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drawings/drawing1.xml" ContentType="application/vnd.openxmlformats-officedocument.drawingml.chartshapes+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C72" w:rsidRPr="0036003B" w:rsidRDefault="00B10C72" w:rsidP="00B10C72">
      <w:pPr>
        <w:rPr>
          <w:rFonts w:ascii="Times New Roman" w:hAnsi="Times New Roman" w:cs="Times New Roman"/>
        </w:rPr>
      </w:pPr>
      <w:bookmarkStart w:id="0" w:name="_GoBack"/>
      <w:bookmarkEnd w:id="0"/>
    </w:p>
    <w:p w:rsidR="00FE20B5" w:rsidRPr="0036003B" w:rsidRDefault="00FE20B5" w:rsidP="00FE20B5">
      <w:pPr>
        <w:jc w:val="center"/>
        <w:rPr>
          <w:rFonts w:ascii="Times New Roman" w:hAnsi="Times New Roman" w:cs="Times New Roman"/>
          <w:b/>
          <w:sz w:val="28"/>
          <w:szCs w:val="28"/>
        </w:rPr>
      </w:pPr>
      <w:r w:rsidRPr="0036003B">
        <w:rPr>
          <w:rFonts w:ascii="Times New Roman" w:hAnsi="Times New Roman" w:cs="Times New Roman"/>
          <w:b/>
          <w:sz w:val="28"/>
          <w:szCs w:val="28"/>
        </w:rPr>
        <w:t>Raport Wydziałowej Komisji ds. Jakości Kształcenia na Wydziale Inżynierii Produkcji Uniwersytetu Przyrodniczego w Lublinie z doskonalenia jakości kszta</w:t>
      </w:r>
      <w:r w:rsidR="004F3E14" w:rsidRPr="0036003B">
        <w:rPr>
          <w:rFonts w:ascii="Times New Roman" w:hAnsi="Times New Roman" w:cs="Times New Roman"/>
          <w:b/>
          <w:sz w:val="28"/>
          <w:szCs w:val="28"/>
        </w:rPr>
        <w:t xml:space="preserve">łcenia </w:t>
      </w:r>
      <w:r w:rsidR="004F3E14" w:rsidRPr="0036003B">
        <w:rPr>
          <w:rFonts w:ascii="Times New Roman" w:hAnsi="Times New Roman" w:cs="Times New Roman"/>
          <w:b/>
          <w:sz w:val="28"/>
          <w:szCs w:val="28"/>
        </w:rPr>
        <w:br/>
        <w:t xml:space="preserve"> w roku akademickim 2015/2016</w:t>
      </w:r>
      <w:r w:rsidRPr="0036003B">
        <w:rPr>
          <w:rFonts w:ascii="Times New Roman" w:hAnsi="Times New Roman" w:cs="Times New Roman"/>
          <w:b/>
          <w:sz w:val="28"/>
          <w:szCs w:val="28"/>
        </w:rPr>
        <w:br/>
      </w:r>
    </w:p>
    <w:p w:rsidR="00FE20B5" w:rsidRPr="0036003B" w:rsidRDefault="00FE20B5" w:rsidP="005B7C88">
      <w:pPr>
        <w:spacing w:line="360" w:lineRule="auto"/>
        <w:ind w:left="66"/>
        <w:jc w:val="both"/>
        <w:rPr>
          <w:rFonts w:ascii="Times New Roman" w:hAnsi="Times New Roman" w:cs="Times New Roman"/>
          <w:sz w:val="24"/>
          <w:szCs w:val="24"/>
        </w:rPr>
      </w:pPr>
      <w:r w:rsidRPr="0036003B">
        <w:rPr>
          <w:rFonts w:ascii="Times New Roman" w:hAnsi="Times New Roman" w:cs="Times New Roman"/>
          <w:sz w:val="24"/>
          <w:szCs w:val="24"/>
        </w:rPr>
        <w:t>Raport analizy stanu realizacji zadań § 8 Uchwały nr 43 Senatu UP w Lublinie z dnia 22.02.2013 w sp</w:t>
      </w:r>
      <w:r w:rsidR="004F3E14" w:rsidRPr="0036003B">
        <w:rPr>
          <w:rFonts w:ascii="Times New Roman" w:hAnsi="Times New Roman" w:cs="Times New Roman"/>
          <w:sz w:val="24"/>
          <w:szCs w:val="24"/>
        </w:rPr>
        <w:t>rawie wewnętrznego systemu zarzą</w:t>
      </w:r>
      <w:r w:rsidRPr="0036003B">
        <w:rPr>
          <w:rFonts w:ascii="Times New Roman" w:hAnsi="Times New Roman" w:cs="Times New Roman"/>
          <w:sz w:val="24"/>
          <w:szCs w:val="24"/>
        </w:rPr>
        <w:t>dzania jakością kształcen</w:t>
      </w:r>
      <w:r w:rsidR="004F3E14" w:rsidRPr="0036003B">
        <w:rPr>
          <w:rFonts w:ascii="Times New Roman" w:hAnsi="Times New Roman" w:cs="Times New Roman"/>
          <w:sz w:val="24"/>
          <w:szCs w:val="24"/>
        </w:rPr>
        <w:t>ia został przygotowany na dzień</w:t>
      </w:r>
      <w:r w:rsidRPr="0036003B">
        <w:rPr>
          <w:rFonts w:ascii="Times New Roman" w:hAnsi="Times New Roman" w:cs="Times New Roman"/>
          <w:sz w:val="24"/>
          <w:szCs w:val="24"/>
        </w:rPr>
        <w:t xml:space="preserve"> 1</w:t>
      </w:r>
      <w:r w:rsidR="004144A6">
        <w:rPr>
          <w:rFonts w:ascii="Times New Roman" w:hAnsi="Times New Roman" w:cs="Times New Roman"/>
          <w:sz w:val="24"/>
          <w:szCs w:val="24"/>
        </w:rPr>
        <w:t>8</w:t>
      </w:r>
      <w:r w:rsidRPr="0036003B">
        <w:rPr>
          <w:rFonts w:ascii="Times New Roman" w:hAnsi="Times New Roman" w:cs="Times New Roman"/>
          <w:sz w:val="24"/>
          <w:szCs w:val="24"/>
        </w:rPr>
        <w:t xml:space="preserve"> </w:t>
      </w:r>
      <w:r w:rsidR="004F3E14" w:rsidRPr="0036003B">
        <w:rPr>
          <w:rFonts w:ascii="Times New Roman" w:hAnsi="Times New Roman" w:cs="Times New Roman"/>
          <w:sz w:val="24"/>
          <w:szCs w:val="24"/>
        </w:rPr>
        <w:t>listopada</w:t>
      </w:r>
      <w:r w:rsidRPr="0036003B">
        <w:rPr>
          <w:rFonts w:ascii="Times New Roman" w:hAnsi="Times New Roman" w:cs="Times New Roman"/>
          <w:sz w:val="24"/>
          <w:szCs w:val="24"/>
        </w:rPr>
        <w:t xml:space="preserve"> 201</w:t>
      </w:r>
      <w:r w:rsidR="004F3E14" w:rsidRPr="0036003B">
        <w:rPr>
          <w:rFonts w:ascii="Times New Roman" w:hAnsi="Times New Roman" w:cs="Times New Roman"/>
          <w:sz w:val="24"/>
          <w:szCs w:val="24"/>
        </w:rPr>
        <w:t>6</w:t>
      </w:r>
      <w:r w:rsidRPr="0036003B">
        <w:rPr>
          <w:rFonts w:ascii="Times New Roman" w:hAnsi="Times New Roman" w:cs="Times New Roman"/>
          <w:sz w:val="24"/>
          <w:szCs w:val="24"/>
        </w:rPr>
        <w:t xml:space="preserve"> r. na podstawie:</w:t>
      </w:r>
    </w:p>
    <w:p w:rsidR="00DE51B7" w:rsidRDefault="00DE51B7" w:rsidP="00827701">
      <w:pPr>
        <w:pStyle w:val="Akapitzlist"/>
        <w:numPr>
          <w:ilvl w:val="0"/>
          <w:numId w:val="1"/>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Raportów z działań podejmowanych przez  Rady Programowe</w:t>
      </w:r>
    </w:p>
    <w:p w:rsidR="00827701" w:rsidRDefault="009A19B6" w:rsidP="00827701">
      <w:pPr>
        <w:pStyle w:val="Akapitzlist"/>
        <w:numPr>
          <w:ilvl w:val="0"/>
          <w:numId w:val="1"/>
        </w:numPr>
        <w:spacing w:line="360" w:lineRule="auto"/>
        <w:ind w:left="426"/>
        <w:jc w:val="both"/>
        <w:rPr>
          <w:rFonts w:ascii="Times New Roman" w:hAnsi="Times New Roman" w:cs="Times New Roman"/>
          <w:sz w:val="24"/>
          <w:szCs w:val="24"/>
        </w:rPr>
      </w:pPr>
      <w:r w:rsidRPr="0036003B">
        <w:rPr>
          <w:rFonts w:ascii="Times New Roman" w:hAnsi="Times New Roman" w:cs="Times New Roman"/>
          <w:sz w:val="24"/>
          <w:szCs w:val="24"/>
        </w:rPr>
        <w:t xml:space="preserve">Opinii interesariuszy zewnętrznych i przedstawicieli absolwentów oraz opinii interesariuszy wewnętrznych na temat doskonalenia efektów kształcenia oraz dostosowywania ich do potrzeb rynku pracy. </w:t>
      </w:r>
    </w:p>
    <w:p w:rsidR="009A19B6" w:rsidRPr="00827701" w:rsidRDefault="00827701" w:rsidP="00827701">
      <w:pPr>
        <w:pStyle w:val="Akapitzlist"/>
        <w:numPr>
          <w:ilvl w:val="0"/>
          <w:numId w:val="1"/>
        </w:numPr>
        <w:spacing w:line="360" w:lineRule="auto"/>
        <w:ind w:left="426"/>
        <w:jc w:val="both"/>
        <w:rPr>
          <w:rFonts w:ascii="Times New Roman" w:hAnsi="Times New Roman" w:cs="Times New Roman"/>
          <w:sz w:val="24"/>
          <w:szCs w:val="24"/>
        </w:rPr>
      </w:pPr>
      <w:r w:rsidRPr="0036003B">
        <w:rPr>
          <w:rFonts w:ascii="Times New Roman" w:hAnsi="Times New Roman" w:cs="Times New Roman"/>
          <w:sz w:val="24"/>
          <w:szCs w:val="24"/>
        </w:rPr>
        <w:t>Opinii pracowników wydziału na temat realizacji efektów kształcenia</w:t>
      </w:r>
    </w:p>
    <w:p w:rsidR="00DE51B7" w:rsidRPr="0036003B" w:rsidRDefault="00DE51B7" w:rsidP="00DE51B7">
      <w:pPr>
        <w:pStyle w:val="Akapitzlist"/>
        <w:numPr>
          <w:ilvl w:val="0"/>
          <w:numId w:val="1"/>
        </w:numPr>
        <w:spacing w:line="360" w:lineRule="auto"/>
        <w:ind w:left="426"/>
        <w:jc w:val="both"/>
        <w:rPr>
          <w:rFonts w:ascii="Times New Roman" w:hAnsi="Times New Roman" w:cs="Times New Roman"/>
          <w:sz w:val="24"/>
          <w:szCs w:val="24"/>
        </w:rPr>
      </w:pPr>
      <w:r w:rsidRPr="0036003B">
        <w:rPr>
          <w:rFonts w:ascii="Times New Roman" w:hAnsi="Times New Roman" w:cs="Times New Roman"/>
          <w:sz w:val="24"/>
          <w:szCs w:val="24"/>
        </w:rPr>
        <w:t>Raportów jednostek Wydziału z realizacji planu hospitacji.</w:t>
      </w:r>
    </w:p>
    <w:p w:rsidR="00DE51B7" w:rsidRPr="0036003B" w:rsidRDefault="00DE51B7" w:rsidP="00DE51B7">
      <w:pPr>
        <w:pStyle w:val="Akapitzlist"/>
        <w:numPr>
          <w:ilvl w:val="0"/>
          <w:numId w:val="1"/>
        </w:numPr>
        <w:spacing w:line="360" w:lineRule="auto"/>
        <w:ind w:left="426"/>
        <w:jc w:val="both"/>
        <w:rPr>
          <w:rFonts w:ascii="Times New Roman" w:hAnsi="Times New Roman" w:cs="Times New Roman"/>
          <w:sz w:val="24"/>
          <w:szCs w:val="24"/>
        </w:rPr>
      </w:pPr>
      <w:r w:rsidRPr="0036003B">
        <w:rPr>
          <w:rFonts w:ascii="Times New Roman" w:hAnsi="Times New Roman" w:cs="Times New Roman"/>
          <w:sz w:val="24"/>
          <w:szCs w:val="24"/>
        </w:rPr>
        <w:t>Analizy i oceny wyników ankiet wewnętrznej oceny jakości kształcenia</w:t>
      </w:r>
    </w:p>
    <w:p w:rsidR="00DE51B7" w:rsidRPr="0036003B" w:rsidRDefault="00DE51B7" w:rsidP="00DE51B7">
      <w:pPr>
        <w:pStyle w:val="Akapitzlist"/>
        <w:numPr>
          <w:ilvl w:val="0"/>
          <w:numId w:val="1"/>
        </w:numPr>
        <w:spacing w:line="360" w:lineRule="auto"/>
        <w:ind w:left="426"/>
        <w:jc w:val="both"/>
        <w:rPr>
          <w:rFonts w:ascii="Times New Roman" w:hAnsi="Times New Roman" w:cs="Times New Roman"/>
          <w:sz w:val="24"/>
          <w:szCs w:val="24"/>
        </w:rPr>
      </w:pPr>
      <w:r w:rsidRPr="0036003B">
        <w:rPr>
          <w:rFonts w:ascii="Times New Roman" w:hAnsi="Times New Roman" w:cs="Times New Roman"/>
          <w:sz w:val="24"/>
          <w:szCs w:val="24"/>
        </w:rPr>
        <w:t>Analizy i oceny wyników ankiet dyplomantów</w:t>
      </w:r>
    </w:p>
    <w:p w:rsidR="009A19B6" w:rsidRPr="0036003B" w:rsidRDefault="009A19B6" w:rsidP="009A19B6">
      <w:pPr>
        <w:pStyle w:val="Akapitzlist"/>
        <w:numPr>
          <w:ilvl w:val="0"/>
          <w:numId w:val="1"/>
        </w:numPr>
        <w:spacing w:line="360" w:lineRule="auto"/>
        <w:ind w:left="426"/>
        <w:jc w:val="both"/>
        <w:rPr>
          <w:rFonts w:ascii="Times New Roman" w:hAnsi="Times New Roman" w:cs="Times New Roman"/>
          <w:sz w:val="24"/>
          <w:szCs w:val="24"/>
        </w:rPr>
      </w:pPr>
      <w:r w:rsidRPr="0036003B">
        <w:rPr>
          <w:rFonts w:ascii="Times New Roman" w:hAnsi="Times New Roman" w:cs="Times New Roman"/>
          <w:sz w:val="24"/>
          <w:szCs w:val="24"/>
        </w:rPr>
        <w:t>Analizy i oceny wyników oceny jakości prac dyplomowych</w:t>
      </w:r>
    </w:p>
    <w:p w:rsidR="00FE20B5" w:rsidRPr="0036003B" w:rsidRDefault="00FE20B5" w:rsidP="005B7C88">
      <w:pPr>
        <w:pStyle w:val="Akapitzlist"/>
        <w:numPr>
          <w:ilvl w:val="0"/>
          <w:numId w:val="1"/>
        </w:numPr>
        <w:spacing w:line="360" w:lineRule="auto"/>
        <w:ind w:left="426"/>
        <w:jc w:val="both"/>
        <w:rPr>
          <w:rFonts w:ascii="Times New Roman" w:hAnsi="Times New Roman" w:cs="Times New Roman"/>
          <w:sz w:val="24"/>
          <w:szCs w:val="24"/>
        </w:rPr>
      </w:pPr>
      <w:r w:rsidRPr="0036003B">
        <w:rPr>
          <w:rFonts w:ascii="Times New Roman" w:hAnsi="Times New Roman" w:cs="Times New Roman"/>
          <w:sz w:val="24"/>
          <w:szCs w:val="24"/>
        </w:rPr>
        <w:t>Analizy i oceny wyników ankiet oceny praktyk zawodowych</w:t>
      </w:r>
    </w:p>
    <w:p w:rsidR="00FE20B5" w:rsidRPr="004144A6" w:rsidRDefault="004144A6" w:rsidP="005B7C88">
      <w:pPr>
        <w:spacing w:line="360" w:lineRule="auto"/>
        <w:jc w:val="both"/>
        <w:rPr>
          <w:rFonts w:ascii="Times New Roman" w:hAnsi="Times New Roman" w:cs="Times New Roman"/>
          <w:b/>
          <w:sz w:val="24"/>
          <w:szCs w:val="24"/>
        </w:rPr>
      </w:pPr>
      <w:r w:rsidRPr="004144A6">
        <w:rPr>
          <w:rFonts w:ascii="Times New Roman" w:hAnsi="Times New Roman" w:cs="Times New Roman"/>
          <w:b/>
          <w:sz w:val="24"/>
          <w:szCs w:val="24"/>
        </w:rPr>
        <w:t>Ad 1</w:t>
      </w:r>
      <w:r w:rsidR="00FE20B5" w:rsidRPr="004144A6">
        <w:rPr>
          <w:rFonts w:ascii="Times New Roman" w:hAnsi="Times New Roman" w:cs="Times New Roman"/>
          <w:b/>
          <w:sz w:val="24"/>
          <w:szCs w:val="24"/>
        </w:rPr>
        <w:t xml:space="preserve"> stan realizacji zadań § 8 Uchwały nr 43 w zakresie zapewnienia jakości kształcenia</w:t>
      </w:r>
    </w:p>
    <w:p w:rsidR="007175FF" w:rsidRPr="0036003B" w:rsidRDefault="007175FF" w:rsidP="005B7C88">
      <w:pPr>
        <w:spacing w:line="360" w:lineRule="auto"/>
        <w:rPr>
          <w:rFonts w:ascii="Times New Roman" w:hAnsi="Times New Roman" w:cs="Times New Roman"/>
          <w:i/>
          <w:sz w:val="24"/>
          <w:szCs w:val="24"/>
        </w:rPr>
      </w:pPr>
      <w:r w:rsidRPr="0036003B">
        <w:rPr>
          <w:rFonts w:ascii="Times New Roman" w:hAnsi="Times New Roman" w:cs="Times New Roman"/>
          <w:i/>
          <w:sz w:val="24"/>
          <w:szCs w:val="24"/>
        </w:rPr>
        <w:t xml:space="preserve">Ad a) wskazywanie metod doskonalenia kształcenia </w:t>
      </w:r>
    </w:p>
    <w:p w:rsidR="007175FF" w:rsidRPr="0036003B" w:rsidRDefault="007175FF" w:rsidP="00D72E7B">
      <w:pPr>
        <w:pStyle w:val="Akapitzlist"/>
        <w:numPr>
          <w:ilvl w:val="0"/>
          <w:numId w:val="10"/>
        </w:numPr>
        <w:spacing w:line="360" w:lineRule="auto"/>
        <w:jc w:val="both"/>
        <w:rPr>
          <w:rFonts w:ascii="Times New Roman" w:hAnsi="Times New Roman" w:cs="Times New Roman"/>
          <w:sz w:val="24"/>
          <w:szCs w:val="24"/>
        </w:rPr>
      </w:pPr>
      <w:r w:rsidRPr="0036003B">
        <w:rPr>
          <w:rFonts w:ascii="Times New Roman" w:hAnsi="Times New Roman" w:cs="Times New Roman"/>
        </w:rPr>
        <w:t>Komisja zalec</w:t>
      </w:r>
      <w:r w:rsidR="00EB29BB" w:rsidRPr="0036003B">
        <w:rPr>
          <w:rFonts w:ascii="Times New Roman" w:hAnsi="Times New Roman" w:cs="Times New Roman"/>
        </w:rPr>
        <w:t xml:space="preserve">a </w:t>
      </w:r>
      <w:r w:rsidRPr="0036003B">
        <w:rPr>
          <w:rFonts w:ascii="Times New Roman" w:hAnsi="Times New Roman" w:cs="Times New Roman"/>
        </w:rPr>
        <w:t xml:space="preserve">Radom Programowym Wydziału </w:t>
      </w:r>
      <w:r w:rsidR="00EB29BB" w:rsidRPr="0036003B">
        <w:rPr>
          <w:rFonts w:ascii="Times New Roman" w:hAnsi="Times New Roman" w:cs="Times New Roman"/>
        </w:rPr>
        <w:t xml:space="preserve">dalsze </w:t>
      </w:r>
      <w:r w:rsidRPr="0036003B">
        <w:rPr>
          <w:rFonts w:ascii="Times New Roman" w:hAnsi="Times New Roman" w:cs="Times New Roman"/>
        </w:rPr>
        <w:t>prowadzenie w roku akademickim 201</w:t>
      </w:r>
      <w:r w:rsidR="00EB29BB" w:rsidRPr="0036003B">
        <w:rPr>
          <w:rFonts w:ascii="Times New Roman" w:hAnsi="Times New Roman" w:cs="Times New Roman"/>
        </w:rPr>
        <w:t>6</w:t>
      </w:r>
      <w:r w:rsidRPr="0036003B">
        <w:rPr>
          <w:rFonts w:ascii="Times New Roman" w:hAnsi="Times New Roman" w:cs="Times New Roman"/>
        </w:rPr>
        <w:t>/201</w:t>
      </w:r>
      <w:r w:rsidR="00EB29BB" w:rsidRPr="0036003B">
        <w:rPr>
          <w:rFonts w:ascii="Times New Roman" w:hAnsi="Times New Roman" w:cs="Times New Roman"/>
        </w:rPr>
        <w:t>7</w:t>
      </w:r>
      <w:r w:rsidRPr="0036003B">
        <w:rPr>
          <w:rFonts w:ascii="Times New Roman" w:hAnsi="Times New Roman" w:cs="Times New Roman"/>
        </w:rPr>
        <w:t xml:space="preserve"> kontroli i ewentualnej korekty planów studiów odnośnie kolejności realizowanych przedmiotów tak, aby zapewnić przygo</w:t>
      </w:r>
      <w:r w:rsidR="004F3E14" w:rsidRPr="0036003B">
        <w:rPr>
          <w:rFonts w:ascii="Times New Roman" w:hAnsi="Times New Roman" w:cs="Times New Roman"/>
        </w:rPr>
        <w:t>towanie studentów do niektórych</w:t>
      </w:r>
      <w:r w:rsidRPr="0036003B">
        <w:rPr>
          <w:rFonts w:ascii="Times New Roman" w:hAnsi="Times New Roman" w:cs="Times New Roman"/>
        </w:rPr>
        <w:t xml:space="preserve"> przedmiotów poprzez </w:t>
      </w:r>
      <w:r w:rsidRPr="0036003B">
        <w:rPr>
          <w:rFonts w:ascii="Times New Roman" w:hAnsi="Times New Roman" w:cs="Times New Roman"/>
          <w:sz w:val="24"/>
          <w:szCs w:val="24"/>
        </w:rPr>
        <w:t xml:space="preserve">wcześniejszą realizację przedmiotu zapewniającego uzyskanie niezbędnych efektów kształcenia w zakresie wiedzy, umiejętności i kompetencji. </w:t>
      </w:r>
      <w:r w:rsidR="00EB29BB" w:rsidRPr="0036003B">
        <w:rPr>
          <w:rFonts w:ascii="Times New Roman" w:hAnsi="Times New Roman" w:cs="Times New Roman"/>
          <w:sz w:val="24"/>
          <w:szCs w:val="24"/>
        </w:rPr>
        <w:t>Ponadto</w:t>
      </w:r>
      <w:r w:rsidR="00D72E7B">
        <w:rPr>
          <w:rFonts w:ascii="Times New Roman" w:hAnsi="Times New Roman" w:cs="Times New Roman"/>
          <w:sz w:val="24"/>
          <w:szCs w:val="24"/>
        </w:rPr>
        <w:t>,</w:t>
      </w:r>
      <w:r w:rsidR="00EB29BB" w:rsidRPr="0036003B">
        <w:rPr>
          <w:rFonts w:ascii="Times New Roman" w:hAnsi="Times New Roman" w:cs="Times New Roman"/>
          <w:sz w:val="24"/>
          <w:szCs w:val="24"/>
        </w:rPr>
        <w:t xml:space="preserve"> Rady  Programowe powinny zwracać uwagę na wyniki ankiet dotyczących studenckich praktyk programowych w zakresie przydatności wiedzy nabytej podczas studiów</w:t>
      </w:r>
      <w:r w:rsidR="00D72E7B">
        <w:rPr>
          <w:rFonts w:ascii="Times New Roman" w:hAnsi="Times New Roman" w:cs="Times New Roman"/>
          <w:sz w:val="24"/>
          <w:szCs w:val="24"/>
        </w:rPr>
        <w:t xml:space="preserve">. </w:t>
      </w:r>
      <w:r w:rsidR="00EB29BB" w:rsidRPr="0036003B">
        <w:rPr>
          <w:rFonts w:ascii="Times New Roman" w:hAnsi="Times New Roman" w:cs="Times New Roman"/>
          <w:sz w:val="24"/>
          <w:szCs w:val="24"/>
        </w:rPr>
        <w:t xml:space="preserve"> </w:t>
      </w:r>
      <w:r w:rsidRPr="0036003B">
        <w:rPr>
          <w:rFonts w:ascii="Times New Roman" w:hAnsi="Times New Roman" w:cs="Times New Roman"/>
          <w:sz w:val="24"/>
          <w:szCs w:val="24"/>
        </w:rPr>
        <w:t xml:space="preserve">Przewodniczący Rady Programowej danego kierunku sporządza na koniec roku akademickiego raport z kontroli i przekazuje w formie pisemnej do dziekanatu. </w:t>
      </w:r>
      <w:r w:rsidR="00FE20B5" w:rsidRPr="0036003B">
        <w:rPr>
          <w:rFonts w:ascii="Times New Roman" w:hAnsi="Times New Roman" w:cs="Times New Roman"/>
          <w:sz w:val="24"/>
          <w:szCs w:val="24"/>
        </w:rPr>
        <w:t>Rad</w:t>
      </w:r>
      <w:r w:rsidR="00EC11DF" w:rsidRPr="0036003B">
        <w:rPr>
          <w:rFonts w:ascii="Times New Roman" w:hAnsi="Times New Roman" w:cs="Times New Roman"/>
          <w:sz w:val="24"/>
          <w:szCs w:val="24"/>
        </w:rPr>
        <w:t>y</w:t>
      </w:r>
      <w:r w:rsidR="00FE20B5" w:rsidRPr="0036003B">
        <w:rPr>
          <w:rFonts w:ascii="Times New Roman" w:hAnsi="Times New Roman" w:cs="Times New Roman"/>
          <w:sz w:val="24"/>
          <w:szCs w:val="24"/>
        </w:rPr>
        <w:t xml:space="preserve"> Programow</w:t>
      </w:r>
      <w:r w:rsidR="00EC11DF" w:rsidRPr="0036003B">
        <w:rPr>
          <w:rFonts w:ascii="Times New Roman" w:hAnsi="Times New Roman" w:cs="Times New Roman"/>
          <w:sz w:val="24"/>
          <w:szCs w:val="24"/>
        </w:rPr>
        <w:t>e</w:t>
      </w:r>
      <w:r w:rsidR="00FE20B5" w:rsidRPr="0036003B">
        <w:rPr>
          <w:rFonts w:ascii="Times New Roman" w:hAnsi="Times New Roman" w:cs="Times New Roman"/>
          <w:sz w:val="24"/>
          <w:szCs w:val="24"/>
        </w:rPr>
        <w:t xml:space="preserve"> nie przekazał</w:t>
      </w:r>
      <w:r w:rsidR="00EC11DF" w:rsidRPr="0036003B">
        <w:rPr>
          <w:rFonts w:ascii="Times New Roman" w:hAnsi="Times New Roman" w:cs="Times New Roman"/>
          <w:sz w:val="24"/>
          <w:szCs w:val="24"/>
        </w:rPr>
        <w:t>y</w:t>
      </w:r>
      <w:r w:rsidR="00FE20B5" w:rsidRPr="0036003B">
        <w:rPr>
          <w:rFonts w:ascii="Times New Roman" w:hAnsi="Times New Roman" w:cs="Times New Roman"/>
          <w:sz w:val="24"/>
          <w:szCs w:val="24"/>
        </w:rPr>
        <w:t xml:space="preserve"> raportu z przeprowadzonych działań w tym zakresie, dlatego Komisja ponownie wnioskuje o przeprowadzenie działań kontrolnych  dotyczących planów studiów</w:t>
      </w:r>
      <w:r w:rsidR="00580398" w:rsidRPr="0036003B">
        <w:rPr>
          <w:rFonts w:ascii="Times New Roman" w:hAnsi="Times New Roman" w:cs="Times New Roman"/>
          <w:sz w:val="24"/>
          <w:szCs w:val="24"/>
        </w:rPr>
        <w:t xml:space="preserve"> i złożenie raportu z tych działań</w:t>
      </w:r>
      <w:r w:rsidR="00FE20B5" w:rsidRPr="0036003B">
        <w:rPr>
          <w:rFonts w:ascii="Times New Roman" w:hAnsi="Times New Roman" w:cs="Times New Roman"/>
          <w:sz w:val="24"/>
          <w:szCs w:val="24"/>
        </w:rPr>
        <w:t>.</w:t>
      </w:r>
    </w:p>
    <w:p w:rsidR="007175FF" w:rsidRPr="0036003B" w:rsidRDefault="007175FF" w:rsidP="00D72E7B">
      <w:pPr>
        <w:pStyle w:val="Akapitzlist"/>
        <w:numPr>
          <w:ilvl w:val="0"/>
          <w:numId w:val="10"/>
        </w:numPr>
        <w:spacing w:line="360" w:lineRule="auto"/>
        <w:jc w:val="both"/>
        <w:rPr>
          <w:rFonts w:ascii="Times New Roman" w:hAnsi="Times New Roman" w:cs="Times New Roman"/>
          <w:sz w:val="24"/>
          <w:szCs w:val="24"/>
        </w:rPr>
      </w:pPr>
      <w:r w:rsidRPr="0036003B">
        <w:rPr>
          <w:rFonts w:ascii="Times New Roman" w:hAnsi="Times New Roman" w:cs="Times New Roman"/>
          <w:sz w:val="24"/>
          <w:szCs w:val="24"/>
        </w:rPr>
        <w:lastRenderedPageBreak/>
        <w:t xml:space="preserve">Wydziałowa Komisja ds. Jakości kształcenia </w:t>
      </w:r>
      <w:r w:rsidR="00EB29BB" w:rsidRPr="0036003B">
        <w:rPr>
          <w:rFonts w:ascii="Times New Roman" w:hAnsi="Times New Roman" w:cs="Times New Roman"/>
          <w:sz w:val="24"/>
          <w:szCs w:val="24"/>
        </w:rPr>
        <w:t xml:space="preserve">ponownie </w:t>
      </w:r>
      <w:r w:rsidRPr="0036003B">
        <w:rPr>
          <w:rFonts w:ascii="Times New Roman" w:hAnsi="Times New Roman" w:cs="Times New Roman"/>
          <w:sz w:val="24"/>
          <w:szCs w:val="24"/>
        </w:rPr>
        <w:t>zwr</w:t>
      </w:r>
      <w:r w:rsidR="00EB29BB" w:rsidRPr="0036003B">
        <w:rPr>
          <w:rFonts w:ascii="Times New Roman" w:hAnsi="Times New Roman" w:cs="Times New Roman"/>
          <w:sz w:val="24"/>
          <w:szCs w:val="24"/>
        </w:rPr>
        <w:t>aca</w:t>
      </w:r>
      <w:r w:rsidRPr="0036003B">
        <w:rPr>
          <w:rFonts w:ascii="Times New Roman" w:hAnsi="Times New Roman" w:cs="Times New Roman"/>
          <w:sz w:val="24"/>
          <w:szCs w:val="24"/>
        </w:rPr>
        <w:t xml:space="preserve"> się z prośbą do Uczelnianej Komisji ds. Dydaktyki i Zarządzania Jakością Kształcenia o opracowanie jednolitego systemu przyznawania punktów ECTS poszczególnym przedmiotom. Liczba godzin przeznaczanych na przedmiot (wykładów i ćwiczeń) nie powinna być jedynym kryterium. W przyznawaniu punktów ECTS należałoby uwzględniać trudność przedmiotu, a tym samym liczbę godzin samodzielnej pracy studenta, niezbędną do opanowania materiału i zaliczenia przedmiotu. Średnia ocen jest obecnie liczona z uwzględnieniem punktów ECTS, dlatego Wydziałowa Komisja uważa, że stopień trudności materiału powinien zostać uwzględniony w takiej punktacji. </w:t>
      </w:r>
      <w:r w:rsidR="00FE20B5" w:rsidRPr="0036003B">
        <w:rPr>
          <w:rFonts w:ascii="Times New Roman" w:hAnsi="Times New Roman" w:cs="Times New Roman"/>
          <w:sz w:val="24"/>
          <w:szCs w:val="24"/>
        </w:rPr>
        <w:t xml:space="preserve"> Przedstawiciele </w:t>
      </w:r>
      <w:r w:rsidR="00344599" w:rsidRPr="0036003B">
        <w:rPr>
          <w:rFonts w:ascii="Times New Roman" w:hAnsi="Times New Roman" w:cs="Times New Roman"/>
          <w:sz w:val="24"/>
          <w:szCs w:val="24"/>
        </w:rPr>
        <w:t xml:space="preserve">Wydziałowej Rady </w:t>
      </w:r>
      <w:r w:rsidR="00FE20B5" w:rsidRPr="0036003B">
        <w:rPr>
          <w:rFonts w:ascii="Times New Roman" w:hAnsi="Times New Roman" w:cs="Times New Roman"/>
          <w:sz w:val="24"/>
          <w:szCs w:val="24"/>
        </w:rPr>
        <w:t xml:space="preserve">Samorządu </w:t>
      </w:r>
      <w:r w:rsidR="00344599" w:rsidRPr="0036003B">
        <w:rPr>
          <w:rFonts w:ascii="Times New Roman" w:hAnsi="Times New Roman" w:cs="Times New Roman"/>
          <w:sz w:val="24"/>
          <w:szCs w:val="24"/>
        </w:rPr>
        <w:t>S</w:t>
      </w:r>
      <w:r w:rsidR="00FE20B5" w:rsidRPr="0036003B">
        <w:rPr>
          <w:rFonts w:ascii="Times New Roman" w:hAnsi="Times New Roman" w:cs="Times New Roman"/>
          <w:sz w:val="24"/>
          <w:szCs w:val="24"/>
        </w:rPr>
        <w:t xml:space="preserve">tudenckiego </w:t>
      </w:r>
      <w:r w:rsidR="00746A6E" w:rsidRPr="0036003B">
        <w:rPr>
          <w:rFonts w:ascii="Times New Roman" w:hAnsi="Times New Roman" w:cs="Times New Roman"/>
          <w:sz w:val="24"/>
          <w:szCs w:val="24"/>
        </w:rPr>
        <w:t xml:space="preserve">podczas konsultacji </w:t>
      </w:r>
      <w:r w:rsidR="00FE20B5" w:rsidRPr="0036003B">
        <w:rPr>
          <w:rFonts w:ascii="Times New Roman" w:hAnsi="Times New Roman" w:cs="Times New Roman"/>
          <w:sz w:val="24"/>
          <w:szCs w:val="24"/>
        </w:rPr>
        <w:t xml:space="preserve">z </w:t>
      </w:r>
      <w:r w:rsidR="00580398" w:rsidRPr="0036003B">
        <w:rPr>
          <w:rFonts w:ascii="Times New Roman" w:hAnsi="Times New Roman" w:cs="Times New Roman"/>
          <w:sz w:val="24"/>
          <w:szCs w:val="24"/>
        </w:rPr>
        <w:t>prodziekanem</w:t>
      </w:r>
      <w:r w:rsidR="00FE20B5" w:rsidRPr="0036003B">
        <w:rPr>
          <w:rFonts w:ascii="Times New Roman" w:hAnsi="Times New Roman" w:cs="Times New Roman"/>
          <w:sz w:val="24"/>
          <w:szCs w:val="24"/>
        </w:rPr>
        <w:t xml:space="preserve"> wydziału dr hab. </w:t>
      </w:r>
      <w:r w:rsidR="00580398" w:rsidRPr="0036003B">
        <w:rPr>
          <w:rFonts w:ascii="Times New Roman" w:hAnsi="Times New Roman" w:cs="Times New Roman"/>
          <w:sz w:val="24"/>
          <w:szCs w:val="24"/>
        </w:rPr>
        <w:t>Izabelą</w:t>
      </w:r>
      <w:r w:rsidR="00FE20B5" w:rsidRPr="0036003B">
        <w:rPr>
          <w:rFonts w:ascii="Times New Roman" w:hAnsi="Times New Roman" w:cs="Times New Roman"/>
          <w:sz w:val="24"/>
          <w:szCs w:val="24"/>
        </w:rPr>
        <w:t xml:space="preserve"> Kuna-</w:t>
      </w:r>
      <w:r w:rsidR="00580398" w:rsidRPr="0036003B">
        <w:rPr>
          <w:rFonts w:ascii="Times New Roman" w:hAnsi="Times New Roman" w:cs="Times New Roman"/>
          <w:sz w:val="24"/>
          <w:szCs w:val="24"/>
        </w:rPr>
        <w:t>Broniowską</w:t>
      </w:r>
      <w:r w:rsidR="00FE20B5" w:rsidRPr="0036003B">
        <w:rPr>
          <w:rFonts w:ascii="Times New Roman" w:hAnsi="Times New Roman" w:cs="Times New Roman"/>
          <w:sz w:val="24"/>
          <w:szCs w:val="24"/>
        </w:rPr>
        <w:t xml:space="preserve"> również wypowiad</w:t>
      </w:r>
      <w:r w:rsidR="00580398" w:rsidRPr="0036003B">
        <w:rPr>
          <w:rFonts w:ascii="Times New Roman" w:hAnsi="Times New Roman" w:cs="Times New Roman"/>
          <w:sz w:val="24"/>
          <w:szCs w:val="24"/>
        </w:rPr>
        <w:t>ali</w:t>
      </w:r>
      <w:r w:rsidR="00FE20B5" w:rsidRPr="0036003B">
        <w:rPr>
          <w:rFonts w:ascii="Times New Roman" w:hAnsi="Times New Roman" w:cs="Times New Roman"/>
          <w:sz w:val="24"/>
          <w:szCs w:val="24"/>
        </w:rPr>
        <w:t xml:space="preserve"> się krytycznie </w:t>
      </w:r>
      <w:r w:rsidR="00580398" w:rsidRPr="0036003B">
        <w:rPr>
          <w:rFonts w:ascii="Times New Roman" w:hAnsi="Times New Roman" w:cs="Times New Roman"/>
          <w:sz w:val="24"/>
          <w:szCs w:val="24"/>
        </w:rPr>
        <w:t xml:space="preserve">na temat </w:t>
      </w:r>
      <w:r w:rsidR="00FE20B5" w:rsidRPr="0036003B">
        <w:rPr>
          <w:rFonts w:ascii="Times New Roman" w:hAnsi="Times New Roman" w:cs="Times New Roman"/>
          <w:sz w:val="24"/>
          <w:szCs w:val="24"/>
        </w:rPr>
        <w:t xml:space="preserve">przyjętej </w:t>
      </w:r>
      <w:r w:rsidR="00580398" w:rsidRPr="0036003B">
        <w:rPr>
          <w:rFonts w:ascii="Times New Roman" w:hAnsi="Times New Roman" w:cs="Times New Roman"/>
          <w:sz w:val="24"/>
          <w:szCs w:val="24"/>
        </w:rPr>
        <w:t>punktacji</w:t>
      </w:r>
      <w:r w:rsidR="00FE20B5" w:rsidRPr="0036003B">
        <w:rPr>
          <w:rFonts w:ascii="Times New Roman" w:hAnsi="Times New Roman" w:cs="Times New Roman"/>
          <w:sz w:val="24"/>
          <w:szCs w:val="24"/>
        </w:rPr>
        <w:t xml:space="preserve"> ECTS </w:t>
      </w:r>
      <w:r w:rsidR="00580398" w:rsidRPr="0036003B">
        <w:rPr>
          <w:rFonts w:ascii="Times New Roman" w:hAnsi="Times New Roman" w:cs="Times New Roman"/>
          <w:sz w:val="24"/>
          <w:szCs w:val="24"/>
        </w:rPr>
        <w:t xml:space="preserve">dla niektórych modułów. </w:t>
      </w:r>
      <w:r w:rsidR="00FE20B5" w:rsidRPr="0036003B">
        <w:rPr>
          <w:rFonts w:ascii="Times New Roman" w:hAnsi="Times New Roman" w:cs="Times New Roman"/>
          <w:sz w:val="24"/>
          <w:szCs w:val="24"/>
        </w:rPr>
        <w:t xml:space="preserve">System taki na dzień przygotowania niniejszego raportu nie został </w:t>
      </w:r>
      <w:r w:rsidR="00580398" w:rsidRPr="0036003B">
        <w:rPr>
          <w:rFonts w:ascii="Times New Roman" w:hAnsi="Times New Roman" w:cs="Times New Roman"/>
          <w:sz w:val="24"/>
          <w:szCs w:val="24"/>
        </w:rPr>
        <w:t>zmodyfikowany dlatego komisja ponownie wnioskuje o opracowanie takiego systemu.</w:t>
      </w:r>
    </w:p>
    <w:p w:rsidR="007175FF" w:rsidRPr="0036003B" w:rsidRDefault="007175FF" w:rsidP="00D72E7B">
      <w:pPr>
        <w:pStyle w:val="Akapitzlist"/>
        <w:numPr>
          <w:ilvl w:val="0"/>
          <w:numId w:val="12"/>
        </w:numPr>
        <w:spacing w:line="360" w:lineRule="auto"/>
        <w:jc w:val="both"/>
        <w:rPr>
          <w:rFonts w:ascii="Times New Roman" w:hAnsi="Times New Roman" w:cs="Times New Roman"/>
          <w:sz w:val="24"/>
          <w:szCs w:val="24"/>
        </w:rPr>
      </w:pPr>
      <w:r w:rsidRPr="0036003B">
        <w:rPr>
          <w:rFonts w:ascii="Times New Roman" w:hAnsi="Times New Roman" w:cs="Times New Roman"/>
          <w:sz w:val="24"/>
          <w:szCs w:val="24"/>
        </w:rPr>
        <w:t>Na uczelni opracowan</w:t>
      </w:r>
      <w:r w:rsidR="00580398" w:rsidRPr="0036003B">
        <w:rPr>
          <w:rFonts w:ascii="Times New Roman" w:hAnsi="Times New Roman" w:cs="Times New Roman"/>
          <w:sz w:val="24"/>
          <w:szCs w:val="24"/>
        </w:rPr>
        <w:t>o</w:t>
      </w:r>
      <w:r w:rsidRPr="0036003B">
        <w:rPr>
          <w:rFonts w:ascii="Times New Roman" w:hAnsi="Times New Roman" w:cs="Times New Roman"/>
          <w:sz w:val="24"/>
          <w:szCs w:val="24"/>
        </w:rPr>
        <w:t xml:space="preserve"> </w:t>
      </w:r>
      <w:r w:rsidR="00580398" w:rsidRPr="0036003B">
        <w:rPr>
          <w:rFonts w:ascii="Times New Roman" w:hAnsi="Times New Roman" w:cs="Times New Roman"/>
          <w:sz w:val="24"/>
          <w:szCs w:val="24"/>
        </w:rPr>
        <w:t xml:space="preserve">zasady stosowania  </w:t>
      </w:r>
      <w:r w:rsidRPr="0036003B">
        <w:rPr>
          <w:rFonts w:ascii="Times New Roman" w:hAnsi="Times New Roman" w:cs="Times New Roman"/>
          <w:sz w:val="24"/>
          <w:szCs w:val="24"/>
        </w:rPr>
        <w:t>now</w:t>
      </w:r>
      <w:r w:rsidR="00580398" w:rsidRPr="0036003B">
        <w:rPr>
          <w:rFonts w:ascii="Times New Roman" w:hAnsi="Times New Roman" w:cs="Times New Roman"/>
          <w:sz w:val="24"/>
          <w:szCs w:val="24"/>
        </w:rPr>
        <w:t>ej</w:t>
      </w:r>
      <w:r w:rsidRPr="0036003B">
        <w:rPr>
          <w:rFonts w:ascii="Times New Roman" w:hAnsi="Times New Roman" w:cs="Times New Roman"/>
          <w:sz w:val="24"/>
          <w:szCs w:val="24"/>
        </w:rPr>
        <w:t xml:space="preserve"> procedury antyplagiatowej </w:t>
      </w:r>
      <w:r w:rsidR="00580398" w:rsidRPr="0036003B">
        <w:rPr>
          <w:rFonts w:ascii="Times New Roman" w:hAnsi="Times New Roman" w:cs="Times New Roman"/>
          <w:sz w:val="24"/>
          <w:szCs w:val="24"/>
        </w:rPr>
        <w:t>w celu</w:t>
      </w:r>
      <w:r w:rsidRPr="0036003B">
        <w:rPr>
          <w:rFonts w:ascii="Times New Roman" w:hAnsi="Times New Roman" w:cs="Times New Roman"/>
          <w:sz w:val="24"/>
          <w:szCs w:val="24"/>
        </w:rPr>
        <w:t xml:space="preserve"> </w:t>
      </w:r>
      <w:r w:rsidR="00344599" w:rsidRPr="0036003B">
        <w:rPr>
          <w:rFonts w:ascii="Times New Roman" w:hAnsi="Times New Roman" w:cs="Times New Roman"/>
          <w:sz w:val="24"/>
          <w:szCs w:val="24"/>
        </w:rPr>
        <w:t>sprawdzania pisemnych prac dyplomowych przed egzaminem dyplomowym z</w:t>
      </w:r>
      <w:r w:rsidR="00B44204" w:rsidRPr="0036003B">
        <w:rPr>
          <w:rFonts w:ascii="Times New Roman" w:hAnsi="Times New Roman" w:cs="Times New Roman"/>
          <w:sz w:val="24"/>
          <w:szCs w:val="24"/>
        </w:rPr>
        <w:t xml:space="preserve"> wykorzystaniem programu</w:t>
      </w:r>
      <w:r w:rsidRPr="0036003B">
        <w:rPr>
          <w:rFonts w:ascii="Times New Roman" w:hAnsi="Times New Roman" w:cs="Times New Roman"/>
          <w:sz w:val="24"/>
          <w:szCs w:val="24"/>
        </w:rPr>
        <w:t xml:space="preserve"> </w:t>
      </w:r>
      <w:r w:rsidR="00B44204" w:rsidRPr="0036003B">
        <w:rPr>
          <w:rFonts w:ascii="Times New Roman" w:hAnsi="Times New Roman" w:cs="Times New Roman"/>
          <w:sz w:val="24"/>
          <w:szCs w:val="24"/>
        </w:rPr>
        <w:t xml:space="preserve">firmy </w:t>
      </w:r>
      <w:r w:rsidRPr="0036003B">
        <w:rPr>
          <w:rFonts w:ascii="Times New Roman" w:hAnsi="Times New Roman" w:cs="Times New Roman"/>
          <w:sz w:val="24"/>
          <w:szCs w:val="24"/>
        </w:rPr>
        <w:t>Plagiat</w:t>
      </w:r>
      <w:r w:rsidR="00B44204" w:rsidRPr="0036003B">
        <w:rPr>
          <w:rFonts w:ascii="Times New Roman" w:hAnsi="Times New Roman" w:cs="Times New Roman"/>
          <w:sz w:val="24"/>
          <w:szCs w:val="24"/>
        </w:rPr>
        <w:t>.pl Sp. z o. o.</w:t>
      </w:r>
      <w:r w:rsidR="00D72E7B">
        <w:rPr>
          <w:rFonts w:ascii="Times New Roman" w:hAnsi="Times New Roman" w:cs="Times New Roman"/>
          <w:sz w:val="24"/>
          <w:szCs w:val="24"/>
        </w:rPr>
        <w:t>,</w:t>
      </w:r>
      <w:r w:rsidRPr="0036003B">
        <w:rPr>
          <w:rFonts w:ascii="Times New Roman" w:hAnsi="Times New Roman" w:cs="Times New Roman"/>
          <w:sz w:val="24"/>
          <w:szCs w:val="24"/>
        </w:rPr>
        <w:t xml:space="preserve"> </w:t>
      </w:r>
      <w:r w:rsidR="00B44204" w:rsidRPr="0036003B">
        <w:rPr>
          <w:rFonts w:ascii="Times New Roman" w:hAnsi="Times New Roman" w:cs="Times New Roman"/>
          <w:sz w:val="24"/>
          <w:szCs w:val="24"/>
        </w:rPr>
        <w:t>współpracują</w:t>
      </w:r>
      <w:r w:rsidR="00D72E7B">
        <w:rPr>
          <w:rFonts w:ascii="Times New Roman" w:hAnsi="Times New Roman" w:cs="Times New Roman"/>
          <w:sz w:val="24"/>
          <w:szCs w:val="24"/>
        </w:rPr>
        <w:t>cym</w:t>
      </w:r>
      <w:r w:rsidR="00B44204" w:rsidRPr="0036003B">
        <w:rPr>
          <w:rFonts w:ascii="Times New Roman" w:hAnsi="Times New Roman" w:cs="Times New Roman"/>
          <w:sz w:val="24"/>
          <w:szCs w:val="24"/>
        </w:rPr>
        <w:t xml:space="preserve"> z ogólnopolskim repozytorium prac dyplomowych </w:t>
      </w:r>
      <w:r w:rsidRPr="0036003B">
        <w:rPr>
          <w:rFonts w:ascii="Times New Roman" w:hAnsi="Times New Roman" w:cs="Times New Roman"/>
          <w:sz w:val="24"/>
          <w:szCs w:val="24"/>
        </w:rPr>
        <w:t xml:space="preserve">(Ustawa z dnia 11 lipca 2014 r. o zmianie ustawy – Prawo o szkolnictwie wyższym oraz niektórych innych ustaw). Wszystkie prace dyplomowe </w:t>
      </w:r>
      <w:r w:rsidR="00EB29BB" w:rsidRPr="0036003B">
        <w:rPr>
          <w:rFonts w:ascii="Times New Roman" w:hAnsi="Times New Roman" w:cs="Times New Roman"/>
          <w:sz w:val="24"/>
          <w:szCs w:val="24"/>
        </w:rPr>
        <w:t xml:space="preserve">w roku akademickim 2015/2016 były </w:t>
      </w:r>
      <w:r w:rsidRPr="0036003B">
        <w:rPr>
          <w:rFonts w:ascii="Times New Roman" w:hAnsi="Times New Roman" w:cs="Times New Roman"/>
          <w:sz w:val="24"/>
          <w:szCs w:val="24"/>
        </w:rPr>
        <w:t>poddawane ocenie za pomocą tego systemu</w:t>
      </w:r>
      <w:r w:rsidR="007930BF" w:rsidRPr="0036003B">
        <w:rPr>
          <w:rFonts w:ascii="Times New Roman" w:hAnsi="Times New Roman" w:cs="Times New Roman"/>
          <w:sz w:val="24"/>
          <w:szCs w:val="24"/>
        </w:rPr>
        <w:t>.</w:t>
      </w:r>
      <w:r w:rsidR="00580398" w:rsidRPr="0036003B">
        <w:rPr>
          <w:rFonts w:ascii="Times New Roman" w:hAnsi="Times New Roman" w:cs="Times New Roman"/>
          <w:sz w:val="24"/>
          <w:szCs w:val="24"/>
        </w:rPr>
        <w:t xml:space="preserve"> </w:t>
      </w:r>
      <w:r w:rsidRPr="0036003B">
        <w:rPr>
          <w:rFonts w:ascii="Times New Roman" w:hAnsi="Times New Roman" w:cs="Times New Roman"/>
          <w:sz w:val="24"/>
          <w:szCs w:val="24"/>
        </w:rPr>
        <w:t xml:space="preserve">Miernikiem ilościowym w tym przypadku </w:t>
      </w:r>
      <w:r w:rsidR="007930BF" w:rsidRPr="0036003B">
        <w:rPr>
          <w:rFonts w:ascii="Times New Roman" w:hAnsi="Times New Roman" w:cs="Times New Roman"/>
          <w:sz w:val="24"/>
          <w:szCs w:val="24"/>
        </w:rPr>
        <w:t>była</w:t>
      </w:r>
      <w:r w:rsidRPr="0036003B">
        <w:rPr>
          <w:rFonts w:ascii="Times New Roman" w:hAnsi="Times New Roman" w:cs="Times New Roman"/>
          <w:sz w:val="24"/>
          <w:szCs w:val="24"/>
        </w:rPr>
        <w:t xml:space="preserve"> liczba prac odrzuconych </w:t>
      </w:r>
      <w:r w:rsidR="00580398" w:rsidRPr="0036003B">
        <w:rPr>
          <w:rFonts w:ascii="Times New Roman" w:hAnsi="Times New Roman" w:cs="Times New Roman"/>
          <w:sz w:val="24"/>
          <w:szCs w:val="24"/>
        </w:rPr>
        <w:t xml:space="preserve">oraz </w:t>
      </w:r>
      <w:r w:rsidRPr="0036003B">
        <w:rPr>
          <w:rFonts w:ascii="Times New Roman" w:hAnsi="Times New Roman" w:cs="Times New Roman"/>
          <w:sz w:val="24"/>
          <w:szCs w:val="24"/>
        </w:rPr>
        <w:t xml:space="preserve"> współczynnik odsiewu studentów</w:t>
      </w:r>
      <w:r w:rsidR="00D72E7B">
        <w:rPr>
          <w:rFonts w:ascii="Times New Roman" w:hAnsi="Times New Roman" w:cs="Times New Roman"/>
          <w:sz w:val="24"/>
          <w:szCs w:val="24"/>
        </w:rPr>
        <w:t xml:space="preserve">. W </w:t>
      </w:r>
      <w:r w:rsidR="007930BF" w:rsidRPr="0036003B">
        <w:rPr>
          <w:rFonts w:ascii="Times New Roman" w:hAnsi="Times New Roman" w:cs="Times New Roman"/>
          <w:sz w:val="24"/>
          <w:szCs w:val="24"/>
        </w:rPr>
        <w:t>analizowanym roku akademickim nie odrzucono żadnej pracy.</w:t>
      </w:r>
    </w:p>
    <w:p w:rsidR="007930BF" w:rsidRPr="004144A6" w:rsidRDefault="00E61DC1" w:rsidP="007930BF">
      <w:pPr>
        <w:pStyle w:val="Akapitzlist2"/>
        <w:numPr>
          <w:ilvl w:val="0"/>
          <w:numId w:val="12"/>
        </w:numPr>
        <w:tabs>
          <w:tab w:val="left" w:pos="142"/>
        </w:tabs>
        <w:spacing w:line="360" w:lineRule="auto"/>
        <w:jc w:val="both"/>
        <w:rPr>
          <w:rFonts w:eastAsiaTheme="minorHAnsi"/>
          <w:sz w:val="24"/>
          <w:lang w:eastAsia="en-US"/>
        </w:rPr>
      </w:pPr>
      <w:r w:rsidRPr="0036003B">
        <w:rPr>
          <w:rFonts w:eastAsiaTheme="minorHAnsi"/>
          <w:sz w:val="24"/>
          <w:lang w:eastAsia="en-US"/>
        </w:rPr>
        <w:t>W</w:t>
      </w:r>
      <w:r w:rsidR="007930BF" w:rsidRPr="0036003B">
        <w:rPr>
          <w:rFonts w:eastAsiaTheme="minorHAnsi"/>
          <w:sz w:val="24"/>
          <w:lang w:eastAsia="en-US"/>
        </w:rPr>
        <w:t>ydziałow</w:t>
      </w:r>
      <w:r w:rsidRPr="0036003B">
        <w:rPr>
          <w:rFonts w:eastAsiaTheme="minorHAnsi"/>
          <w:sz w:val="24"/>
          <w:lang w:eastAsia="en-US"/>
        </w:rPr>
        <w:t>y</w:t>
      </w:r>
      <w:r w:rsidR="007930BF" w:rsidRPr="0036003B">
        <w:rPr>
          <w:rFonts w:eastAsiaTheme="minorHAnsi"/>
          <w:sz w:val="24"/>
          <w:lang w:eastAsia="en-US"/>
        </w:rPr>
        <w:t xml:space="preserve"> Zesp</w:t>
      </w:r>
      <w:r w:rsidRPr="0036003B">
        <w:rPr>
          <w:rFonts w:eastAsiaTheme="minorHAnsi"/>
          <w:sz w:val="24"/>
          <w:lang w:eastAsia="en-US"/>
        </w:rPr>
        <w:t>ó</w:t>
      </w:r>
      <w:r w:rsidR="007930BF" w:rsidRPr="0036003B">
        <w:rPr>
          <w:rFonts w:eastAsiaTheme="minorHAnsi"/>
          <w:sz w:val="24"/>
          <w:lang w:eastAsia="en-US"/>
        </w:rPr>
        <w:t xml:space="preserve">ł ds. </w:t>
      </w:r>
      <w:r w:rsidRPr="0036003B">
        <w:rPr>
          <w:rFonts w:eastAsiaTheme="minorHAnsi"/>
          <w:sz w:val="24"/>
          <w:lang w:eastAsia="en-US"/>
        </w:rPr>
        <w:t>W</w:t>
      </w:r>
      <w:r w:rsidR="007930BF" w:rsidRPr="0036003B">
        <w:rPr>
          <w:rFonts w:eastAsiaTheme="minorHAnsi"/>
          <w:sz w:val="24"/>
          <w:lang w:eastAsia="en-US"/>
        </w:rPr>
        <w:t xml:space="preserve">drażania </w:t>
      </w:r>
      <w:r w:rsidRPr="0036003B">
        <w:rPr>
          <w:rFonts w:eastAsiaTheme="minorHAnsi"/>
          <w:sz w:val="24"/>
          <w:lang w:eastAsia="en-US"/>
        </w:rPr>
        <w:t>P</w:t>
      </w:r>
      <w:r w:rsidR="007930BF" w:rsidRPr="0036003B">
        <w:rPr>
          <w:rFonts w:eastAsiaTheme="minorHAnsi"/>
          <w:sz w:val="24"/>
          <w:lang w:eastAsia="en-US"/>
        </w:rPr>
        <w:t xml:space="preserve">rocedur na Wydziale Inżynierii Produkcji Uniwersytetu Przyrodniczego w Lublinie </w:t>
      </w:r>
      <w:r w:rsidRPr="0036003B">
        <w:rPr>
          <w:rFonts w:eastAsiaTheme="minorHAnsi"/>
          <w:sz w:val="24"/>
          <w:lang w:eastAsia="en-US"/>
        </w:rPr>
        <w:t xml:space="preserve">dokonał w roku akademickim 2015/2016 przeglądu zasad i procedur doskonalenia jakości procesu dydaktycznego. </w:t>
      </w:r>
    </w:p>
    <w:p w:rsidR="007930BF" w:rsidRPr="0036003B" w:rsidRDefault="007930BF" w:rsidP="004144A6">
      <w:pPr>
        <w:spacing w:line="360" w:lineRule="auto"/>
        <w:ind w:left="709"/>
        <w:jc w:val="both"/>
        <w:rPr>
          <w:rFonts w:ascii="Cambria" w:hAnsi="Cambria" w:cs="Arial"/>
        </w:rPr>
      </w:pPr>
      <w:r w:rsidRPr="0036003B">
        <w:rPr>
          <w:rFonts w:ascii="Cambria" w:hAnsi="Cambria" w:cs="Arial"/>
        </w:rPr>
        <w:t>W roku akademickim 2015/2016 obowiązywało 10 procedur związanych z jakością kształcenia na Wydziale Inżynierii Produkcji. Wykaz instrukcji wraz z ich szczegółowym opisem znajduje się Księdze Systemu Zapewnienia Jakości Kształcenia na Wydziale Inżynierii Produkcji.</w:t>
      </w:r>
    </w:p>
    <w:p w:rsidR="007930BF" w:rsidRPr="0036003B" w:rsidRDefault="007930BF" w:rsidP="004144A6">
      <w:pPr>
        <w:spacing w:line="360" w:lineRule="auto"/>
        <w:ind w:left="709"/>
        <w:jc w:val="both"/>
        <w:rPr>
          <w:rFonts w:ascii="Cambria" w:hAnsi="Cambria" w:cs="Arial"/>
        </w:rPr>
      </w:pPr>
      <w:r w:rsidRPr="0036003B">
        <w:rPr>
          <w:rFonts w:ascii="Cambria" w:hAnsi="Cambria" w:cs="Arial"/>
        </w:rPr>
        <w:t>Zespó</w:t>
      </w:r>
      <w:r w:rsidR="00392A39">
        <w:rPr>
          <w:rFonts w:ascii="Cambria" w:hAnsi="Cambria" w:cs="Arial"/>
        </w:rPr>
        <w:t>ł</w:t>
      </w:r>
      <w:r w:rsidRPr="0036003B">
        <w:rPr>
          <w:rFonts w:ascii="Cambria" w:hAnsi="Cambria" w:cs="Arial"/>
        </w:rPr>
        <w:t xml:space="preserve"> po analizie stosowanych procedur nie zgłasza zast</w:t>
      </w:r>
      <w:r w:rsidR="00392A39">
        <w:rPr>
          <w:rFonts w:ascii="Cambria" w:hAnsi="Cambria" w:cs="Arial"/>
        </w:rPr>
        <w:t>rzeż</w:t>
      </w:r>
      <w:r w:rsidRPr="0036003B">
        <w:rPr>
          <w:rFonts w:ascii="Cambria" w:hAnsi="Cambria" w:cs="Arial"/>
        </w:rPr>
        <w:t>eń, co do ich zgodności z aktualnymi przepisami prawa obowiązującymi na Uczelni, jak również co do sposobu ich wdrażania na Wydziale Inżynierii Produkcji.</w:t>
      </w:r>
    </w:p>
    <w:p w:rsidR="00BC1482" w:rsidRPr="004144A6" w:rsidRDefault="007930BF" w:rsidP="005B7C88">
      <w:pPr>
        <w:pStyle w:val="Akapitzlist"/>
        <w:numPr>
          <w:ilvl w:val="0"/>
          <w:numId w:val="28"/>
        </w:numPr>
        <w:spacing w:line="360" w:lineRule="auto"/>
        <w:ind w:left="709"/>
        <w:jc w:val="both"/>
        <w:rPr>
          <w:rFonts w:ascii="Cambria" w:hAnsi="Cambria"/>
          <w:bCs/>
        </w:rPr>
      </w:pPr>
      <w:r w:rsidRPr="004144A6">
        <w:rPr>
          <w:rFonts w:ascii="Cambria" w:hAnsi="Cambria"/>
        </w:rPr>
        <w:lastRenderedPageBreak/>
        <w:t xml:space="preserve">Wdrożenie w 2015 roku na Uczelni systemu antyplagiatowego „Plagiat” stało się przesłanką do opracowania zasad kontroli oryginalności prac dyplomowych przygotowywanych na Wydziale Inżynierii Produkcji. W związku z powyższym Zespół przygotował instrukcję o nazwie: </w:t>
      </w:r>
      <w:r w:rsidRPr="004144A6">
        <w:rPr>
          <w:rFonts w:ascii="Cambria" w:hAnsi="Cambria"/>
          <w:i/>
        </w:rPr>
        <w:t>„</w:t>
      </w:r>
      <w:r w:rsidRPr="004144A6">
        <w:rPr>
          <w:rFonts w:ascii="Cambria" w:hAnsi="Cambria"/>
          <w:bCs/>
          <w:i/>
        </w:rPr>
        <w:t>Procedura kontroli oryginalności studenckich prac dyplomowych realizowanych na Wydziale Inżynierii Produkcji Uniwersytetu Przyrodniczego w Lublinie”.</w:t>
      </w:r>
      <w:r w:rsidRPr="004144A6">
        <w:rPr>
          <w:rFonts w:ascii="Cambria" w:hAnsi="Cambria"/>
          <w:b/>
          <w:bCs/>
        </w:rPr>
        <w:t xml:space="preserve"> </w:t>
      </w:r>
      <w:r w:rsidRPr="004144A6">
        <w:rPr>
          <w:rFonts w:ascii="Cambria" w:hAnsi="Cambria"/>
          <w:bCs/>
        </w:rPr>
        <w:t>Procedura ta została wdrożona w stosunku do wszystkich prac dyplomowych składanych na Wydziale Inżynierii Produkcj</w:t>
      </w:r>
      <w:r w:rsidR="00E61DC1" w:rsidRPr="004144A6">
        <w:rPr>
          <w:rFonts w:ascii="Cambria" w:hAnsi="Cambria"/>
          <w:bCs/>
        </w:rPr>
        <w:t>i po dniu 1 stycznia 2016 roku.</w:t>
      </w:r>
    </w:p>
    <w:p w:rsidR="007175FF" w:rsidRPr="0036003B" w:rsidRDefault="007175FF" w:rsidP="005B7C88">
      <w:pPr>
        <w:spacing w:line="360" w:lineRule="auto"/>
        <w:rPr>
          <w:rFonts w:ascii="Times New Roman" w:hAnsi="Times New Roman" w:cs="Times New Roman"/>
          <w:i/>
          <w:sz w:val="24"/>
          <w:szCs w:val="24"/>
        </w:rPr>
      </w:pPr>
      <w:r w:rsidRPr="0036003B">
        <w:rPr>
          <w:rFonts w:ascii="Times New Roman" w:hAnsi="Times New Roman" w:cs="Times New Roman"/>
          <w:i/>
          <w:sz w:val="24"/>
          <w:szCs w:val="24"/>
        </w:rPr>
        <w:t xml:space="preserve">Ad b) wspieranie Rad Programowych w modernizowaniu i opracowywaniu programów kształcenia </w:t>
      </w:r>
    </w:p>
    <w:p w:rsidR="0047611F" w:rsidRPr="0036003B" w:rsidRDefault="0047611F" w:rsidP="00E82649">
      <w:pPr>
        <w:pStyle w:val="Akapitzlist"/>
        <w:numPr>
          <w:ilvl w:val="0"/>
          <w:numId w:val="13"/>
        </w:numPr>
        <w:spacing w:after="0" w:line="360" w:lineRule="auto"/>
        <w:ind w:left="714" w:hanging="357"/>
        <w:contextualSpacing w:val="0"/>
        <w:jc w:val="both"/>
        <w:rPr>
          <w:rFonts w:ascii="Times New Roman" w:eastAsia="Times New Roman" w:hAnsi="Times New Roman" w:cs="Times New Roman"/>
          <w:sz w:val="24"/>
          <w:szCs w:val="24"/>
          <w:lang w:eastAsia="pl-PL"/>
        </w:rPr>
      </w:pPr>
      <w:r w:rsidRPr="0036003B">
        <w:rPr>
          <w:rFonts w:ascii="Times New Roman" w:hAnsi="Times New Roman" w:cs="Times New Roman"/>
          <w:sz w:val="24"/>
          <w:szCs w:val="24"/>
        </w:rPr>
        <w:t xml:space="preserve">W planach studiów wszystkich stopni </w:t>
      </w:r>
      <w:r w:rsidR="00E82649" w:rsidRPr="0036003B">
        <w:rPr>
          <w:rFonts w:ascii="Times New Roman" w:hAnsi="Times New Roman" w:cs="Times New Roman"/>
          <w:sz w:val="24"/>
          <w:szCs w:val="24"/>
        </w:rPr>
        <w:t xml:space="preserve">Rady Programowe </w:t>
      </w:r>
      <w:r w:rsidRPr="0036003B">
        <w:rPr>
          <w:rFonts w:ascii="Times New Roman" w:hAnsi="Times New Roman" w:cs="Times New Roman"/>
          <w:sz w:val="24"/>
          <w:szCs w:val="24"/>
        </w:rPr>
        <w:t>wprowadz</w:t>
      </w:r>
      <w:r w:rsidR="00E82649" w:rsidRPr="0036003B">
        <w:rPr>
          <w:rFonts w:ascii="Times New Roman" w:hAnsi="Times New Roman" w:cs="Times New Roman"/>
          <w:sz w:val="24"/>
          <w:szCs w:val="24"/>
        </w:rPr>
        <w:t>iły</w:t>
      </w:r>
      <w:r w:rsidRPr="0036003B">
        <w:rPr>
          <w:rFonts w:ascii="Times New Roman" w:hAnsi="Times New Roman" w:cs="Times New Roman"/>
          <w:sz w:val="24"/>
          <w:szCs w:val="24"/>
        </w:rPr>
        <w:t xml:space="preserve"> przedmiot ogólnouczelniany. </w:t>
      </w:r>
    </w:p>
    <w:p w:rsidR="00E82649" w:rsidRPr="0036003B" w:rsidRDefault="00E82649" w:rsidP="00E82649">
      <w:pPr>
        <w:pStyle w:val="Akapitzlist"/>
        <w:numPr>
          <w:ilvl w:val="0"/>
          <w:numId w:val="13"/>
        </w:numPr>
        <w:spacing w:after="0" w:line="360" w:lineRule="auto"/>
        <w:ind w:left="714" w:hanging="357"/>
        <w:contextualSpacing w:val="0"/>
        <w:jc w:val="both"/>
        <w:rPr>
          <w:rFonts w:ascii="Times New Roman" w:hAnsi="Times New Roman" w:cs="Times New Roman"/>
          <w:sz w:val="24"/>
          <w:szCs w:val="24"/>
        </w:rPr>
      </w:pPr>
      <w:r w:rsidRPr="0036003B">
        <w:rPr>
          <w:rFonts w:ascii="Times New Roman" w:hAnsi="Times New Roman" w:cs="Times New Roman"/>
          <w:sz w:val="24"/>
          <w:szCs w:val="24"/>
        </w:rPr>
        <w:t xml:space="preserve">Rady Programowe zgodnie z zaleceniami z ubiegłego roku wprowadziły szereg zmian do kierunków studiów na Wydziale Inżynierii Produkcji. Przewodniczący Rad Programowych danego kierunku sporządzili na koniec roku akademickiego raport z kontroli i przekazali w formie pisemnej do dziekanatu.  </w:t>
      </w:r>
    </w:p>
    <w:p w:rsidR="00E82649" w:rsidRPr="0036003B" w:rsidRDefault="00E82649" w:rsidP="00E82649">
      <w:pPr>
        <w:pStyle w:val="Akapitzlist"/>
        <w:numPr>
          <w:ilvl w:val="0"/>
          <w:numId w:val="13"/>
        </w:numPr>
        <w:spacing w:after="0" w:line="360" w:lineRule="auto"/>
        <w:jc w:val="both"/>
        <w:rPr>
          <w:rFonts w:ascii="Times New Roman" w:hAnsi="Times New Roman" w:cs="Times New Roman"/>
          <w:sz w:val="24"/>
          <w:szCs w:val="24"/>
        </w:rPr>
      </w:pPr>
      <w:r w:rsidRPr="0036003B">
        <w:rPr>
          <w:rFonts w:ascii="Times New Roman" w:hAnsi="Times New Roman" w:cs="Times New Roman"/>
          <w:sz w:val="24"/>
          <w:szCs w:val="24"/>
        </w:rPr>
        <w:t>Rady Programowe po zasięgnięciu opinii Wydziałowej Komisji ds. Jakości Kształcenia podjęły działania polegające na przygotowywaniu wniosków o zamknięciu naboru na niektóre kierunki oraz uruchomieniu nowych kierunków z ulepszonymi bądź zmienionymi efektami kształcenia dos</w:t>
      </w:r>
      <w:r w:rsidR="004F3E14" w:rsidRPr="0036003B">
        <w:rPr>
          <w:rFonts w:ascii="Times New Roman" w:hAnsi="Times New Roman" w:cs="Times New Roman"/>
          <w:sz w:val="24"/>
          <w:szCs w:val="24"/>
        </w:rPr>
        <w:t>tosowanymi do profilu Wydziału.</w:t>
      </w:r>
      <w:r w:rsidRPr="0036003B">
        <w:rPr>
          <w:rFonts w:ascii="Times New Roman" w:hAnsi="Times New Roman" w:cs="Times New Roman"/>
          <w:sz w:val="24"/>
          <w:szCs w:val="24"/>
        </w:rPr>
        <w:t xml:space="preserve"> Szczegółowe informacje zawarto w protokołach z działalności poszczególnych Rad Programowych.</w:t>
      </w:r>
    </w:p>
    <w:p w:rsidR="0047611F" w:rsidRPr="0036003B" w:rsidRDefault="0047611F" w:rsidP="00827701">
      <w:pPr>
        <w:pStyle w:val="Akapitzlist"/>
        <w:numPr>
          <w:ilvl w:val="0"/>
          <w:numId w:val="13"/>
        </w:numPr>
        <w:tabs>
          <w:tab w:val="left" w:pos="6945"/>
        </w:tabs>
        <w:spacing w:after="0" w:line="360" w:lineRule="auto"/>
        <w:ind w:left="714" w:hanging="357"/>
        <w:jc w:val="both"/>
        <w:rPr>
          <w:rFonts w:ascii="Times New Roman" w:hAnsi="Times New Roman" w:cs="Times New Roman"/>
          <w:sz w:val="24"/>
          <w:szCs w:val="24"/>
        </w:rPr>
      </w:pPr>
      <w:r w:rsidRPr="0036003B">
        <w:rPr>
          <w:rFonts w:ascii="Times New Roman" w:hAnsi="Times New Roman" w:cs="Times New Roman"/>
          <w:sz w:val="24"/>
          <w:szCs w:val="24"/>
        </w:rPr>
        <w:t xml:space="preserve">Rada Programowa kierunku </w:t>
      </w:r>
      <w:r w:rsidR="001575F0" w:rsidRPr="0036003B">
        <w:rPr>
          <w:rFonts w:ascii="Times New Roman" w:hAnsi="Times New Roman" w:cs="Times New Roman"/>
          <w:b/>
          <w:sz w:val="24"/>
          <w:szCs w:val="24"/>
        </w:rPr>
        <w:t>Zarządzanie i I</w:t>
      </w:r>
      <w:r w:rsidRPr="0036003B">
        <w:rPr>
          <w:rFonts w:ascii="Times New Roman" w:hAnsi="Times New Roman" w:cs="Times New Roman"/>
          <w:b/>
          <w:sz w:val="24"/>
          <w:szCs w:val="24"/>
        </w:rPr>
        <w:t xml:space="preserve">nżynieria </w:t>
      </w:r>
      <w:r w:rsidR="001575F0" w:rsidRPr="0036003B">
        <w:rPr>
          <w:rFonts w:ascii="Times New Roman" w:hAnsi="Times New Roman" w:cs="Times New Roman"/>
          <w:b/>
          <w:sz w:val="24"/>
          <w:szCs w:val="24"/>
        </w:rPr>
        <w:t>P</w:t>
      </w:r>
      <w:r w:rsidRPr="0036003B">
        <w:rPr>
          <w:rFonts w:ascii="Times New Roman" w:hAnsi="Times New Roman" w:cs="Times New Roman"/>
          <w:b/>
          <w:sz w:val="24"/>
          <w:szCs w:val="24"/>
        </w:rPr>
        <w:t>rodukcji</w:t>
      </w:r>
      <w:r w:rsidRPr="0036003B">
        <w:rPr>
          <w:rFonts w:ascii="Times New Roman" w:hAnsi="Times New Roman" w:cs="Times New Roman"/>
          <w:sz w:val="24"/>
          <w:szCs w:val="24"/>
        </w:rPr>
        <w:t xml:space="preserve"> w ramach konsultacji z interesariuszami zewnętrznymi prowadziła rozmowy z następującymi firmami z woj. lubelskiego: SAME DEUTZ FAHR Polska, PC-Brest Świdnik, ABAKS-SYSTEM, Q&amp;R Polska, Warbo S.A. Wszyscy interesariusze podkreślali potrzebę kształcenia na kierunku </w:t>
      </w:r>
      <w:r w:rsidR="00392A39">
        <w:rPr>
          <w:rFonts w:ascii="Times New Roman" w:hAnsi="Times New Roman" w:cs="Times New Roman"/>
          <w:sz w:val="24"/>
          <w:szCs w:val="24"/>
        </w:rPr>
        <w:t>Z</w:t>
      </w:r>
      <w:r w:rsidRPr="0036003B">
        <w:rPr>
          <w:rFonts w:ascii="Times New Roman" w:hAnsi="Times New Roman" w:cs="Times New Roman"/>
          <w:sz w:val="24"/>
          <w:szCs w:val="24"/>
        </w:rPr>
        <w:t xml:space="preserve">arządzanie i </w:t>
      </w:r>
      <w:r w:rsidR="00392A39">
        <w:rPr>
          <w:rFonts w:ascii="Times New Roman" w:hAnsi="Times New Roman" w:cs="Times New Roman"/>
          <w:sz w:val="24"/>
          <w:szCs w:val="24"/>
        </w:rPr>
        <w:t>I</w:t>
      </w:r>
      <w:r w:rsidRPr="0036003B">
        <w:rPr>
          <w:rFonts w:ascii="Times New Roman" w:hAnsi="Times New Roman" w:cs="Times New Roman"/>
          <w:sz w:val="24"/>
          <w:szCs w:val="24"/>
        </w:rPr>
        <w:t xml:space="preserve">nżynieria </w:t>
      </w:r>
      <w:r w:rsidR="00392A39">
        <w:rPr>
          <w:rFonts w:ascii="Times New Roman" w:hAnsi="Times New Roman" w:cs="Times New Roman"/>
          <w:sz w:val="24"/>
          <w:szCs w:val="24"/>
        </w:rPr>
        <w:t>P</w:t>
      </w:r>
      <w:r w:rsidRPr="0036003B">
        <w:rPr>
          <w:rFonts w:ascii="Times New Roman" w:hAnsi="Times New Roman" w:cs="Times New Roman"/>
          <w:sz w:val="24"/>
          <w:szCs w:val="24"/>
        </w:rPr>
        <w:t>rodukcji. Wnosili jednak zastrzeżenia, co do efektów kształcenia. Dlatego też uzyskane od interesariuszy informacje oraz konieczność dostosowania obszaru kształcenia do obszaru nauk rolniczych, leśnych i weterynaryjnych pozwoliły na stworzenie nowych efektów kierunkowych w w</w:t>
      </w:r>
      <w:r w:rsidR="00392A39">
        <w:rPr>
          <w:rFonts w:ascii="Times New Roman" w:hAnsi="Times New Roman" w:cs="Times New Roman"/>
          <w:sz w:val="24"/>
          <w:szCs w:val="24"/>
        </w:rPr>
        <w:t>/</w:t>
      </w:r>
      <w:r w:rsidRPr="0036003B">
        <w:rPr>
          <w:rFonts w:ascii="Times New Roman" w:hAnsi="Times New Roman" w:cs="Times New Roman"/>
          <w:sz w:val="24"/>
          <w:szCs w:val="24"/>
        </w:rPr>
        <w:t xml:space="preserve">w obszarze. Rada Programowa kierunku Zarządzanie i </w:t>
      </w:r>
      <w:r w:rsidR="00392A39">
        <w:rPr>
          <w:rFonts w:ascii="Times New Roman" w:hAnsi="Times New Roman" w:cs="Times New Roman"/>
          <w:sz w:val="24"/>
          <w:szCs w:val="24"/>
        </w:rPr>
        <w:t>I</w:t>
      </w:r>
      <w:r w:rsidRPr="0036003B">
        <w:rPr>
          <w:rFonts w:ascii="Times New Roman" w:hAnsi="Times New Roman" w:cs="Times New Roman"/>
          <w:sz w:val="24"/>
          <w:szCs w:val="24"/>
        </w:rPr>
        <w:t xml:space="preserve">nżynieria </w:t>
      </w:r>
      <w:r w:rsidR="00392A39">
        <w:rPr>
          <w:rFonts w:ascii="Times New Roman" w:hAnsi="Times New Roman" w:cs="Times New Roman"/>
          <w:sz w:val="24"/>
          <w:szCs w:val="24"/>
        </w:rPr>
        <w:t>P</w:t>
      </w:r>
      <w:r w:rsidRPr="0036003B">
        <w:rPr>
          <w:rFonts w:ascii="Times New Roman" w:hAnsi="Times New Roman" w:cs="Times New Roman"/>
          <w:sz w:val="24"/>
          <w:szCs w:val="24"/>
        </w:rPr>
        <w:t xml:space="preserve">rodukcji w roku akademickim 2015/2016 w ramach konieczności dostosowania efektów kształcenia do obszaru nauk rolniczych, leśnych i weterynaryjnych opracowała nowe efekty kierunkowe, co skutkowało zamknięciem kierunku i otwarciem </w:t>
      </w:r>
      <w:r w:rsidR="00392A39" w:rsidRPr="00392A39">
        <w:rPr>
          <w:rFonts w:ascii="Times New Roman" w:hAnsi="Times New Roman" w:cs="Times New Roman"/>
          <w:color w:val="FF0000"/>
          <w:sz w:val="24"/>
          <w:szCs w:val="24"/>
        </w:rPr>
        <w:t>nowego</w:t>
      </w:r>
      <w:r w:rsidR="00392A39">
        <w:rPr>
          <w:rFonts w:ascii="Times New Roman" w:hAnsi="Times New Roman" w:cs="Times New Roman"/>
          <w:sz w:val="24"/>
          <w:szCs w:val="24"/>
        </w:rPr>
        <w:t xml:space="preserve"> </w:t>
      </w:r>
      <w:r w:rsidRPr="0036003B">
        <w:rPr>
          <w:rFonts w:ascii="Times New Roman" w:hAnsi="Times New Roman" w:cs="Times New Roman"/>
          <w:sz w:val="24"/>
          <w:szCs w:val="24"/>
        </w:rPr>
        <w:t xml:space="preserve">w obszarze </w:t>
      </w:r>
      <w:r w:rsidRPr="0036003B">
        <w:rPr>
          <w:rFonts w:ascii="Times New Roman" w:hAnsi="Times New Roman" w:cs="Times New Roman"/>
          <w:sz w:val="24"/>
          <w:szCs w:val="24"/>
        </w:rPr>
        <w:lastRenderedPageBreak/>
        <w:t>nauk rolniczych leśnych i weterynaryjnych. W celu otwarcia w w</w:t>
      </w:r>
      <w:r w:rsidR="00392A39">
        <w:rPr>
          <w:rFonts w:ascii="Times New Roman" w:hAnsi="Times New Roman" w:cs="Times New Roman"/>
          <w:sz w:val="24"/>
          <w:szCs w:val="24"/>
        </w:rPr>
        <w:t>/</w:t>
      </w:r>
      <w:r w:rsidRPr="0036003B">
        <w:rPr>
          <w:rFonts w:ascii="Times New Roman" w:hAnsi="Times New Roman" w:cs="Times New Roman"/>
          <w:sz w:val="24"/>
          <w:szCs w:val="24"/>
        </w:rPr>
        <w:t xml:space="preserve">w obszarze </w:t>
      </w:r>
      <w:r w:rsidR="00392A39">
        <w:rPr>
          <w:rFonts w:ascii="Times New Roman" w:hAnsi="Times New Roman" w:cs="Times New Roman"/>
          <w:sz w:val="24"/>
          <w:szCs w:val="24"/>
        </w:rPr>
        <w:t>R</w:t>
      </w:r>
      <w:r w:rsidRPr="0036003B">
        <w:rPr>
          <w:rFonts w:ascii="Times New Roman" w:hAnsi="Times New Roman" w:cs="Times New Roman"/>
          <w:sz w:val="24"/>
          <w:szCs w:val="24"/>
        </w:rPr>
        <w:t xml:space="preserve">ada </w:t>
      </w:r>
      <w:r w:rsidR="00392A39">
        <w:rPr>
          <w:rFonts w:ascii="Times New Roman" w:hAnsi="Times New Roman" w:cs="Times New Roman"/>
          <w:sz w:val="24"/>
          <w:szCs w:val="24"/>
        </w:rPr>
        <w:t>P</w:t>
      </w:r>
      <w:r w:rsidRPr="0036003B">
        <w:rPr>
          <w:rFonts w:ascii="Times New Roman" w:hAnsi="Times New Roman" w:cs="Times New Roman"/>
          <w:sz w:val="24"/>
          <w:szCs w:val="24"/>
        </w:rPr>
        <w:t xml:space="preserve">rogramowa przygotowała pełną dokumentację. </w:t>
      </w:r>
    </w:p>
    <w:p w:rsidR="00B23116" w:rsidRPr="00E43E02" w:rsidRDefault="0047611F" w:rsidP="00827701">
      <w:pPr>
        <w:pStyle w:val="Akapitzlist"/>
        <w:numPr>
          <w:ilvl w:val="0"/>
          <w:numId w:val="13"/>
        </w:numPr>
        <w:spacing w:after="0" w:line="360" w:lineRule="auto"/>
        <w:ind w:left="709" w:hanging="357"/>
        <w:jc w:val="both"/>
        <w:rPr>
          <w:rFonts w:ascii="Times New Roman" w:eastAsia="Times New Roman" w:hAnsi="Times New Roman" w:cs="Times New Roman"/>
          <w:sz w:val="24"/>
          <w:szCs w:val="24"/>
          <w:lang w:eastAsia="pl-PL"/>
        </w:rPr>
      </w:pPr>
      <w:r w:rsidRPr="00E43E02">
        <w:rPr>
          <w:rFonts w:ascii="Times New Roman" w:hAnsi="Times New Roman" w:cs="Times New Roman"/>
          <w:sz w:val="24"/>
          <w:szCs w:val="24"/>
        </w:rPr>
        <w:t xml:space="preserve">W roku akademickim 2015/16 Rada Programowa kierunku </w:t>
      </w:r>
      <w:r w:rsidRPr="00E43E02">
        <w:rPr>
          <w:rFonts w:ascii="Times New Roman" w:hAnsi="Times New Roman" w:cs="Times New Roman"/>
          <w:b/>
          <w:sz w:val="24"/>
          <w:szCs w:val="24"/>
        </w:rPr>
        <w:t>Inżynieria Chemiczna i Procesowa</w:t>
      </w:r>
      <w:r w:rsidRPr="00E43E02">
        <w:rPr>
          <w:rFonts w:ascii="Times New Roman" w:hAnsi="Times New Roman" w:cs="Times New Roman"/>
          <w:sz w:val="24"/>
          <w:szCs w:val="24"/>
        </w:rPr>
        <w:t xml:space="preserve"> odbyła szereg spotkań. W szczególności spotkania te dotyczyły zmian sugerowanych przez studentów oraz prowadzących zajęcia na I stopniu studiów stacjonarnych. Zmiany w planach studiów były szeroko konsultowane zarówno z otoczeniem społeczno</w:t>
      </w:r>
      <w:r w:rsidR="00392A39" w:rsidRPr="00E43E02">
        <w:rPr>
          <w:rFonts w:ascii="Times New Roman" w:hAnsi="Times New Roman" w:cs="Times New Roman"/>
          <w:sz w:val="24"/>
          <w:szCs w:val="24"/>
        </w:rPr>
        <w:t>-</w:t>
      </w:r>
      <w:r w:rsidRPr="00E43E02">
        <w:rPr>
          <w:rFonts w:ascii="Times New Roman" w:hAnsi="Times New Roman" w:cs="Times New Roman"/>
          <w:sz w:val="24"/>
          <w:szCs w:val="24"/>
        </w:rPr>
        <w:t>gospodarczym (m.in. z firmami</w:t>
      </w:r>
      <w:r w:rsidR="001575F0" w:rsidRPr="00E43E02">
        <w:rPr>
          <w:rFonts w:ascii="Times New Roman" w:hAnsi="Times New Roman" w:cs="Times New Roman"/>
          <w:sz w:val="24"/>
          <w:szCs w:val="24"/>
        </w:rPr>
        <w:t xml:space="preserve"> PZZ Lubella Sp. z</w:t>
      </w:r>
      <w:r w:rsidR="00392A39" w:rsidRPr="00E43E02">
        <w:rPr>
          <w:rFonts w:ascii="Times New Roman" w:hAnsi="Times New Roman" w:cs="Times New Roman"/>
          <w:sz w:val="24"/>
          <w:szCs w:val="24"/>
        </w:rPr>
        <w:t xml:space="preserve"> </w:t>
      </w:r>
      <w:r w:rsidR="001575F0" w:rsidRPr="00E43E02">
        <w:rPr>
          <w:rFonts w:ascii="Times New Roman" w:hAnsi="Times New Roman" w:cs="Times New Roman"/>
          <w:sz w:val="24"/>
          <w:szCs w:val="24"/>
        </w:rPr>
        <w:t>o.o. Sk.k., Walowsky International Maschinenhandel Sp z o.o., Grupa Producentów „Klasa” Sp. z</w:t>
      </w:r>
      <w:r w:rsidR="00392A39" w:rsidRPr="00E43E02">
        <w:rPr>
          <w:rFonts w:ascii="Times New Roman" w:hAnsi="Times New Roman" w:cs="Times New Roman"/>
          <w:sz w:val="24"/>
          <w:szCs w:val="24"/>
        </w:rPr>
        <w:t> </w:t>
      </w:r>
      <w:r w:rsidR="001575F0" w:rsidRPr="00E43E02">
        <w:rPr>
          <w:rFonts w:ascii="Times New Roman" w:hAnsi="Times New Roman" w:cs="Times New Roman"/>
          <w:sz w:val="24"/>
          <w:szCs w:val="24"/>
        </w:rPr>
        <w:t>o.o., „Frigo Klasa Sp. z o.o., MART Sp. z o.o., EQUUS POLSKA Sp. z o.o., Centrum Eksportu i Logistyki „Klementynka” S.A., DORKO</w:t>
      </w:r>
      <w:r w:rsidRPr="00E43E02">
        <w:rPr>
          <w:rStyle w:val="col2"/>
          <w:rFonts w:ascii="Times New Roman" w:hAnsi="Times New Roman" w:cs="Times New Roman"/>
          <w:sz w:val="24"/>
          <w:szCs w:val="24"/>
        </w:rPr>
        <w:t>), jak i studentami obecnie studiującymi i absolwentami kierunku.</w:t>
      </w:r>
      <w:r w:rsidRPr="00E43E02">
        <w:rPr>
          <w:rFonts w:ascii="Times New Roman" w:hAnsi="Times New Roman" w:cs="Times New Roman"/>
          <w:sz w:val="24"/>
          <w:szCs w:val="24"/>
        </w:rPr>
        <w:t xml:space="preserve"> Stwierdzono, że program studiów stacjonarnych należy uaktualnić do potrzeb przedsiębiorców i rynku pracy dla absolwentów. Konsultowano również ilość godzin i punktów ECTS dla poszczególnych modułów oraz ich kolejność w planie studiów. Zaproponowane zostały nowe przedmioty, które uwzględniono w planie studiów.</w:t>
      </w:r>
      <w:r w:rsidRPr="00E43E02">
        <w:rPr>
          <w:rFonts w:ascii="Times New Roman" w:eastAsia="Times New Roman" w:hAnsi="Times New Roman" w:cs="Times New Roman"/>
          <w:sz w:val="24"/>
          <w:szCs w:val="24"/>
          <w:lang w:eastAsia="pl-PL"/>
        </w:rPr>
        <w:t xml:space="preserve"> </w:t>
      </w:r>
      <w:r w:rsidRPr="00E43E02">
        <w:rPr>
          <w:rFonts w:ascii="Times New Roman" w:hAnsi="Times New Roman" w:cs="Times New Roman"/>
          <w:sz w:val="24"/>
          <w:szCs w:val="24"/>
        </w:rPr>
        <w:t>W związku z tymi zmianami na Radę Wydziału w dniu 20.05</w:t>
      </w:r>
      <w:r w:rsidR="00392A39" w:rsidRPr="00E43E02">
        <w:rPr>
          <w:rFonts w:ascii="Times New Roman" w:hAnsi="Times New Roman" w:cs="Times New Roman"/>
          <w:sz w:val="24"/>
          <w:szCs w:val="24"/>
        </w:rPr>
        <w:t>.</w:t>
      </w:r>
      <w:r w:rsidRPr="00E43E02">
        <w:rPr>
          <w:rFonts w:ascii="Times New Roman" w:hAnsi="Times New Roman" w:cs="Times New Roman"/>
          <w:sz w:val="24"/>
          <w:szCs w:val="24"/>
        </w:rPr>
        <w:t>2016</w:t>
      </w:r>
      <w:r w:rsidR="00392A39" w:rsidRPr="00E43E02">
        <w:rPr>
          <w:rFonts w:ascii="Times New Roman" w:hAnsi="Times New Roman" w:cs="Times New Roman"/>
          <w:sz w:val="24"/>
          <w:szCs w:val="24"/>
        </w:rPr>
        <w:t xml:space="preserve"> r.</w:t>
      </w:r>
      <w:r w:rsidRPr="00E43E02">
        <w:rPr>
          <w:rFonts w:ascii="Times New Roman" w:hAnsi="Times New Roman" w:cs="Times New Roman"/>
          <w:sz w:val="24"/>
          <w:szCs w:val="24"/>
        </w:rPr>
        <w:t xml:space="preserve"> przygotowano projekt studiów pierwszego stopnia na kierunku Inżynieria Chemiczna i Procesowa o specjalności Inżynieria </w:t>
      </w:r>
      <w:r w:rsidR="00392A39" w:rsidRPr="00E43E02">
        <w:rPr>
          <w:rFonts w:ascii="Times New Roman" w:hAnsi="Times New Roman" w:cs="Times New Roman"/>
          <w:sz w:val="24"/>
          <w:szCs w:val="24"/>
        </w:rPr>
        <w:t>P</w:t>
      </w:r>
      <w:r w:rsidRPr="00E43E02">
        <w:rPr>
          <w:rFonts w:ascii="Times New Roman" w:hAnsi="Times New Roman" w:cs="Times New Roman"/>
          <w:sz w:val="24"/>
          <w:szCs w:val="24"/>
        </w:rPr>
        <w:t xml:space="preserve">rzetwórstwa </w:t>
      </w:r>
      <w:r w:rsidR="00392A39" w:rsidRPr="00E43E02">
        <w:rPr>
          <w:rFonts w:ascii="Times New Roman" w:hAnsi="Times New Roman" w:cs="Times New Roman"/>
          <w:sz w:val="24"/>
          <w:szCs w:val="24"/>
        </w:rPr>
        <w:t>M</w:t>
      </w:r>
      <w:r w:rsidRPr="00E43E02">
        <w:rPr>
          <w:rFonts w:ascii="Times New Roman" w:hAnsi="Times New Roman" w:cs="Times New Roman"/>
          <w:sz w:val="24"/>
          <w:szCs w:val="24"/>
        </w:rPr>
        <w:t xml:space="preserve">ateriałów </w:t>
      </w:r>
      <w:r w:rsidR="00392A39" w:rsidRPr="00E43E02">
        <w:rPr>
          <w:rFonts w:ascii="Times New Roman" w:hAnsi="Times New Roman" w:cs="Times New Roman"/>
          <w:sz w:val="24"/>
          <w:szCs w:val="24"/>
        </w:rPr>
        <w:t>B</w:t>
      </w:r>
      <w:r w:rsidRPr="00E43E02">
        <w:rPr>
          <w:rFonts w:ascii="Times New Roman" w:hAnsi="Times New Roman" w:cs="Times New Roman"/>
          <w:sz w:val="24"/>
          <w:szCs w:val="24"/>
        </w:rPr>
        <w:t>iologicznych oraz przygotowano zmianę efektów kształcenia studentów I stopnia zawężając efekty kierunkowe do obszaru nauk rolniczych, leśnych i weterynaryjnych i siatki studiów z nowymi przedmiotami. Tak przygotowana dokumentacja została włączona do porządku obrad i zaopiniowana pozytywnie przez Radę Wydziału Inżynierii Produk</w:t>
      </w:r>
      <w:r w:rsidR="00414248" w:rsidRPr="00E43E02">
        <w:rPr>
          <w:rFonts w:ascii="Times New Roman" w:hAnsi="Times New Roman" w:cs="Times New Roman"/>
          <w:sz w:val="24"/>
          <w:szCs w:val="24"/>
        </w:rPr>
        <w:t>cji.</w:t>
      </w:r>
      <w:r w:rsidRPr="00E43E02">
        <w:rPr>
          <w:rFonts w:ascii="Times New Roman" w:hAnsi="Times New Roman" w:cs="Times New Roman"/>
          <w:sz w:val="24"/>
          <w:szCs w:val="24"/>
        </w:rPr>
        <w:t xml:space="preserve"> Złożony został również wniosek o zamknięcie kierunku Inżynieria Chemiczna i Procesowa w poprzednim kształcie i otwarcie kierunku Inżynieria Chemiczna i Procesowa o specjalności Inżynieria </w:t>
      </w:r>
      <w:r w:rsidR="00392A39" w:rsidRPr="00E43E02">
        <w:rPr>
          <w:rFonts w:ascii="Times New Roman" w:hAnsi="Times New Roman" w:cs="Times New Roman"/>
          <w:sz w:val="24"/>
          <w:szCs w:val="24"/>
        </w:rPr>
        <w:t>P</w:t>
      </w:r>
      <w:r w:rsidRPr="00E43E02">
        <w:rPr>
          <w:rFonts w:ascii="Times New Roman" w:hAnsi="Times New Roman" w:cs="Times New Roman"/>
          <w:sz w:val="24"/>
          <w:szCs w:val="24"/>
        </w:rPr>
        <w:t xml:space="preserve">rzetwórstwa </w:t>
      </w:r>
      <w:r w:rsidR="00392A39" w:rsidRPr="00E43E02">
        <w:rPr>
          <w:rFonts w:ascii="Times New Roman" w:hAnsi="Times New Roman" w:cs="Times New Roman"/>
          <w:sz w:val="24"/>
          <w:szCs w:val="24"/>
        </w:rPr>
        <w:t>M</w:t>
      </w:r>
      <w:r w:rsidRPr="00E43E02">
        <w:rPr>
          <w:rFonts w:ascii="Times New Roman" w:hAnsi="Times New Roman" w:cs="Times New Roman"/>
          <w:sz w:val="24"/>
          <w:szCs w:val="24"/>
        </w:rPr>
        <w:t xml:space="preserve">ateriałów </w:t>
      </w:r>
      <w:r w:rsidR="00392A39" w:rsidRPr="00E43E02">
        <w:rPr>
          <w:rFonts w:ascii="Times New Roman" w:hAnsi="Times New Roman" w:cs="Times New Roman"/>
          <w:sz w:val="24"/>
          <w:szCs w:val="24"/>
        </w:rPr>
        <w:t>B</w:t>
      </w:r>
      <w:r w:rsidRPr="00E43E02">
        <w:rPr>
          <w:rFonts w:ascii="Times New Roman" w:hAnsi="Times New Roman" w:cs="Times New Roman"/>
          <w:sz w:val="24"/>
          <w:szCs w:val="24"/>
        </w:rPr>
        <w:t xml:space="preserve">iologicznych od roku akademickiego 2016/17, co Rada Wydziału zaopiniowała pozytywnie. </w:t>
      </w:r>
      <w:r w:rsidRPr="00E43E02">
        <w:rPr>
          <w:rFonts w:ascii="Times New Roman" w:eastAsia="Times New Roman" w:hAnsi="Times New Roman" w:cs="Times New Roman"/>
          <w:sz w:val="24"/>
          <w:szCs w:val="24"/>
          <w:lang w:eastAsia="pl-PL"/>
        </w:rPr>
        <w:t>Zmiany zatwierdzono Uchwałą Senatu 62/2015-2016 z dnia 24.06.2016</w:t>
      </w:r>
      <w:r w:rsidR="00392A39" w:rsidRPr="00E43E02">
        <w:rPr>
          <w:rFonts w:ascii="Times New Roman" w:eastAsia="Times New Roman" w:hAnsi="Times New Roman" w:cs="Times New Roman"/>
          <w:sz w:val="24"/>
          <w:szCs w:val="24"/>
          <w:lang w:eastAsia="pl-PL"/>
        </w:rPr>
        <w:t xml:space="preserve"> r. </w:t>
      </w:r>
      <w:r w:rsidRPr="00E43E02">
        <w:rPr>
          <w:rFonts w:ascii="Times New Roman" w:eastAsia="Times New Roman" w:hAnsi="Times New Roman" w:cs="Times New Roman"/>
          <w:sz w:val="24"/>
          <w:szCs w:val="24"/>
          <w:lang w:eastAsia="pl-PL"/>
        </w:rPr>
        <w:t xml:space="preserve"> w sprawie utworzenia studiów pierwszego stopnia </w:t>
      </w:r>
      <w:r w:rsidR="001575F0" w:rsidRPr="00E43E02">
        <w:rPr>
          <w:rFonts w:ascii="Times New Roman" w:eastAsia="Times New Roman" w:hAnsi="Times New Roman" w:cs="Times New Roman"/>
          <w:sz w:val="24"/>
          <w:szCs w:val="24"/>
          <w:lang w:eastAsia="pl-PL"/>
        </w:rPr>
        <w:t>o</w:t>
      </w:r>
      <w:r w:rsidRPr="00E43E02">
        <w:rPr>
          <w:rFonts w:ascii="Times New Roman" w:eastAsia="Times New Roman" w:hAnsi="Times New Roman" w:cs="Times New Roman"/>
          <w:sz w:val="24"/>
          <w:szCs w:val="24"/>
          <w:lang w:eastAsia="pl-PL"/>
        </w:rPr>
        <w:t xml:space="preserve"> kierunku </w:t>
      </w:r>
      <w:r w:rsidR="00392A39" w:rsidRPr="00E43E02">
        <w:rPr>
          <w:rFonts w:ascii="Times New Roman" w:eastAsia="Times New Roman" w:hAnsi="Times New Roman" w:cs="Times New Roman"/>
          <w:sz w:val="24"/>
          <w:szCs w:val="24"/>
          <w:lang w:eastAsia="pl-PL"/>
        </w:rPr>
        <w:t>I</w:t>
      </w:r>
      <w:r w:rsidRPr="00E43E02">
        <w:rPr>
          <w:rFonts w:ascii="Times New Roman" w:eastAsia="Times New Roman" w:hAnsi="Times New Roman" w:cs="Times New Roman"/>
          <w:sz w:val="24"/>
          <w:szCs w:val="24"/>
          <w:lang w:eastAsia="pl-PL"/>
        </w:rPr>
        <w:t xml:space="preserve">nżynieria </w:t>
      </w:r>
      <w:r w:rsidR="00392A39" w:rsidRPr="00E43E02">
        <w:rPr>
          <w:rFonts w:ascii="Times New Roman" w:eastAsia="Times New Roman" w:hAnsi="Times New Roman" w:cs="Times New Roman"/>
          <w:sz w:val="24"/>
          <w:szCs w:val="24"/>
          <w:lang w:eastAsia="pl-PL"/>
        </w:rPr>
        <w:t>C</w:t>
      </w:r>
      <w:r w:rsidRPr="00E43E02">
        <w:rPr>
          <w:rFonts w:ascii="Times New Roman" w:eastAsia="Times New Roman" w:hAnsi="Times New Roman" w:cs="Times New Roman"/>
          <w:sz w:val="24"/>
          <w:szCs w:val="24"/>
          <w:lang w:eastAsia="pl-PL"/>
        </w:rPr>
        <w:t xml:space="preserve">hemiczna i </w:t>
      </w:r>
      <w:r w:rsidR="00392A39" w:rsidRPr="00E43E02">
        <w:rPr>
          <w:rFonts w:ascii="Times New Roman" w:eastAsia="Times New Roman" w:hAnsi="Times New Roman" w:cs="Times New Roman"/>
          <w:sz w:val="24"/>
          <w:szCs w:val="24"/>
          <w:lang w:eastAsia="pl-PL"/>
        </w:rPr>
        <w:t>P</w:t>
      </w:r>
      <w:r w:rsidRPr="00E43E02">
        <w:rPr>
          <w:rFonts w:ascii="Times New Roman" w:eastAsia="Times New Roman" w:hAnsi="Times New Roman" w:cs="Times New Roman"/>
          <w:sz w:val="24"/>
          <w:szCs w:val="24"/>
          <w:lang w:eastAsia="pl-PL"/>
        </w:rPr>
        <w:t>rocesowa w obszarze nauk rolniczych:</w:t>
      </w:r>
      <w:r w:rsidR="00E43E02">
        <w:rPr>
          <w:rFonts w:ascii="Times New Roman" w:eastAsia="Times New Roman" w:hAnsi="Times New Roman" w:cs="Times New Roman"/>
          <w:sz w:val="24"/>
          <w:szCs w:val="24"/>
          <w:lang w:eastAsia="pl-PL"/>
        </w:rPr>
        <w:t xml:space="preserve"> </w:t>
      </w:r>
      <w:r w:rsidR="001575F0" w:rsidRPr="00E43E02">
        <w:rPr>
          <w:rFonts w:ascii="Times New Roman" w:eastAsia="Times New Roman" w:hAnsi="Times New Roman" w:cs="Times New Roman"/>
          <w:sz w:val="24"/>
          <w:szCs w:val="24"/>
          <w:lang w:eastAsia="pl-PL"/>
        </w:rPr>
        <w:t>h</w:t>
      </w:r>
      <w:r w:rsidRPr="00E43E02">
        <w:rPr>
          <w:rFonts w:ascii="Times New Roman" w:eastAsia="Times New Roman" w:hAnsi="Times New Roman" w:cs="Times New Roman"/>
          <w:sz w:val="24"/>
          <w:szCs w:val="24"/>
          <w:lang w:eastAsia="pl-PL"/>
        </w:rPr>
        <w:t xml:space="preserve">ttp://bip.up.lublin.pl/senat/2015/062/uchwala62.pdf. Przyjęto również efekty kształcenia obowiązujące od roku akademickiego 2016/17 studentów studiów I stopnia IChP: http://bip.up.lublin.pl/senat/2015/062/zaluchwala62.pdf. Uchwałą Senatu numer 63/2015-2016 zatwierdzono utworzenie specjalności na IChP: http://bip.up.lublin.pl/senat/2015/063/uchwala63.pdf. </w:t>
      </w:r>
    </w:p>
    <w:p w:rsidR="001575F0" w:rsidRPr="0036003B" w:rsidRDefault="001575F0" w:rsidP="001575F0">
      <w:pPr>
        <w:pStyle w:val="Akapitzlist"/>
        <w:numPr>
          <w:ilvl w:val="0"/>
          <w:numId w:val="13"/>
        </w:numPr>
        <w:spacing w:after="0" w:line="360" w:lineRule="auto"/>
        <w:ind w:left="714" w:hanging="357"/>
        <w:jc w:val="both"/>
        <w:rPr>
          <w:rFonts w:ascii="Times New Roman" w:eastAsia="Times New Roman" w:hAnsi="Times New Roman" w:cs="Times New Roman"/>
          <w:sz w:val="24"/>
          <w:szCs w:val="24"/>
          <w:lang w:eastAsia="pl-PL"/>
        </w:rPr>
      </w:pPr>
      <w:r w:rsidRPr="0036003B">
        <w:rPr>
          <w:rFonts w:ascii="Times New Roman" w:hAnsi="Times New Roman" w:cs="Times New Roman"/>
          <w:sz w:val="24"/>
          <w:szCs w:val="24"/>
        </w:rPr>
        <w:lastRenderedPageBreak/>
        <w:t xml:space="preserve">W roku akademickim 2015/16 Rada Programowa kierunku </w:t>
      </w:r>
      <w:r w:rsidRPr="0036003B">
        <w:rPr>
          <w:rFonts w:ascii="Times New Roman" w:hAnsi="Times New Roman" w:cs="Times New Roman"/>
          <w:b/>
          <w:sz w:val="24"/>
          <w:szCs w:val="24"/>
        </w:rPr>
        <w:t>Inżynieria Przemysłu Spożywczego</w:t>
      </w:r>
      <w:r w:rsidRPr="0036003B">
        <w:rPr>
          <w:rFonts w:ascii="Times New Roman" w:hAnsi="Times New Roman" w:cs="Times New Roman"/>
          <w:sz w:val="24"/>
          <w:szCs w:val="24"/>
        </w:rPr>
        <w:t xml:space="preserve"> odbyła szereg spotkań. W szczególności spotkania te dotyczyły uaktualnienia planów studiów I i II stopnia oraz studiów stacjonarnych. Zmiany w planach studiów były szeroko konsultowane zarówno z otoczeniem społeczno</w:t>
      </w:r>
      <w:r w:rsidR="00E43E02">
        <w:rPr>
          <w:rFonts w:ascii="Times New Roman" w:hAnsi="Times New Roman" w:cs="Times New Roman"/>
          <w:sz w:val="24"/>
          <w:szCs w:val="24"/>
        </w:rPr>
        <w:t>- </w:t>
      </w:r>
      <w:r w:rsidRPr="0036003B">
        <w:rPr>
          <w:rFonts w:ascii="Times New Roman" w:hAnsi="Times New Roman" w:cs="Times New Roman"/>
          <w:sz w:val="24"/>
          <w:szCs w:val="24"/>
        </w:rPr>
        <w:t>gospodarczym (m.in. z firmami Hortex Holding S.A., Helio S.A., Rapa S.</w:t>
      </w:r>
      <w:r w:rsidR="00E43E02">
        <w:rPr>
          <w:rFonts w:ascii="Times New Roman" w:hAnsi="Times New Roman" w:cs="Times New Roman"/>
          <w:sz w:val="24"/>
          <w:szCs w:val="24"/>
        </w:rPr>
        <w:t xml:space="preserve"> </w:t>
      </w:r>
      <w:r w:rsidRPr="0036003B">
        <w:rPr>
          <w:rFonts w:ascii="Times New Roman" w:hAnsi="Times New Roman" w:cs="Times New Roman"/>
          <w:sz w:val="24"/>
          <w:szCs w:val="24"/>
        </w:rPr>
        <w:t>Międlar W. i</w:t>
      </w:r>
      <w:r w:rsidR="00E43E02">
        <w:rPr>
          <w:rFonts w:ascii="Times New Roman" w:hAnsi="Times New Roman" w:cs="Times New Roman"/>
          <w:sz w:val="24"/>
          <w:szCs w:val="24"/>
        </w:rPr>
        <w:t> </w:t>
      </w:r>
      <w:r w:rsidRPr="0036003B">
        <w:rPr>
          <w:rFonts w:ascii="Times New Roman" w:hAnsi="Times New Roman" w:cs="Times New Roman"/>
          <w:sz w:val="24"/>
          <w:szCs w:val="24"/>
        </w:rPr>
        <w:t>I.</w:t>
      </w:r>
      <w:r w:rsidR="00E43E02">
        <w:rPr>
          <w:rFonts w:ascii="Times New Roman" w:hAnsi="Times New Roman" w:cs="Times New Roman"/>
          <w:sz w:val="24"/>
          <w:szCs w:val="24"/>
        </w:rPr>
        <w:t xml:space="preserve"> </w:t>
      </w:r>
      <w:r w:rsidRPr="0036003B">
        <w:rPr>
          <w:rFonts w:ascii="Times New Roman" w:hAnsi="Times New Roman" w:cs="Times New Roman"/>
          <w:sz w:val="24"/>
          <w:szCs w:val="24"/>
        </w:rPr>
        <w:t xml:space="preserve">Szymańscy sp.j., </w:t>
      </w:r>
      <w:r w:rsidRPr="0036003B">
        <w:rPr>
          <w:rStyle w:val="col2"/>
          <w:rFonts w:ascii="Times New Roman" w:hAnsi="Times New Roman" w:cs="Times New Roman"/>
          <w:sz w:val="24"/>
          <w:szCs w:val="24"/>
        </w:rPr>
        <w:t xml:space="preserve">VF Concept Sp z o. o.) jak i studentami obecnie studiującymi i absolwentami kierunku. </w:t>
      </w:r>
      <w:r w:rsidRPr="0036003B">
        <w:rPr>
          <w:rFonts w:ascii="Times New Roman" w:hAnsi="Times New Roman" w:cs="Times New Roman"/>
          <w:sz w:val="24"/>
          <w:szCs w:val="24"/>
        </w:rPr>
        <w:t xml:space="preserve"> Stwierdzono, że program studiów niestacjonarnych jest skomasowany na zbyt małej liczbie zjazdów oraz na życzenie studentów i absolwentów zrezygnowano z organizowania zjazdów w piątki ograniczając się tylko do sobót i niedziel. Obecnie studia niestacjonarne I i II stopnia odbywają się na 7 lub 8 zjazdach w semestrze. W planach studiów wszystkich stopni wprowadzono przedmiot ogólnouczelniany. Na drugim stopniu studiów stacjonarnych i niestacjonarnych zlikwidowano moduły: Zastosowanie pakietu OpenSource w inżynierii żywności, Łańcuch chłodniczy żywności, Instalacje i systemy pomp ciepła. W zamian wprowadzono moduły: Projektowanie żywności, Estetyka i sztuka dekorowania, </w:t>
      </w:r>
      <w:r w:rsidRPr="0036003B">
        <w:rPr>
          <w:rFonts w:ascii="Times New Roman" w:eastAsia="Times New Roman" w:hAnsi="Times New Roman" w:cs="Times New Roman"/>
          <w:sz w:val="24"/>
          <w:szCs w:val="24"/>
          <w:lang w:eastAsia="pl-PL"/>
        </w:rPr>
        <w:t>Projektowanie systemów klimatyzacyjnych i zintegrowanych.</w:t>
      </w:r>
      <w:r w:rsidR="00E82649" w:rsidRPr="0036003B">
        <w:rPr>
          <w:rFonts w:ascii="Times New Roman" w:eastAsia="Times New Roman" w:hAnsi="Times New Roman" w:cs="Times New Roman"/>
          <w:sz w:val="24"/>
          <w:szCs w:val="24"/>
          <w:lang w:eastAsia="pl-PL"/>
        </w:rPr>
        <w:t xml:space="preserve"> </w:t>
      </w:r>
      <w:r w:rsidRPr="0036003B">
        <w:rPr>
          <w:rFonts w:ascii="Times New Roman" w:eastAsia="Times New Roman" w:hAnsi="Times New Roman" w:cs="Times New Roman"/>
          <w:sz w:val="24"/>
          <w:szCs w:val="24"/>
          <w:lang w:eastAsia="pl-PL"/>
        </w:rPr>
        <w:t xml:space="preserve">Zmieniono osobę odpowiedzialną za moduł Przetwórstwo ryb i owoców morza oraz zamieniono część ćwiczeń laboratoryjnych na zajęcia terenowe w module „Przechowalnictwo chłodnicze”. </w:t>
      </w:r>
      <w:r w:rsidRPr="0036003B">
        <w:rPr>
          <w:rFonts w:ascii="Times New Roman" w:hAnsi="Times New Roman" w:cs="Times New Roman"/>
          <w:sz w:val="24"/>
          <w:szCs w:val="24"/>
        </w:rPr>
        <w:t>Dostosowano ilość godzin i punktów ECTS dla poszczególnych modułów. Przykładowo zmniejszono ilość godzin przedmiotu „</w:t>
      </w:r>
      <w:r w:rsidRPr="0036003B">
        <w:rPr>
          <w:rFonts w:ascii="Times New Roman" w:eastAsia="Times New Roman" w:hAnsi="Times New Roman" w:cs="Times New Roman"/>
          <w:sz w:val="24"/>
          <w:szCs w:val="24"/>
          <w:lang w:eastAsia="pl-PL"/>
        </w:rPr>
        <w:t>Statystyka i doświadczalnictwo” do 15 jednocześnie przenosząc go na ostatni semestr studiów II stopnia.</w:t>
      </w:r>
    </w:p>
    <w:p w:rsidR="00227878" w:rsidRPr="0036003B" w:rsidRDefault="001575F0" w:rsidP="00227878">
      <w:pPr>
        <w:pStyle w:val="Akapitzlist"/>
        <w:numPr>
          <w:ilvl w:val="0"/>
          <w:numId w:val="13"/>
        </w:numPr>
        <w:spacing w:after="0" w:line="360" w:lineRule="auto"/>
        <w:ind w:left="714" w:hanging="357"/>
        <w:jc w:val="both"/>
        <w:rPr>
          <w:rFonts w:ascii="Times New Roman" w:hAnsi="Times New Roman" w:cs="Times New Roman"/>
          <w:sz w:val="24"/>
          <w:szCs w:val="24"/>
        </w:rPr>
      </w:pPr>
      <w:r w:rsidRPr="0036003B">
        <w:rPr>
          <w:rFonts w:ascii="Times New Roman" w:hAnsi="Times New Roman" w:cs="Times New Roman"/>
          <w:sz w:val="24"/>
          <w:szCs w:val="24"/>
        </w:rPr>
        <w:t xml:space="preserve">Rada Programowa kierunku </w:t>
      </w:r>
      <w:r w:rsidR="00B23116" w:rsidRPr="0036003B">
        <w:rPr>
          <w:rFonts w:ascii="Times New Roman" w:hAnsi="Times New Roman" w:cs="Times New Roman"/>
          <w:b/>
          <w:sz w:val="24"/>
          <w:szCs w:val="24"/>
        </w:rPr>
        <w:t xml:space="preserve">Geodezja i </w:t>
      </w:r>
      <w:r w:rsidR="004F3E14" w:rsidRPr="0036003B">
        <w:rPr>
          <w:rFonts w:ascii="Times New Roman" w:hAnsi="Times New Roman" w:cs="Times New Roman"/>
          <w:b/>
          <w:sz w:val="24"/>
          <w:szCs w:val="24"/>
        </w:rPr>
        <w:t>K</w:t>
      </w:r>
      <w:r w:rsidR="00B23116" w:rsidRPr="0036003B">
        <w:rPr>
          <w:rFonts w:ascii="Times New Roman" w:hAnsi="Times New Roman" w:cs="Times New Roman"/>
          <w:b/>
          <w:sz w:val="24"/>
          <w:szCs w:val="24"/>
        </w:rPr>
        <w:t>artografia</w:t>
      </w:r>
      <w:r w:rsidR="00B23116" w:rsidRPr="0036003B">
        <w:rPr>
          <w:rFonts w:ascii="Times New Roman" w:hAnsi="Times New Roman" w:cs="Times New Roman"/>
          <w:sz w:val="24"/>
          <w:szCs w:val="24"/>
        </w:rPr>
        <w:t xml:space="preserve"> w roku akademickim 2015/16 podejmowała szereg działań mających na celu poprawę jakości kształcenia na w/w kierunku. Odbyło się szereg spotkań członków rady, jak również spotkań z otoczeniem społeczno-gospodarczym i studentami. W dniu 02.10.2015 r. odbyło się spotkanie wydziałowe w sprawie realizacji efektów kształcenia na kierunkach prowadzonych na Wydziale Inżynierii Produkcji UP w Lublinie. W spotkaniu uczestniczył członek Rady Programowej GiK dr Kamil Nieścioruk. Uwagi i zalecenia ze spotkania zostały przekazane pozostałym członkom Rady Programowej GiK. 22.10.2015 r. w Warszawie odbyło się I</w:t>
      </w:r>
      <w:r w:rsidR="00B23116" w:rsidRPr="0036003B">
        <w:rPr>
          <w:rFonts w:ascii="Times New Roman" w:hAnsi="Times New Roman" w:cs="Times New Roman"/>
          <w:bCs/>
          <w:sz w:val="24"/>
          <w:szCs w:val="24"/>
        </w:rPr>
        <w:t>V Forum nt. kształcenia i doskonalenia zawodowego geodetów i kartografów. W spotkaniu uczestniczyły, oddelegowane przez Przewodniczącego Rady Programowej, dwie pracownice Katedry Inżynierii Kształtowania Środowiska i Geodezji - mgr inż. Justyna Gabryszak</w:t>
      </w:r>
      <w:r w:rsidR="00E43E02">
        <w:rPr>
          <w:rFonts w:ascii="Times New Roman" w:hAnsi="Times New Roman" w:cs="Times New Roman"/>
          <w:bCs/>
          <w:sz w:val="24"/>
          <w:szCs w:val="24"/>
        </w:rPr>
        <w:t xml:space="preserve"> oraz</w:t>
      </w:r>
      <w:r w:rsidR="00B23116" w:rsidRPr="0036003B">
        <w:rPr>
          <w:rFonts w:ascii="Times New Roman" w:hAnsi="Times New Roman" w:cs="Times New Roman"/>
          <w:bCs/>
          <w:sz w:val="24"/>
          <w:szCs w:val="24"/>
        </w:rPr>
        <w:t xml:space="preserve"> mgr inż. Żanna Król. Tematyka forum dotyczyła problemów kształcenia geodetów i kartografów, </w:t>
      </w:r>
      <w:r w:rsidR="00B23116" w:rsidRPr="0036003B">
        <w:rPr>
          <w:rFonts w:ascii="Times New Roman" w:hAnsi="Times New Roman" w:cs="Times New Roman"/>
          <w:sz w:val="24"/>
          <w:szCs w:val="24"/>
        </w:rPr>
        <w:t xml:space="preserve">rozwoju kompetencji </w:t>
      </w:r>
      <w:r w:rsidR="00B23116" w:rsidRPr="0036003B">
        <w:rPr>
          <w:rFonts w:ascii="Times New Roman" w:hAnsi="Times New Roman" w:cs="Times New Roman"/>
          <w:sz w:val="24"/>
          <w:szCs w:val="24"/>
        </w:rPr>
        <w:lastRenderedPageBreak/>
        <w:t>studentów, praktyk, szkoleń i staży zawodowych. Wnioski ze spotkania omawiano na kolejnych zebraniach Rady Programowej. Rada Programowa omawiała zgłoszoną przez studentów kierunku GiK potrzebę modyfikacji obowiązującego programu nauczania. Dodatkowo podjęto prace nad wprowadzeniem profilu praktycznego studiów oraz utworzeniem nowej specjalności dostosowanej do rynku pracy. Odbyło się spotkanie przedstawicieli Rady Programowej z reprezentantami studentów (Artur Żurowski, Michał Dzieciuch) w obecności Dziekana Prof. dr hab. Andrzeja Marczuka i Prodziekana dr hab. Tadeusza Głuskiego. Celem spotkanie było omówienie zaproponowanych zmian w bieżącym planie studiów oraz dyskusja nad zmianą profilu kształcenia i potrzebą utworzenia nowej specjalności. 11.03.2016 r. w siedzibie Okręgowego Przedsiębiorstwa Geodezyjno-Kartograficznego w Lublinie odbyło się spotkanie członków Rady Programowej (dr Kamil Nieścioruk, dr inż. Radomir Obroślak) i władz wydziałowych (dr hab. Tadeusz Głuski) z interesariuszami zewnętrznymi z otoczenia społeczno-gospodarczego (mgr inż. Waldemar Wapiński – Prezes Zarządu OPGK Sp z o.o. w Lublinie, mgr inż. Marek Kłopotek – Dyrektor Techniczny OPGK Sp z o.o. w Lublinie). Celem spotkania było omówienie programu kształcenia w ramach nowej specjalności na kierunku GiK oraz konfrontacja nauczanych umiejętności z potrzebami pracodawców. W marcu odbyło się zebranie członków Rady Programowej i osób prowadzących zajęcia na kierunku GiK, na którym na podstawie wniosków z poprzednich spotkań opracowano szczegółowy plan studiów o profilu praktycznym z dwiema specjalnościami. We wrześniu 2016 r. Rada Programowa kierunku GiK przygotowała dokumentację utworzenia kierunku „Geodezja i kartografia” o profilu praktycznym z dwiema specjalnościami „Geodezja rolna i gospodarka nieruchomościami” oraz „Geodezyjno-kartograficzne bazy danych”. Sprawa utworzenia w/w kierunku była procedowana na Radzie Wydziału Inżynierii Produkcji w dniu 16.09.2016 r.</w:t>
      </w:r>
    </w:p>
    <w:p w:rsidR="00414248" w:rsidRPr="0036003B" w:rsidRDefault="00227878" w:rsidP="00414248">
      <w:pPr>
        <w:pStyle w:val="Akapitzlist"/>
        <w:numPr>
          <w:ilvl w:val="0"/>
          <w:numId w:val="13"/>
        </w:numPr>
        <w:autoSpaceDE w:val="0"/>
        <w:autoSpaceDN w:val="0"/>
        <w:adjustRightInd w:val="0"/>
        <w:spacing w:after="0" w:line="360" w:lineRule="auto"/>
        <w:jc w:val="both"/>
        <w:rPr>
          <w:rFonts w:ascii="Times New Roman" w:hAnsi="Times New Roman" w:cs="Times New Roman"/>
          <w:sz w:val="24"/>
          <w:szCs w:val="24"/>
        </w:rPr>
      </w:pPr>
      <w:r w:rsidRPr="0036003B">
        <w:rPr>
          <w:rFonts w:ascii="Times New Roman" w:hAnsi="Times New Roman" w:cs="Times New Roman"/>
          <w:sz w:val="24"/>
          <w:szCs w:val="24"/>
        </w:rPr>
        <w:t xml:space="preserve">Rada Programowa kierunku </w:t>
      </w:r>
      <w:r w:rsidRPr="0036003B">
        <w:rPr>
          <w:rFonts w:ascii="Times New Roman" w:hAnsi="Times New Roman" w:cs="Times New Roman"/>
          <w:b/>
          <w:sz w:val="24"/>
          <w:szCs w:val="24"/>
        </w:rPr>
        <w:t>Technika Rolnicza i Leśna</w:t>
      </w:r>
      <w:r w:rsidRPr="0036003B">
        <w:rPr>
          <w:rFonts w:ascii="Times New Roman" w:hAnsi="Times New Roman" w:cs="Times New Roman"/>
          <w:sz w:val="24"/>
          <w:szCs w:val="24"/>
        </w:rPr>
        <w:t xml:space="preserve"> w roku akademickim 2015/2016 przygotowała zmiany w planach studiów w okresie marzec-kwiecień 2016</w:t>
      </w:r>
      <w:r w:rsidR="00E43E02">
        <w:rPr>
          <w:rFonts w:ascii="Times New Roman" w:hAnsi="Times New Roman" w:cs="Times New Roman"/>
          <w:sz w:val="24"/>
          <w:szCs w:val="24"/>
        </w:rPr>
        <w:t> </w:t>
      </w:r>
      <w:r w:rsidRPr="0036003B">
        <w:rPr>
          <w:rFonts w:ascii="Times New Roman" w:hAnsi="Times New Roman" w:cs="Times New Roman"/>
          <w:sz w:val="24"/>
          <w:szCs w:val="24"/>
        </w:rPr>
        <w:t>r</w:t>
      </w:r>
      <w:r w:rsidR="00E43E02">
        <w:rPr>
          <w:rFonts w:ascii="Times New Roman" w:hAnsi="Times New Roman" w:cs="Times New Roman"/>
          <w:sz w:val="24"/>
          <w:szCs w:val="24"/>
        </w:rPr>
        <w:t>.</w:t>
      </w:r>
      <w:r w:rsidRPr="0036003B">
        <w:rPr>
          <w:rFonts w:ascii="Times New Roman" w:hAnsi="Times New Roman" w:cs="Times New Roman"/>
          <w:sz w:val="24"/>
          <w:szCs w:val="24"/>
        </w:rPr>
        <w:t xml:space="preserve"> dla kierunku </w:t>
      </w:r>
      <w:r w:rsidR="00414248" w:rsidRPr="0036003B">
        <w:rPr>
          <w:rFonts w:ascii="Times New Roman" w:hAnsi="Times New Roman" w:cs="Times New Roman"/>
          <w:b/>
          <w:i/>
          <w:iCs/>
          <w:sz w:val="24"/>
          <w:szCs w:val="24"/>
        </w:rPr>
        <w:t>I</w:t>
      </w:r>
      <w:r w:rsidRPr="0036003B">
        <w:rPr>
          <w:rFonts w:ascii="Times New Roman" w:hAnsi="Times New Roman" w:cs="Times New Roman"/>
          <w:b/>
          <w:i/>
          <w:iCs/>
          <w:sz w:val="24"/>
          <w:szCs w:val="24"/>
        </w:rPr>
        <w:t>nżynie</w:t>
      </w:r>
      <w:r w:rsidR="00414248" w:rsidRPr="0036003B">
        <w:rPr>
          <w:rFonts w:ascii="Times New Roman" w:hAnsi="Times New Roman" w:cs="Times New Roman"/>
          <w:b/>
          <w:i/>
          <w:iCs/>
          <w:sz w:val="24"/>
          <w:szCs w:val="24"/>
        </w:rPr>
        <w:t>ria Rolnicza i L</w:t>
      </w:r>
      <w:r w:rsidRPr="0036003B">
        <w:rPr>
          <w:rFonts w:ascii="Times New Roman" w:hAnsi="Times New Roman" w:cs="Times New Roman"/>
          <w:b/>
          <w:i/>
          <w:iCs/>
          <w:sz w:val="24"/>
          <w:szCs w:val="24"/>
        </w:rPr>
        <w:t>eśna</w:t>
      </w:r>
      <w:r w:rsidRPr="0036003B">
        <w:rPr>
          <w:rFonts w:ascii="Times New Roman" w:hAnsi="Times New Roman" w:cs="Times New Roman"/>
          <w:i/>
          <w:iCs/>
          <w:sz w:val="24"/>
          <w:szCs w:val="24"/>
        </w:rPr>
        <w:t xml:space="preserve"> </w:t>
      </w:r>
      <w:r w:rsidRPr="0036003B">
        <w:rPr>
          <w:rFonts w:ascii="Times New Roman" w:hAnsi="Times New Roman" w:cs="Times New Roman"/>
          <w:sz w:val="24"/>
          <w:szCs w:val="24"/>
        </w:rPr>
        <w:t>– nabór rok akademicki 2016/2017 oraz kilkakrotnie dokonywała zmian w tych planach związanych ze zmianami przepisów obowiązujących w UP (w roku akademickim 2015/2016) oraz pismem DO-410/1/ŁW/D/216 Prorektora ds. Studenckich i Dydaktyki dotyczącym łączenia wykładów z niektórych przedmiotów na wybranych kierunkach kształcenia w planach studiów na kierunku IRiL dla studentów rozpoczynających studia w roku akad</w:t>
      </w:r>
      <w:r w:rsidR="000F1E2E" w:rsidRPr="0036003B">
        <w:rPr>
          <w:rFonts w:ascii="Times New Roman" w:hAnsi="Times New Roman" w:cs="Times New Roman"/>
          <w:sz w:val="24"/>
          <w:szCs w:val="24"/>
        </w:rPr>
        <w:t>emickim</w:t>
      </w:r>
      <w:r w:rsidRPr="0036003B">
        <w:rPr>
          <w:rFonts w:ascii="Times New Roman" w:hAnsi="Times New Roman" w:cs="Times New Roman"/>
          <w:sz w:val="24"/>
          <w:szCs w:val="24"/>
        </w:rPr>
        <w:t xml:space="preserve"> </w:t>
      </w:r>
      <w:r w:rsidRPr="0036003B">
        <w:rPr>
          <w:rFonts w:ascii="Times New Roman" w:hAnsi="Times New Roman" w:cs="Times New Roman"/>
          <w:sz w:val="24"/>
          <w:szCs w:val="24"/>
        </w:rPr>
        <w:lastRenderedPageBreak/>
        <w:t xml:space="preserve">2016/2017 zatwierdzonych przez Radę Wydziału Inżynierii Produkcji w dniu 15.04.2016 r. Dwukrotnie przeprowadzono ocenę realizacji efektów kształcenia założonych dla modułów na kierunku </w:t>
      </w:r>
      <w:r w:rsidR="00414248" w:rsidRPr="0036003B">
        <w:rPr>
          <w:rFonts w:ascii="Times New Roman" w:hAnsi="Times New Roman" w:cs="Times New Roman"/>
          <w:i/>
          <w:iCs/>
          <w:sz w:val="24"/>
          <w:szCs w:val="24"/>
        </w:rPr>
        <w:t>T</w:t>
      </w:r>
      <w:r w:rsidRPr="0036003B">
        <w:rPr>
          <w:rFonts w:ascii="Times New Roman" w:hAnsi="Times New Roman" w:cs="Times New Roman"/>
          <w:i/>
          <w:iCs/>
          <w:sz w:val="24"/>
          <w:szCs w:val="24"/>
        </w:rPr>
        <w:t xml:space="preserve">echnika </w:t>
      </w:r>
      <w:r w:rsidR="00414248" w:rsidRPr="0036003B">
        <w:rPr>
          <w:rFonts w:ascii="Times New Roman" w:hAnsi="Times New Roman" w:cs="Times New Roman"/>
          <w:i/>
          <w:iCs/>
          <w:sz w:val="24"/>
          <w:szCs w:val="24"/>
        </w:rPr>
        <w:t>R</w:t>
      </w:r>
      <w:r w:rsidRPr="0036003B">
        <w:rPr>
          <w:rFonts w:ascii="Times New Roman" w:hAnsi="Times New Roman" w:cs="Times New Roman"/>
          <w:i/>
          <w:iCs/>
          <w:sz w:val="24"/>
          <w:szCs w:val="24"/>
        </w:rPr>
        <w:t xml:space="preserve">olnicza i </w:t>
      </w:r>
      <w:r w:rsidR="00414248" w:rsidRPr="0036003B">
        <w:rPr>
          <w:rFonts w:ascii="Times New Roman" w:hAnsi="Times New Roman" w:cs="Times New Roman"/>
          <w:i/>
          <w:iCs/>
          <w:sz w:val="24"/>
          <w:szCs w:val="24"/>
        </w:rPr>
        <w:t>L</w:t>
      </w:r>
      <w:r w:rsidRPr="0036003B">
        <w:rPr>
          <w:rFonts w:ascii="Times New Roman" w:hAnsi="Times New Roman" w:cs="Times New Roman"/>
          <w:i/>
          <w:iCs/>
          <w:sz w:val="24"/>
          <w:szCs w:val="24"/>
        </w:rPr>
        <w:t>eśna</w:t>
      </w:r>
      <w:r w:rsidRPr="0036003B">
        <w:rPr>
          <w:rFonts w:ascii="Times New Roman" w:hAnsi="Times New Roman" w:cs="Times New Roman"/>
          <w:sz w:val="24"/>
          <w:szCs w:val="24"/>
        </w:rPr>
        <w:t>: okres: październik-listopad 2015r. – ocena realizacji efektów kształcenia dla modułów w roku akademickim 2014/2015, okres: wrzesień-październik 2016</w:t>
      </w:r>
      <w:r w:rsidR="00E43E02">
        <w:rPr>
          <w:rFonts w:ascii="Times New Roman" w:hAnsi="Times New Roman" w:cs="Times New Roman"/>
          <w:sz w:val="24"/>
          <w:szCs w:val="24"/>
        </w:rPr>
        <w:t xml:space="preserve"> </w:t>
      </w:r>
      <w:r w:rsidRPr="0036003B">
        <w:rPr>
          <w:rFonts w:ascii="Times New Roman" w:hAnsi="Times New Roman" w:cs="Times New Roman"/>
          <w:sz w:val="24"/>
          <w:szCs w:val="24"/>
        </w:rPr>
        <w:t xml:space="preserve">r. – ocena realizacji efektów kształcenia dla modułów w roku akademickim 2015/2016. Wyniki oceny przedstawiono w </w:t>
      </w:r>
      <w:r w:rsidRPr="0036003B">
        <w:rPr>
          <w:rFonts w:ascii="Times New Roman" w:hAnsi="Times New Roman" w:cs="Times New Roman"/>
          <w:bCs/>
          <w:sz w:val="24"/>
          <w:szCs w:val="24"/>
        </w:rPr>
        <w:t>Raporcie Rady Programowej kierunku TRiL o ocenie realizacji założonych efektów kształcenia dla modułów</w:t>
      </w:r>
      <w:r w:rsidRPr="0036003B">
        <w:rPr>
          <w:rFonts w:ascii="Times New Roman" w:hAnsi="Times New Roman" w:cs="Times New Roman"/>
          <w:b/>
          <w:bCs/>
          <w:sz w:val="24"/>
          <w:szCs w:val="24"/>
        </w:rPr>
        <w:t xml:space="preserve"> </w:t>
      </w:r>
      <w:r w:rsidRPr="0036003B">
        <w:rPr>
          <w:rFonts w:ascii="Times New Roman" w:hAnsi="Times New Roman" w:cs="Times New Roman"/>
          <w:sz w:val="24"/>
          <w:szCs w:val="24"/>
        </w:rPr>
        <w:t>przekazanych do Wydziałowej Komisja ds. Jakości Kształcenia.</w:t>
      </w:r>
      <w:r w:rsidR="00E43E02">
        <w:rPr>
          <w:rFonts w:ascii="Times New Roman" w:hAnsi="Times New Roman" w:cs="Times New Roman"/>
          <w:sz w:val="24"/>
          <w:szCs w:val="24"/>
        </w:rPr>
        <w:t xml:space="preserve"> </w:t>
      </w:r>
      <w:r w:rsidRPr="0036003B">
        <w:rPr>
          <w:rFonts w:ascii="Times New Roman" w:hAnsi="Times New Roman" w:cs="Times New Roman"/>
          <w:sz w:val="24"/>
          <w:szCs w:val="24"/>
        </w:rPr>
        <w:t>W opisywanym okresie trzykrotnie przeprowadzono ocenę</w:t>
      </w:r>
      <w:r w:rsidR="00414248" w:rsidRPr="0036003B">
        <w:rPr>
          <w:rFonts w:ascii="Times New Roman" w:hAnsi="Times New Roman" w:cs="Times New Roman"/>
          <w:sz w:val="24"/>
          <w:szCs w:val="24"/>
        </w:rPr>
        <w:t xml:space="preserve"> tematów prac dyplomowych reali</w:t>
      </w:r>
      <w:r w:rsidRPr="0036003B">
        <w:rPr>
          <w:rFonts w:ascii="Times New Roman" w:hAnsi="Times New Roman" w:cs="Times New Roman"/>
          <w:sz w:val="24"/>
          <w:szCs w:val="24"/>
        </w:rPr>
        <w:t>zowanych na kierunku TRiL, w kilkunastu przypadkach przeprowadzono konsultacje z p</w:t>
      </w:r>
      <w:r w:rsidR="00414248" w:rsidRPr="0036003B">
        <w:rPr>
          <w:rFonts w:ascii="Times New Roman" w:hAnsi="Times New Roman" w:cs="Times New Roman"/>
          <w:sz w:val="24"/>
          <w:szCs w:val="24"/>
        </w:rPr>
        <w:t>romotorami prac, które skutkowa</w:t>
      </w:r>
      <w:r w:rsidRPr="0036003B">
        <w:rPr>
          <w:rFonts w:ascii="Times New Roman" w:hAnsi="Times New Roman" w:cs="Times New Roman"/>
          <w:sz w:val="24"/>
          <w:szCs w:val="24"/>
        </w:rPr>
        <w:t xml:space="preserve">ły (niewielkimi) zmianami lub doprecyzowaniem tematów prac. W opisywanym okresie trzykrotnie przeprowadzano ocenę prac dyplomowych inżynierskich i magisterskich studentów kierunku TRiL: w czerwcu 2015 r., w listopadzie 2015 r. oraz w październiku 2016 r. Ocenie podlegały prace dyplomowe oraz odpowiednie opinie promotora i recenzenta. Arkusze weryfikacji jakości pracy dyplomowej przekazano Przewodniczącemu Wydziałowego Zespołu Stałego ds. Oceny Jakości Prac Dyplomowych na WIP. Wszystkie prace zostały ocenione pozytywnie. Przygotowano nowy zestaw pytań na egzamin dyplomowy inżynierski na kierunku </w:t>
      </w:r>
      <w:r w:rsidR="00414248" w:rsidRPr="0036003B">
        <w:rPr>
          <w:rFonts w:ascii="Times New Roman" w:hAnsi="Times New Roman" w:cs="Times New Roman"/>
          <w:i/>
          <w:iCs/>
          <w:sz w:val="24"/>
          <w:szCs w:val="24"/>
        </w:rPr>
        <w:t>Technika Rolnicza i L</w:t>
      </w:r>
      <w:r w:rsidRPr="0036003B">
        <w:rPr>
          <w:rFonts w:ascii="Times New Roman" w:hAnsi="Times New Roman" w:cs="Times New Roman"/>
          <w:i/>
          <w:iCs/>
          <w:sz w:val="24"/>
          <w:szCs w:val="24"/>
        </w:rPr>
        <w:t xml:space="preserve">eśna </w:t>
      </w:r>
      <w:r w:rsidRPr="0036003B">
        <w:rPr>
          <w:rFonts w:ascii="Times New Roman" w:hAnsi="Times New Roman" w:cs="Times New Roman"/>
          <w:sz w:val="24"/>
          <w:szCs w:val="24"/>
        </w:rPr>
        <w:t>zawierający 24 pytania z zakresu treści kierunkowy</w:t>
      </w:r>
      <w:r w:rsidR="00414248" w:rsidRPr="0036003B">
        <w:rPr>
          <w:rFonts w:ascii="Times New Roman" w:hAnsi="Times New Roman" w:cs="Times New Roman"/>
          <w:sz w:val="24"/>
          <w:szCs w:val="24"/>
        </w:rPr>
        <w:t>ch i specjalnościowych, oddziel</w:t>
      </w:r>
      <w:r w:rsidRPr="0036003B">
        <w:rPr>
          <w:rFonts w:ascii="Times New Roman" w:hAnsi="Times New Roman" w:cs="Times New Roman"/>
          <w:sz w:val="24"/>
          <w:szCs w:val="24"/>
        </w:rPr>
        <w:t xml:space="preserve">nie dla specjalności </w:t>
      </w:r>
      <w:r w:rsidRPr="0036003B">
        <w:rPr>
          <w:rFonts w:ascii="Times New Roman" w:hAnsi="Times New Roman" w:cs="Times New Roman"/>
          <w:i/>
          <w:iCs/>
          <w:sz w:val="24"/>
          <w:szCs w:val="24"/>
        </w:rPr>
        <w:t xml:space="preserve">technika motoryzacyjna i energetyka </w:t>
      </w:r>
      <w:r w:rsidRPr="0036003B">
        <w:rPr>
          <w:rFonts w:ascii="Times New Roman" w:hAnsi="Times New Roman" w:cs="Times New Roman"/>
          <w:sz w:val="24"/>
          <w:szCs w:val="24"/>
        </w:rPr>
        <w:t xml:space="preserve">i </w:t>
      </w:r>
      <w:r w:rsidRPr="0036003B">
        <w:rPr>
          <w:rFonts w:ascii="Times New Roman" w:hAnsi="Times New Roman" w:cs="Times New Roman"/>
          <w:i/>
          <w:iCs/>
          <w:sz w:val="24"/>
          <w:szCs w:val="24"/>
        </w:rPr>
        <w:t xml:space="preserve">odnawialne źródła energii i ekoenergetyka </w:t>
      </w:r>
      <w:r w:rsidRPr="0036003B">
        <w:rPr>
          <w:rFonts w:ascii="Times New Roman" w:hAnsi="Times New Roman" w:cs="Times New Roman"/>
          <w:sz w:val="24"/>
          <w:szCs w:val="24"/>
        </w:rPr>
        <w:t xml:space="preserve">oraz pytania z katedr dyplomowania (10 pytań z zakresu badań </w:t>
      </w:r>
      <w:r w:rsidR="00414248" w:rsidRPr="0036003B">
        <w:rPr>
          <w:rFonts w:ascii="Times New Roman" w:hAnsi="Times New Roman" w:cs="Times New Roman"/>
          <w:sz w:val="24"/>
          <w:szCs w:val="24"/>
        </w:rPr>
        <w:t>naukowych każdej katedry). Pyta</w:t>
      </w:r>
      <w:r w:rsidRPr="0036003B">
        <w:rPr>
          <w:rFonts w:ascii="Times New Roman" w:hAnsi="Times New Roman" w:cs="Times New Roman"/>
          <w:sz w:val="24"/>
          <w:szCs w:val="24"/>
        </w:rPr>
        <w:t>nia te obowiązują od roku dyplomowania 2016/17. W okresie październik 2015</w:t>
      </w:r>
      <w:r w:rsidR="00414248" w:rsidRPr="0036003B">
        <w:rPr>
          <w:rFonts w:ascii="Times New Roman" w:hAnsi="Times New Roman" w:cs="Times New Roman"/>
          <w:sz w:val="24"/>
          <w:szCs w:val="24"/>
        </w:rPr>
        <w:t xml:space="preserve"> </w:t>
      </w:r>
      <w:r w:rsidRPr="0036003B">
        <w:rPr>
          <w:rFonts w:ascii="Times New Roman" w:hAnsi="Times New Roman" w:cs="Times New Roman"/>
          <w:sz w:val="24"/>
          <w:szCs w:val="24"/>
        </w:rPr>
        <w:t>– styczeń 2016</w:t>
      </w:r>
      <w:r w:rsidR="00414248" w:rsidRPr="0036003B">
        <w:rPr>
          <w:rFonts w:ascii="Times New Roman" w:hAnsi="Times New Roman" w:cs="Times New Roman"/>
          <w:sz w:val="24"/>
          <w:szCs w:val="24"/>
        </w:rPr>
        <w:t xml:space="preserve"> </w:t>
      </w:r>
      <w:r w:rsidRPr="0036003B">
        <w:rPr>
          <w:rFonts w:ascii="Times New Roman" w:hAnsi="Times New Roman" w:cs="Times New Roman"/>
          <w:sz w:val="24"/>
          <w:szCs w:val="24"/>
        </w:rPr>
        <w:t xml:space="preserve">r. przygotowano materiały dla promocji nowego kierunku </w:t>
      </w:r>
      <w:r w:rsidR="00414248" w:rsidRPr="0036003B">
        <w:rPr>
          <w:rFonts w:ascii="Times New Roman" w:hAnsi="Times New Roman" w:cs="Times New Roman"/>
          <w:sz w:val="24"/>
          <w:szCs w:val="24"/>
        </w:rPr>
        <w:t>I</w:t>
      </w:r>
      <w:r w:rsidRPr="0036003B">
        <w:rPr>
          <w:rFonts w:ascii="Times New Roman" w:hAnsi="Times New Roman" w:cs="Times New Roman"/>
          <w:i/>
          <w:iCs/>
          <w:sz w:val="24"/>
          <w:szCs w:val="24"/>
        </w:rPr>
        <w:t xml:space="preserve">nżynieria </w:t>
      </w:r>
      <w:r w:rsidR="00414248" w:rsidRPr="0036003B">
        <w:rPr>
          <w:rFonts w:ascii="Times New Roman" w:hAnsi="Times New Roman" w:cs="Times New Roman"/>
          <w:i/>
          <w:iCs/>
          <w:sz w:val="24"/>
          <w:szCs w:val="24"/>
        </w:rPr>
        <w:t>R</w:t>
      </w:r>
      <w:r w:rsidRPr="0036003B">
        <w:rPr>
          <w:rFonts w:ascii="Times New Roman" w:hAnsi="Times New Roman" w:cs="Times New Roman"/>
          <w:i/>
          <w:iCs/>
          <w:sz w:val="24"/>
          <w:szCs w:val="24"/>
        </w:rPr>
        <w:t xml:space="preserve">olnicza i </w:t>
      </w:r>
      <w:r w:rsidR="00414248" w:rsidRPr="0036003B">
        <w:rPr>
          <w:rFonts w:ascii="Times New Roman" w:hAnsi="Times New Roman" w:cs="Times New Roman"/>
          <w:i/>
          <w:iCs/>
          <w:sz w:val="24"/>
          <w:szCs w:val="24"/>
        </w:rPr>
        <w:t>L</w:t>
      </w:r>
      <w:r w:rsidRPr="0036003B">
        <w:rPr>
          <w:rFonts w:ascii="Times New Roman" w:hAnsi="Times New Roman" w:cs="Times New Roman"/>
          <w:i/>
          <w:iCs/>
          <w:sz w:val="24"/>
          <w:szCs w:val="24"/>
        </w:rPr>
        <w:t>eśna</w:t>
      </w:r>
      <w:r w:rsidRPr="0036003B">
        <w:rPr>
          <w:rFonts w:ascii="Times New Roman" w:hAnsi="Times New Roman" w:cs="Times New Roman"/>
          <w:sz w:val="24"/>
          <w:szCs w:val="24"/>
        </w:rPr>
        <w:t xml:space="preserve">. Materiały te obejmują: ulotkę promocyjną kierunku, stronę w informatorze dla kandydatów, stronę internetową kierunku IRiL. Przygotowano także slajdy do prezentacji wydziałowej na preorientację 2016/2017. Opracowując materiały promocyjne nowego kierunku przeprowadzono konsultacje z interesariuszami wewnętrznymi - studentami III roku TRiL; materiały zdjęciowe pozyskano między innymi z naukowych kół studenckich oraz z firmy URSUS S.A. W roku akad. 2015/16 przeprowadzono serię konsultacji dotyczących programu i efektów kształcenia dla kierunku </w:t>
      </w:r>
      <w:r w:rsidR="00414248" w:rsidRPr="0036003B">
        <w:rPr>
          <w:rFonts w:ascii="Times New Roman" w:hAnsi="Times New Roman" w:cs="Times New Roman"/>
          <w:sz w:val="24"/>
          <w:szCs w:val="24"/>
        </w:rPr>
        <w:t>I</w:t>
      </w:r>
      <w:r w:rsidRPr="0036003B">
        <w:rPr>
          <w:rFonts w:ascii="Times New Roman" w:hAnsi="Times New Roman" w:cs="Times New Roman"/>
          <w:i/>
          <w:iCs/>
          <w:sz w:val="24"/>
          <w:szCs w:val="24"/>
        </w:rPr>
        <w:t xml:space="preserve">nżynieria </w:t>
      </w:r>
      <w:r w:rsidR="00414248" w:rsidRPr="0036003B">
        <w:rPr>
          <w:rFonts w:ascii="Times New Roman" w:hAnsi="Times New Roman" w:cs="Times New Roman"/>
          <w:i/>
          <w:iCs/>
          <w:sz w:val="24"/>
          <w:szCs w:val="24"/>
        </w:rPr>
        <w:t>R</w:t>
      </w:r>
      <w:r w:rsidRPr="0036003B">
        <w:rPr>
          <w:rFonts w:ascii="Times New Roman" w:hAnsi="Times New Roman" w:cs="Times New Roman"/>
          <w:i/>
          <w:iCs/>
          <w:sz w:val="24"/>
          <w:szCs w:val="24"/>
        </w:rPr>
        <w:t xml:space="preserve">olnicza i </w:t>
      </w:r>
      <w:r w:rsidR="00414248" w:rsidRPr="0036003B">
        <w:rPr>
          <w:rFonts w:ascii="Times New Roman" w:hAnsi="Times New Roman" w:cs="Times New Roman"/>
          <w:i/>
          <w:iCs/>
          <w:sz w:val="24"/>
          <w:szCs w:val="24"/>
        </w:rPr>
        <w:t>L</w:t>
      </w:r>
      <w:r w:rsidRPr="0036003B">
        <w:rPr>
          <w:rFonts w:ascii="Times New Roman" w:hAnsi="Times New Roman" w:cs="Times New Roman"/>
          <w:i/>
          <w:iCs/>
          <w:sz w:val="24"/>
          <w:szCs w:val="24"/>
        </w:rPr>
        <w:t>eśna</w:t>
      </w:r>
      <w:r w:rsidRPr="0036003B">
        <w:rPr>
          <w:rFonts w:ascii="Times New Roman" w:hAnsi="Times New Roman" w:cs="Times New Roman"/>
          <w:sz w:val="24"/>
          <w:szCs w:val="24"/>
        </w:rPr>
        <w:t xml:space="preserve">. Program kształcenia został opracowany w 2015 roku zgodnie z zasadami KRK, na bazie programu kierunku </w:t>
      </w:r>
      <w:r w:rsidR="00414248" w:rsidRPr="0036003B">
        <w:rPr>
          <w:rFonts w:ascii="Times New Roman" w:hAnsi="Times New Roman" w:cs="Times New Roman"/>
          <w:i/>
          <w:iCs/>
          <w:sz w:val="24"/>
          <w:szCs w:val="24"/>
        </w:rPr>
        <w:t>Technika Rolnicza i L</w:t>
      </w:r>
      <w:r w:rsidRPr="0036003B">
        <w:rPr>
          <w:rFonts w:ascii="Times New Roman" w:hAnsi="Times New Roman" w:cs="Times New Roman"/>
          <w:i/>
          <w:iCs/>
          <w:sz w:val="24"/>
          <w:szCs w:val="24"/>
        </w:rPr>
        <w:t>eśna.</w:t>
      </w:r>
      <w:r w:rsidRPr="0036003B">
        <w:rPr>
          <w:rFonts w:ascii="Times New Roman" w:hAnsi="Times New Roman" w:cs="Times New Roman"/>
          <w:sz w:val="24"/>
          <w:szCs w:val="24"/>
        </w:rPr>
        <w:t xml:space="preserve"> Inter</w:t>
      </w:r>
      <w:r w:rsidR="00414248" w:rsidRPr="0036003B">
        <w:rPr>
          <w:rFonts w:ascii="Times New Roman" w:hAnsi="Times New Roman" w:cs="Times New Roman"/>
          <w:sz w:val="24"/>
          <w:szCs w:val="24"/>
        </w:rPr>
        <w:t xml:space="preserve">esariuszami zewnętrznymi, z </w:t>
      </w:r>
      <w:r w:rsidR="00414248" w:rsidRPr="0036003B">
        <w:rPr>
          <w:rFonts w:ascii="Times New Roman" w:hAnsi="Times New Roman" w:cs="Times New Roman"/>
          <w:sz w:val="24"/>
          <w:szCs w:val="24"/>
        </w:rPr>
        <w:lastRenderedPageBreak/>
        <w:t>któ</w:t>
      </w:r>
      <w:r w:rsidRPr="0036003B">
        <w:rPr>
          <w:rFonts w:ascii="Times New Roman" w:hAnsi="Times New Roman" w:cs="Times New Roman"/>
          <w:sz w:val="24"/>
          <w:szCs w:val="24"/>
        </w:rPr>
        <w:t>rymi w okresie kwiecień-październik 2016</w:t>
      </w:r>
      <w:r w:rsidR="007C4F7F">
        <w:rPr>
          <w:rFonts w:ascii="Times New Roman" w:hAnsi="Times New Roman" w:cs="Times New Roman"/>
          <w:sz w:val="24"/>
          <w:szCs w:val="24"/>
        </w:rPr>
        <w:t> </w:t>
      </w:r>
      <w:r w:rsidRPr="0036003B">
        <w:rPr>
          <w:rFonts w:ascii="Times New Roman" w:hAnsi="Times New Roman" w:cs="Times New Roman"/>
          <w:sz w:val="24"/>
          <w:szCs w:val="24"/>
        </w:rPr>
        <w:t>r. przeprowadzono konsultacje były przedsiębiorstwa produkujące sprzęt rolniczy, firmy branży usług rolniczych oraz sektora handlowego, jak i instytuty i towarzystwa naukowo-badawcze. Uzyskano pozytywne opin</w:t>
      </w:r>
      <w:r w:rsidR="00414248" w:rsidRPr="0036003B">
        <w:rPr>
          <w:rFonts w:ascii="Times New Roman" w:hAnsi="Times New Roman" w:cs="Times New Roman"/>
          <w:sz w:val="24"/>
          <w:szCs w:val="24"/>
        </w:rPr>
        <w:t>ie, w których interesariusze ze</w:t>
      </w:r>
      <w:r w:rsidRPr="0036003B">
        <w:rPr>
          <w:rFonts w:ascii="Times New Roman" w:hAnsi="Times New Roman" w:cs="Times New Roman"/>
          <w:sz w:val="24"/>
          <w:szCs w:val="24"/>
        </w:rPr>
        <w:t>wnętrzni stwierdzali, że zakładane efekty kształcenia w zakresie w</w:t>
      </w:r>
      <w:r w:rsidR="00414248" w:rsidRPr="0036003B">
        <w:rPr>
          <w:rFonts w:ascii="Times New Roman" w:hAnsi="Times New Roman" w:cs="Times New Roman"/>
          <w:sz w:val="24"/>
          <w:szCs w:val="24"/>
        </w:rPr>
        <w:t>iedzy, umiejętności a także kom</w:t>
      </w:r>
      <w:r w:rsidRPr="0036003B">
        <w:rPr>
          <w:rFonts w:ascii="Times New Roman" w:hAnsi="Times New Roman" w:cs="Times New Roman"/>
          <w:sz w:val="24"/>
          <w:szCs w:val="24"/>
        </w:rPr>
        <w:t>petencji społecznych odpowiadają potrzebom współczesnej gospodarki w zakresie zad</w:t>
      </w:r>
      <w:r w:rsidR="00414248" w:rsidRPr="0036003B">
        <w:rPr>
          <w:rFonts w:ascii="Times New Roman" w:hAnsi="Times New Roman" w:cs="Times New Roman"/>
          <w:sz w:val="24"/>
          <w:szCs w:val="24"/>
        </w:rPr>
        <w:t>ań inżyniers</w:t>
      </w:r>
      <w:r w:rsidRPr="0036003B">
        <w:rPr>
          <w:rFonts w:ascii="Times New Roman" w:hAnsi="Times New Roman" w:cs="Times New Roman"/>
          <w:sz w:val="24"/>
          <w:szCs w:val="24"/>
        </w:rPr>
        <w:t>kich ukierunkowanych na potrzeby rolnictwa oraz gospodarki żywnościowej i leśnej. Interesariuszami z sektora przedsiębiorstw produkcyjnych i handlowych branży rolniczej były firmy URSUS S.A, WEREMCZUK FMR, HENRYK BATYRA, SAME DEUTZ-FAHR Polska, Jacków, Przedsiębiorstwo Handlowo-Usługowe ROLMAX, Gravit Sp. z o.o., Lublin</w:t>
      </w:r>
      <w:r w:rsidR="00414248" w:rsidRPr="0036003B">
        <w:rPr>
          <w:rFonts w:ascii="Times New Roman" w:hAnsi="Times New Roman" w:cs="Times New Roman"/>
          <w:sz w:val="24"/>
          <w:szCs w:val="24"/>
        </w:rPr>
        <w:t xml:space="preserve">, zaś w branży motoryzacyjnej RK Niedziałek oraz SABAT z Lublina. Instytuty naukowo-badawcze i towarzystwa naukowe, których przedstawiciele/zarządy wyraziły pozytywne opinie o programie i efektach kształcenia kierunku </w:t>
      </w:r>
      <w:r w:rsidR="00414248" w:rsidRPr="0036003B">
        <w:rPr>
          <w:rFonts w:ascii="Times New Roman" w:hAnsi="Times New Roman" w:cs="Times New Roman"/>
          <w:i/>
          <w:iCs/>
          <w:sz w:val="24"/>
          <w:szCs w:val="24"/>
        </w:rPr>
        <w:t xml:space="preserve">Inżynieria Rolnicza i Leśna </w:t>
      </w:r>
      <w:r w:rsidR="00414248" w:rsidRPr="0036003B">
        <w:rPr>
          <w:rFonts w:ascii="Times New Roman" w:hAnsi="Times New Roman" w:cs="Times New Roman"/>
          <w:sz w:val="24"/>
          <w:szCs w:val="24"/>
        </w:rPr>
        <w:t xml:space="preserve">to Przemysłowy Instytut Maszyn Rolniczych PIMR w Poznaniu, Polskie Towarzystwo Inżynierii i Techniki Przetwórstwa Spożywczego „SPOMASZ”, Towarzystwo Gospodarki Energetycznej, Lublin, Polskie Towarzystwo Inżynierii Rolniczej, Odział w Lublinie. </w:t>
      </w:r>
    </w:p>
    <w:p w:rsidR="00E82649" w:rsidRPr="0036003B" w:rsidRDefault="009046C6" w:rsidP="00637A41">
      <w:pPr>
        <w:pStyle w:val="Akapitzlist"/>
        <w:numPr>
          <w:ilvl w:val="0"/>
          <w:numId w:val="13"/>
        </w:numPr>
        <w:spacing w:after="0" w:line="360" w:lineRule="auto"/>
        <w:jc w:val="both"/>
        <w:rPr>
          <w:rFonts w:ascii="Times New Roman" w:hAnsi="Times New Roman" w:cs="Times New Roman"/>
          <w:sz w:val="24"/>
          <w:szCs w:val="24"/>
        </w:rPr>
      </w:pPr>
      <w:r w:rsidRPr="0036003B">
        <w:rPr>
          <w:rFonts w:ascii="Times New Roman" w:hAnsi="Times New Roman" w:cs="Times New Roman"/>
          <w:sz w:val="24"/>
          <w:szCs w:val="24"/>
        </w:rPr>
        <w:t>W roku akademickim 2015/2016 Rada programowa kierunku</w:t>
      </w:r>
      <w:r w:rsidRPr="0036003B">
        <w:rPr>
          <w:rFonts w:ascii="Times New Roman" w:hAnsi="Times New Roman" w:cs="Times New Roman"/>
          <w:b/>
          <w:sz w:val="24"/>
          <w:szCs w:val="24"/>
        </w:rPr>
        <w:t xml:space="preserve"> Inżynieria </w:t>
      </w:r>
      <w:r w:rsidR="007C4F7F">
        <w:rPr>
          <w:rFonts w:ascii="Times New Roman" w:hAnsi="Times New Roman" w:cs="Times New Roman"/>
          <w:b/>
          <w:sz w:val="24"/>
          <w:szCs w:val="24"/>
        </w:rPr>
        <w:t>B</w:t>
      </w:r>
      <w:r w:rsidRPr="0036003B">
        <w:rPr>
          <w:rFonts w:ascii="Times New Roman" w:hAnsi="Times New Roman" w:cs="Times New Roman"/>
          <w:b/>
          <w:sz w:val="24"/>
          <w:szCs w:val="24"/>
        </w:rPr>
        <w:t>ezpieczeństwa</w:t>
      </w:r>
      <w:r w:rsidRPr="0036003B">
        <w:rPr>
          <w:rFonts w:ascii="Times New Roman" w:hAnsi="Times New Roman" w:cs="Times New Roman"/>
          <w:sz w:val="24"/>
          <w:szCs w:val="24"/>
        </w:rPr>
        <w:t xml:space="preserve"> podjęła szereg działań mających na celu dostosowanie planów studiów do aktualnie obowiązujących przepisów oraz zweryfikowanie efektów kształcenia. </w:t>
      </w:r>
      <w:r w:rsidR="00227878" w:rsidRPr="0036003B">
        <w:rPr>
          <w:rFonts w:ascii="Times New Roman" w:hAnsi="Times New Roman" w:cs="Times New Roman"/>
          <w:sz w:val="24"/>
          <w:szCs w:val="24"/>
        </w:rPr>
        <w:t xml:space="preserve">Przeprowadzono konsultacje w firmach </w:t>
      </w:r>
      <w:r w:rsidR="00227878" w:rsidRPr="0036003B">
        <w:rPr>
          <w:rStyle w:val="Pogrubienie"/>
          <w:rFonts w:ascii="Times New Roman" w:hAnsi="Times New Roman" w:cs="Times New Roman"/>
          <w:b w:val="0"/>
        </w:rPr>
        <w:t xml:space="preserve">ACCREA Engineering Poland w Lublinie oraz </w:t>
      </w:r>
      <w:r w:rsidR="00227878" w:rsidRPr="0036003B">
        <w:rPr>
          <w:rFonts w:ascii="Times New Roman" w:hAnsi="Times New Roman" w:cs="Times New Roman"/>
        </w:rPr>
        <w:t>Arkona Laboratorium Farmakologii Stomatologicznej w Nasutowie.</w:t>
      </w:r>
      <w:r w:rsidR="00227878" w:rsidRPr="0036003B">
        <w:rPr>
          <w:rFonts w:ascii="Times New Roman" w:hAnsi="Times New Roman" w:cs="Times New Roman"/>
          <w:sz w:val="24"/>
          <w:szCs w:val="24"/>
        </w:rPr>
        <w:t xml:space="preserve"> </w:t>
      </w:r>
      <w:r w:rsidRPr="0036003B">
        <w:rPr>
          <w:rFonts w:ascii="Times New Roman" w:hAnsi="Times New Roman" w:cs="Times New Roman"/>
          <w:sz w:val="24"/>
          <w:szCs w:val="24"/>
        </w:rPr>
        <w:t>Zakończono prace związane ze zmianą proporcji obszarów wiedzy, do których przyporządkowane są efekty kształcenia. Zmiany wynikały z dostosowania planów studiów do wymogów wynikających z nowelizacji Prawa o Szkolnictwie Wyższym z dnia 11 lipca 2014 r. W nowo uruchomionym kierunku studiów z obszaru nauk rolniczych realizowanych będzie 59,1%</w:t>
      </w:r>
      <w:r w:rsidR="00637A41" w:rsidRPr="0036003B">
        <w:rPr>
          <w:rFonts w:ascii="Times New Roman" w:hAnsi="Times New Roman" w:cs="Times New Roman"/>
          <w:sz w:val="24"/>
          <w:szCs w:val="24"/>
        </w:rPr>
        <w:t>,</w:t>
      </w:r>
      <w:r w:rsidRPr="0036003B">
        <w:rPr>
          <w:rFonts w:ascii="Times New Roman" w:hAnsi="Times New Roman" w:cs="Times New Roman"/>
          <w:sz w:val="24"/>
          <w:szCs w:val="24"/>
        </w:rPr>
        <w:t xml:space="preserve"> natomiast z obszaru nauk technicznych 40,9% liczby punktów w łącznej liczbie punktów ECTS. Zmiany te spowodowały konieczność sporządzenia nowej dokumentacji wymaganej</w:t>
      </w:r>
      <w:r w:rsidR="00637A41" w:rsidRPr="0036003B">
        <w:rPr>
          <w:rFonts w:ascii="Times New Roman" w:hAnsi="Times New Roman" w:cs="Times New Roman"/>
          <w:sz w:val="24"/>
          <w:szCs w:val="24"/>
        </w:rPr>
        <w:t xml:space="preserve"> do otwarcia kierunku tj. opisu procesu</w:t>
      </w:r>
      <w:r w:rsidRPr="0036003B">
        <w:rPr>
          <w:rFonts w:ascii="Times New Roman" w:hAnsi="Times New Roman" w:cs="Times New Roman"/>
          <w:sz w:val="24"/>
          <w:szCs w:val="24"/>
        </w:rPr>
        <w:t xml:space="preserve"> kształcenia kierunku, </w:t>
      </w:r>
      <w:r w:rsidRPr="0036003B">
        <w:rPr>
          <w:rFonts w:ascii="Times New Roman" w:eastAsia="Calibri" w:hAnsi="Times New Roman" w:cs="Times New Roman"/>
          <w:sz w:val="24"/>
          <w:szCs w:val="24"/>
        </w:rPr>
        <w:t xml:space="preserve">tabeli odniesień efektów kierunkowych do efektów </w:t>
      </w:r>
      <w:r w:rsidRPr="0036003B">
        <w:rPr>
          <w:rFonts w:ascii="Times New Roman" w:hAnsi="Times New Roman" w:cs="Times New Roman"/>
          <w:sz w:val="24"/>
          <w:szCs w:val="24"/>
        </w:rPr>
        <w:t>obszarowych,</w:t>
      </w:r>
      <w:r w:rsidRPr="0036003B">
        <w:rPr>
          <w:rFonts w:ascii="Times New Roman" w:eastAsia="Calibri" w:hAnsi="Times New Roman" w:cs="Times New Roman"/>
          <w:sz w:val="24"/>
          <w:szCs w:val="24"/>
        </w:rPr>
        <w:t xml:space="preserve"> tabel</w:t>
      </w:r>
      <w:r w:rsidRPr="0036003B">
        <w:rPr>
          <w:rFonts w:ascii="Times New Roman" w:hAnsi="Times New Roman" w:cs="Times New Roman"/>
          <w:sz w:val="24"/>
          <w:szCs w:val="24"/>
        </w:rPr>
        <w:t>i</w:t>
      </w:r>
      <w:r w:rsidRPr="0036003B">
        <w:rPr>
          <w:rFonts w:ascii="Times New Roman" w:eastAsia="Calibri" w:hAnsi="Times New Roman" w:cs="Times New Roman"/>
          <w:sz w:val="24"/>
          <w:szCs w:val="24"/>
        </w:rPr>
        <w:t xml:space="preserve"> pokrycia obszarowych efektów kształcenia przez kierunkowe efekty kształcenia oraz matrycy efektów. Dokonano także zmian w planie studiów. Zmiany zostały zatwierdzone uchwałą Rady Wydziału dn. 20.05.2016</w:t>
      </w:r>
      <w:r w:rsidR="007C4F7F">
        <w:rPr>
          <w:rFonts w:ascii="Times New Roman" w:eastAsia="Calibri" w:hAnsi="Times New Roman" w:cs="Times New Roman"/>
          <w:sz w:val="24"/>
          <w:szCs w:val="24"/>
        </w:rPr>
        <w:t> r</w:t>
      </w:r>
      <w:r w:rsidRPr="0036003B">
        <w:rPr>
          <w:rFonts w:ascii="Times New Roman" w:eastAsia="Calibri" w:hAnsi="Times New Roman" w:cs="Times New Roman"/>
          <w:sz w:val="24"/>
          <w:szCs w:val="24"/>
        </w:rPr>
        <w:t xml:space="preserve">. Sporządzono listę pytań na </w:t>
      </w:r>
      <w:r w:rsidR="00637A41" w:rsidRPr="0036003B">
        <w:rPr>
          <w:rFonts w:ascii="Times New Roman" w:eastAsia="Calibri" w:hAnsi="Times New Roman" w:cs="Times New Roman"/>
          <w:sz w:val="24"/>
          <w:szCs w:val="24"/>
        </w:rPr>
        <w:t>egzamin dyplomowy dla kierunku I</w:t>
      </w:r>
      <w:r w:rsidRPr="0036003B">
        <w:rPr>
          <w:rFonts w:ascii="Times New Roman" w:eastAsia="Calibri" w:hAnsi="Times New Roman" w:cs="Times New Roman"/>
          <w:sz w:val="24"/>
          <w:szCs w:val="24"/>
        </w:rPr>
        <w:t xml:space="preserve">nżynieria bezpieczeństwa. Przewodniczący Rady </w:t>
      </w:r>
      <w:r w:rsidR="007C4F7F">
        <w:rPr>
          <w:rFonts w:ascii="Times New Roman" w:eastAsia="Calibri" w:hAnsi="Times New Roman" w:cs="Times New Roman"/>
          <w:sz w:val="24"/>
          <w:szCs w:val="24"/>
        </w:rPr>
        <w:lastRenderedPageBreak/>
        <w:t>P</w:t>
      </w:r>
      <w:r w:rsidRPr="0036003B">
        <w:rPr>
          <w:rFonts w:ascii="Times New Roman" w:eastAsia="Calibri" w:hAnsi="Times New Roman" w:cs="Times New Roman"/>
          <w:sz w:val="24"/>
          <w:szCs w:val="24"/>
        </w:rPr>
        <w:t xml:space="preserve">rogramowej kierunku </w:t>
      </w:r>
      <w:r w:rsidR="007C4F7F">
        <w:rPr>
          <w:rFonts w:ascii="Times New Roman" w:eastAsia="Calibri" w:hAnsi="Times New Roman" w:cs="Times New Roman"/>
          <w:sz w:val="24"/>
          <w:szCs w:val="24"/>
        </w:rPr>
        <w:t>I</w:t>
      </w:r>
      <w:r w:rsidRPr="0036003B">
        <w:rPr>
          <w:rFonts w:ascii="Times New Roman" w:eastAsia="Calibri" w:hAnsi="Times New Roman" w:cs="Times New Roman"/>
          <w:sz w:val="24"/>
          <w:szCs w:val="24"/>
        </w:rPr>
        <w:t xml:space="preserve">nżynieria </w:t>
      </w:r>
      <w:r w:rsidR="007C4F7F">
        <w:rPr>
          <w:rFonts w:ascii="Times New Roman" w:eastAsia="Calibri" w:hAnsi="Times New Roman" w:cs="Times New Roman"/>
          <w:sz w:val="24"/>
          <w:szCs w:val="24"/>
        </w:rPr>
        <w:t>B</w:t>
      </w:r>
      <w:r w:rsidRPr="0036003B">
        <w:rPr>
          <w:rFonts w:ascii="Times New Roman" w:eastAsia="Calibri" w:hAnsi="Times New Roman" w:cs="Times New Roman"/>
          <w:sz w:val="24"/>
          <w:szCs w:val="24"/>
        </w:rPr>
        <w:t xml:space="preserve">ezpieczeństwa będący jednocześnie kierownikiem Katedry Inżynierii Mechanicznej i Automatyki przeprowadził w roku akademickim 2015/16 szereg hospitacji. </w:t>
      </w:r>
      <w:r w:rsidRPr="0036003B">
        <w:rPr>
          <w:rFonts w:ascii="Times New Roman" w:hAnsi="Times New Roman" w:cs="Times New Roman"/>
          <w:sz w:val="24"/>
          <w:szCs w:val="24"/>
        </w:rPr>
        <w:t>Dokonano szczegółowej analizy opinii dotyczących oceny realizacj</w:t>
      </w:r>
      <w:r w:rsidR="00637A41" w:rsidRPr="0036003B">
        <w:rPr>
          <w:rFonts w:ascii="Times New Roman" w:hAnsi="Times New Roman" w:cs="Times New Roman"/>
          <w:sz w:val="24"/>
          <w:szCs w:val="24"/>
        </w:rPr>
        <w:t>i efektów kształcenia kierunku I</w:t>
      </w:r>
      <w:r w:rsidRPr="0036003B">
        <w:rPr>
          <w:rFonts w:ascii="Times New Roman" w:hAnsi="Times New Roman" w:cs="Times New Roman"/>
          <w:sz w:val="24"/>
          <w:szCs w:val="24"/>
        </w:rPr>
        <w:t xml:space="preserve">nżynieria </w:t>
      </w:r>
      <w:r w:rsidR="007C4F7F">
        <w:rPr>
          <w:rFonts w:ascii="Times New Roman" w:hAnsi="Times New Roman" w:cs="Times New Roman"/>
          <w:sz w:val="24"/>
          <w:szCs w:val="24"/>
        </w:rPr>
        <w:t>B</w:t>
      </w:r>
      <w:r w:rsidRPr="0036003B">
        <w:rPr>
          <w:rFonts w:ascii="Times New Roman" w:hAnsi="Times New Roman" w:cs="Times New Roman"/>
          <w:sz w:val="24"/>
          <w:szCs w:val="24"/>
        </w:rPr>
        <w:t>ezpieczeństwa przesłanych przez nauczycieli akademickic</w:t>
      </w:r>
      <w:r w:rsidRPr="0036003B">
        <w:rPr>
          <w:rFonts w:ascii="Times New Roman" w:eastAsia="Calibri" w:hAnsi="Times New Roman" w:cs="Times New Roman"/>
          <w:sz w:val="24"/>
          <w:szCs w:val="24"/>
        </w:rPr>
        <w:t>h prowadzących zajęcia</w:t>
      </w:r>
      <w:r w:rsidR="00637A41" w:rsidRPr="0036003B">
        <w:rPr>
          <w:rFonts w:ascii="Times New Roman" w:eastAsia="Calibri" w:hAnsi="Times New Roman" w:cs="Times New Roman"/>
          <w:sz w:val="24"/>
          <w:szCs w:val="24"/>
        </w:rPr>
        <w:t xml:space="preserve"> na kierunku w roku akademickim</w:t>
      </w:r>
      <w:r w:rsidRPr="0036003B">
        <w:rPr>
          <w:rFonts w:ascii="Times New Roman" w:eastAsia="Calibri" w:hAnsi="Times New Roman" w:cs="Times New Roman"/>
          <w:sz w:val="24"/>
          <w:szCs w:val="24"/>
        </w:rPr>
        <w:t xml:space="preserve"> 2015/16.</w:t>
      </w:r>
      <w:r w:rsidRPr="0036003B">
        <w:rPr>
          <w:rFonts w:ascii="Times New Roman" w:hAnsi="Times New Roman" w:cs="Times New Roman"/>
          <w:sz w:val="24"/>
          <w:szCs w:val="24"/>
        </w:rPr>
        <w:t xml:space="preserve"> Zmieniono skład Rady </w:t>
      </w:r>
      <w:r w:rsidR="007C4F7F">
        <w:rPr>
          <w:rFonts w:ascii="Times New Roman" w:hAnsi="Times New Roman" w:cs="Times New Roman"/>
          <w:sz w:val="24"/>
          <w:szCs w:val="24"/>
        </w:rPr>
        <w:t>P</w:t>
      </w:r>
      <w:r w:rsidRPr="0036003B">
        <w:rPr>
          <w:rFonts w:ascii="Times New Roman" w:hAnsi="Times New Roman" w:cs="Times New Roman"/>
          <w:sz w:val="24"/>
          <w:szCs w:val="24"/>
        </w:rPr>
        <w:t xml:space="preserve">rogramowej kierunku. Ze względu na zakończenie studiów przez byłego przedstawiciela studentów Karola Sagana do Rady </w:t>
      </w:r>
      <w:r w:rsidR="007C4F7F">
        <w:rPr>
          <w:rFonts w:ascii="Times New Roman" w:hAnsi="Times New Roman" w:cs="Times New Roman"/>
          <w:sz w:val="24"/>
          <w:szCs w:val="24"/>
        </w:rPr>
        <w:t>P</w:t>
      </w:r>
      <w:r w:rsidRPr="0036003B">
        <w:rPr>
          <w:rFonts w:ascii="Times New Roman" w:hAnsi="Times New Roman" w:cs="Times New Roman"/>
          <w:sz w:val="24"/>
          <w:szCs w:val="24"/>
        </w:rPr>
        <w:t>rogramowej dołączyła studentka II roku - Oliwia Mał</w:t>
      </w:r>
      <w:r w:rsidR="00637A41" w:rsidRPr="0036003B">
        <w:rPr>
          <w:rFonts w:ascii="Times New Roman" w:hAnsi="Times New Roman" w:cs="Times New Roman"/>
          <w:sz w:val="24"/>
          <w:szCs w:val="24"/>
        </w:rPr>
        <w:t xml:space="preserve">yska. Rada </w:t>
      </w:r>
      <w:r w:rsidR="007C4F7F">
        <w:rPr>
          <w:rFonts w:ascii="Times New Roman" w:hAnsi="Times New Roman" w:cs="Times New Roman"/>
          <w:sz w:val="24"/>
          <w:szCs w:val="24"/>
        </w:rPr>
        <w:t>P</w:t>
      </w:r>
      <w:r w:rsidR="00637A41" w:rsidRPr="0036003B">
        <w:rPr>
          <w:rFonts w:ascii="Times New Roman" w:hAnsi="Times New Roman" w:cs="Times New Roman"/>
          <w:sz w:val="24"/>
          <w:szCs w:val="24"/>
        </w:rPr>
        <w:t>rogramowa kierunku I</w:t>
      </w:r>
      <w:r w:rsidRPr="0036003B">
        <w:rPr>
          <w:rFonts w:ascii="Times New Roman" w:hAnsi="Times New Roman" w:cs="Times New Roman"/>
          <w:sz w:val="24"/>
          <w:szCs w:val="24"/>
        </w:rPr>
        <w:t xml:space="preserve">nżynieria </w:t>
      </w:r>
      <w:r w:rsidR="007C4F7F">
        <w:rPr>
          <w:rFonts w:ascii="Times New Roman" w:hAnsi="Times New Roman" w:cs="Times New Roman"/>
          <w:sz w:val="24"/>
          <w:szCs w:val="24"/>
        </w:rPr>
        <w:t>B</w:t>
      </w:r>
      <w:r w:rsidRPr="0036003B">
        <w:rPr>
          <w:rFonts w:ascii="Times New Roman" w:hAnsi="Times New Roman" w:cs="Times New Roman"/>
          <w:sz w:val="24"/>
          <w:szCs w:val="24"/>
        </w:rPr>
        <w:t>ezpieczeństwa opracowuje plany związane z preorientacją wśród uczniów szkół średnich. Przygotowano tematy warsztatów dla przyszłych kandydatów z projektowania inżynierskiego CAD i sterowania procesami przemysłowymi i ich wizualizacji.</w:t>
      </w:r>
    </w:p>
    <w:p w:rsidR="001575F0" w:rsidRPr="0036003B" w:rsidRDefault="001575F0" w:rsidP="00637A41">
      <w:pPr>
        <w:pStyle w:val="Akapitzlist"/>
        <w:numPr>
          <w:ilvl w:val="0"/>
          <w:numId w:val="13"/>
        </w:numPr>
        <w:spacing w:after="0" w:line="360" w:lineRule="auto"/>
        <w:contextualSpacing w:val="0"/>
        <w:jc w:val="both"/>
        <w:rPr>
          <w:rFonts w:ascii="Times New Roman" w:hAnsi="Times New Roman" w:cs="Times New Roman"/>
          <w:iCs/>
          <w:sz w:val="24"/>
          <w:szCs w:val="24"/>
        </w:rPr>
      </w:pPr>
      <w:r w:rsidRPr="0036003B">
        <w:rPr>
          <w:rFonts w:ascii="Times New Roman" w:hAnsi="Times New Roman" w:cs="Times New Roman"/>
          <w:sz w:val="24"/>
          <w:szCs w:val="24"/>
        </w:rPr>
        <w:t xml:space="preserve">Rada Programowa kierunku </w:t>
      </w:r>
      <w:r w:rsidR="00E82649" w:rsidRPr="0036003B">
        <w:rPr>
          <w:rFonts w:ascii="Times New Roman" w:hAnsi="Times New Roman" w:cs="Times New Roman"/>
          <w:b/>
          <w:sz w:val="24"/>
          <w:szCs w:val="24"/>
        </w:rPr>
        <w:t>Transport</w:t>
      </w:r>
      <w:r w:rsidR="00626A18" w:rsidRPr="0036003B">
        <w:rPr>
          <w:rFonts w:ascii="Times New Roman" w:hAnsi="Times New Roman" w:cs="Times New Roman"/>
          <w:b/>
          <w:sz w:val="24"/>
          <w:szCs w:val="24"/>
        </w:rPr>
        <w:t xml:space="preserve"> </w:t>
      </w:r>
      <w:r w:rsidR="00626A18" w:rsidRPr="0036003B">
        <w:rPr>
          <w:rFonts w:ascii="Times New Roman" w:hAnsi="Times New Roman" w:cs="Times New Roman"/>
          <w:sz w:val="24"/>
          <w:szCs w:val="24"/>
        </w:rPr>
        <w:t>podejmow</w:t>
      </w:r>
      <w:r w:rsidR="00637A41" w:rsidRPr="0036003B">
        <w:rPr>
          <w:rFonts w:ascii="Times New Roman" w:hAnsi="Times New Roman" w:cs="Times New Roman"/>
          <w:sz w:val="24"/>
          <w:szCs w:val="24"/>
        </w:rPr>
        <w:t>a</w:t>
      </w:r>
      <w:r w:rsidR="00626A18" w:rsidRPr="0036003B">
        <w:rPr>
          <w:rFonts w:ascii="Times New Roman" w:hAnsi="Times New Roman" w:cs="Times New Roman"/>
          <w:sz w:val="24"/>
          <w:szCs w:val="24"/>
        </w:rPr>
        <w:t xml:space="preserve">ła </w:t>
      </w:r>
      <w:r w:rsidR="00626A18" w:rsidRPr="0036003B">
        <w:rPr>
          <w:rFonts w:ascii="Times New Roman" w:hAnsi="Times New Roman" w:cs="Times New Roman"/>
          <w:iCs/>
          <w:sz w:val="24"/>
          <w:szCs w:val="24"/>
        </w:rPr>
        <w:t xml:space="preserve">działalność w roku akademickim 2015-16 w zakresie weryfikacji jakości prac dyplomowych inżynierskich i magisterskich oraz oceny realizacji efektów kształcenia dla kierunków </w:t>
      </w:r>
      <w:r w:rsidR="00626A18" w:rsidRPr="0036003B">
        <w:rPr>
          <w:rFonts w:ascii="Times New Roman" w:hAnsi="Times New Roman" w:cs="Times New Roman"/>
          <w:i/>
          <w:iCs/>
          <w:sz w:val="24"/>
          <w:szCs w:val="24"/>
        </w:rPr>
        <w:t xml:space="preserve">transport i transport w inżynierii </w:t>
      </w:r>
      <w:r w:rsidR="00626A18" w:rsidRPr="0036003B">
        <w:rPr>
          <w:rFonts w:ascii="Times New Roman" w:hAnsi="Times New Roman" w:cs="Times New Roman"/>
          <w:iCs/>
          <w:sz w:val="24"/>
          <w:szCs w:val="24"/>
        </w:rPr>
        <w:t xml:space="preserve">produkcji. Przeprowadzono weryfikację i wprowadzenie zmian do zestawu pytań ogólnokierunkowych na egzamin dyplomowy inżynierski dla kierunku </w:t>
      </w:r>
      <w:r w:rsidR="00626A18" w:rsidRPr="0036003B">
        <w:rPr>
          <w:rFonts w:ascii="Times New Roman" w:hAnsi="Times New Roman" w:cs="Times New Roman"/>
          <w:i/>
          <w:iCs/>
          <w:sz w:val="24"/>
          <w:szCs w:val="24"/>
        </w:rPr>
        <w:t xml:space="preserve">transport. </w:t>
      </w:r>
      <w:r w:rsidR="00626A18" w:rsidRPr="0036003B">
        <w:rPr>
          <w:rFonts w:ascii="Times New Roman" w:hAnsi="Times New Roman" w:cs="Times New Roman"/>
          <w:iCs/>
          <w:sz w:val="24"/>
          <w:szCs w:val="24"/>
        </w:rPr>
        <w:t xml:space="preserve">Przygotowano dokumentację kierunku </w:t>
      </w:r>
      <w:r w:rsidR="00626A18" w:rsidRPr="0036003B">
        <w:rPr>
          <w:rFonts w:ascii="Times New Roman" w:hAnsi="Times New Roman" w:cs="Times New Roman"/>
          <w:i/>
          <w:iCs/>
          <w:sz w:val="24"/>
          <w:szCs w:val="24"/>
        </w:rPr>
        <w:t xml:space="preserve">transport i logistyka </w:t>
      </w:r>
      <w:r w:rsidR="00626A18" w:rsidRPr="0036003B">
        <w:rPr>
          <w:rFonts w:ascii="Times New Roman" w:hAnsi="Times New Roman" w:cs="Times New Roman"/>
          <w:iCs/>
          <w:sz w:val="24"/>
          <w:szCs w:val="24"/>
        </w:rPr>
        <w:t xml:space="preserve">pierwszego stopnia studiów stacjonarnych i niestacjonarnych do zatwierdzenia przez Radę Wydziału. Przygotowano dokumentację kierunku </w:t>
      </w:r>
      <w:r w:rsidR="00626A18" w:rsidRPr="0036003B">
        <w:rPr>
          <w:rFonts w:ascii="Times New Roman" w:hAnsi="Times New Roman" w:cs="Times New Roman"/>
          <w:i/>
          <w:iCs/>
          <w:sz w:val="24"/>
          <w:szCs w:val="24"/>
        </w:rPr>
        <w:t xml:space="preserve">transport i logistyka </w:t>
      </w:r>
      <w:r w:rsidR="00626A18" w:rsidRPr="0036003B">
        <w:rPr>
          <w:rFonts w:ascii="Times New Roman" w:hAnsi="Times New Roman" w:cs="Times New Roman"/>
          <w:iCs/>
          <w:sz w:val="24"/>
          <w:szCs w:val="24"/>
        </w:rPr>
        <w:t xml:space="preserve">drugiego stopnia studiów stacjonarnych i niestacjonarnych do zatwierdzenia przez Radę Wydziału. </w:t>
      </w:r>
      <w:r w:rsidR="00637A41" w:rsidRPr="0036003B">
        <w:rPr>
          <w:rFonts w:ascii="Times New Roman" w:hAnsi="Times New Roman" w:cs="Times New Roman"/>
          <w:iCs/>
          <w:sz w:val="24"/>
          <w:szCs w:val="24"/>
        </w:rPr>
        <w:t>Dokonano</w:t>
      </w:r>
      <w:r w:rsidR="00626A18" w:rsidRPr="0036003B">
        <w:rPr>
          <w:rFonts w:ascii="Times New Roman" w:hAnsi="Times New Roman" w:cs="Times New Roman"/>
          <w:iCs/>
          <w:sz w:val="24"/>
          <w:szCs w:val="24"/>
        </w:rPr>
        <w:t xml:space="preserve"> korekt w planach studiów zgodnie z zapisami Uchwały Senatu UP nr 34/2014-2015 dotyczącymi zaleceń i wytycznych do tworzenia programów studiów</w:t>
      </w:r>
      <w:r w:rsidR="00637A41" w:rsidRPr="0036003B">
        <w:rPr>
          <w:rFonts w:ascii="Times New Roman" w:hAnsi="Times New Roman" w:cs="Times New Roman"/>
          <w:iCs/>
          <w:sz w:val="24"/>
          <w:szCs w:val="24"/>
        </w:rPr>
        <w:t>. Przeprowadzono o</w:t>
      </w:r>
      <w:r w:rsidR="00626A18" w:rsidRPr="0036003B">
        <w:rPr>
          <w:rFonts w:ascii="Times New Roman" w:hAnsi="Times New Roman" w:cs="Times New Roman"/>
          <w:iCs/>
          <w:sz w:val="24"/>
          <w:szCs w:val="24"/>
        </w:rPr>
        <w:t>cen</w:t>
      </w:r>
      <w:r w:rsidR="00637A41" w:rsidRPr="0036003B">
        <w:rPr>
          <w:rFonts w:ascii="Times New Roman" w:hAnsi="Times New Roman" w:cs="Times New Roman"/>
          <w:iCs/>
          <w:sz w:val="24"/>
          <w:szCs w:val="24"/>
        </w:rPr>
        <w:t>ę</w:t>
      </w:r>
      <w:r w:rsidR="00626A18" w:rsidRPr="0036003B">
        <w:rPr>
          <w:rFonts w:ascii="Times New Roman" w:hAnsi="Times New Roman" w:cs="Times New Roman"/>
          <w:iCs/>
          <w:sz w:val="24"/>
          <w:szCs w:val="24"/>
        </w:rPr>
        <w:t xml:space="preserve"> i weryfikacj</w:t>
      </w:r>
      <w:r w:rsidR="00637A41" w:rsidRPr="0036003B">
        <w:rPr>
          <w:rFonts w:ascii="Times New Roman" w:hAnsi="Times New Roman" w:cs="Times New Roman"/>
          <w:iCs/>
          <w:sz w:val="24"/>
          <w:szCs w:val="24"/>
        </w:rPr>
        <w:t>ę</w:t>
      </w:r>
      <w:r w:rsidR="00626A18" w:rsidRPr="0036003B">
        <w:rPr>
          <w:rFonts w:ascii="Times New Roman" w:hAnsi="Times New Roman" w:cs="Times New Roman"/>
          <w:iCs/>
          <w:sz w:val="24"/>
          <w:szCs w:val="24"/>
        </w:rPr>
        <w:t xml:space="preserve"> tematów prac dyplomowych</w:t>
      </w:r>
      <w:r w:rsidR="00637A41" w:rsidRPr="0036003B">
        <w:rPr>
          <w:rFonts w:ascii="Times New Roman" w:hAnsi="Times New Roman" w:cs="Times New Roman"/>
          <w:iCs/>
          <w:sz w:val="24"/>
          <w:szCs w:val="24"/>
        </w:rPr>
        <w:t xml:space="preserve">. </w:t>
      </w:r>
      <w:r w:rsidR="00626A18" w:rsidRPr="0036003B">
        <w:rPr>
          <w:rFonts w:ascii="Times New Roman" w:hAnsi="Times New Roman" w:cs="Times New Roman"/>
          <w:iCs/>
          <w:sz w:val="24"/>
          <w:szCs w:val="24"/>
        </w:rPr>
        <w:t>Przeprowadz</w:t>
      </w:r>
      <w:r w:rsidR="00637A41" w:rsidRPr="0036003B">
        <w:rPr>
          <w:rFonts w:ascii="Times New Roman" w:hAnsi="Times New Roman" w:cs="Times New Roman"/>
          <w:iCs/>
          <w:sz w:val="24"/>
          <w:szCs w:val="24"/>
        </w:rPr>
        <w:t>ono</w:t>
      </w:r>
      <w:r w:rsidR="00626A18" w:rsidRPr="0036003B">
        <w:rPr>
          <w:rFonts w:ascii="Times New Roman" w:hAnsi="Times New Roman" w:cs="Times New Roman"/>
          <w:iCs/>
          <w:sz w:val="24"/>
          <w:szCs w:val="24"/>
        </w:rPr>
        <w:t xml:space="preserve"> konsultacj</w:t>
      </w:r>
      <w:r w:rsidR="00507204">
        <w:rPr>
          <w:rFonts w:ascii="Times New Roman" w:hAnsi="Times New Roman" w:cs="Times New Roman"/>
          <w:iCs/>
          <w:sz w:val="24"/>
          <w:szCs w:val="24"/>
        </w:rPr>
        <w:t>e</w:t>
      </w:r>
      <w:r w:rsidR="00626A18" w:rsidRPr="0036003B">
        <w:rPr>
          <w:rFonts w:ascii="Times New Roman" w:hAnsi="Times New Roman" w:cs="Times New Roman"/>
          <w:iCs/>
          <w:sz w:val="24"/>
          <w:szCs w:val="24"/>
        </w:rPr>
        <w:t xml:space="preserve"> z przedsiębiorcami świadczącymi usługi logistyczne i transportowe</w:t>
      </w:r>
      <w:r w:rsidR="00932C57" w:rsidRPr="0036003B">
        <w:rPr>
          <w:rFonts w:ascii="Times New Roman" w:hAnsi="Times New Roman" w:cs="Times New Roman"/>
          <w:iCs/>
          <w:sz w:val="24"/>
          <w:szCs w:val="24"/>
        </w:rPr>
        <w:t xml:space="preserve"> (firmy </w:t>
      </w:r>
      <w:r w:rsidR="00932C57" w:rsidRPr="0036003B">
        <w:rPr>
          <w:rFonts w:ascii="Times New Roman" w:hAnsi="Times New Roman" w:cs="Times New Roman"/>
          <w:sz w:val="24"/>
          <w:szCs w:val="24"/>
        </w:rPr>
        <w:t>BIOKAM Lublin, GRAVIT Agropol, RK Niedziałek)</w:t>
      </w:r>
      <w:r w:rsidR="00637A41" w:rsidRPr="0036003B">
        <w:rPr>
          <w:rFonts w:ascii="Times New Roman" w:hAnsi="Times New Roman" w:cs="Times New Roman"/>
          <w:iCs/>
          <w:sz w:val="24"/>
          <w:szCs w:val="24"/>
        </w:rPr>
        <w:t>.</w:t>
      </w:r>
      <w:r w:rsidR="00626A18" w:rsidRPr="0036003B">
        <w:rPr>
          <w:rFonts w:ascii="Times New Roman" w:hAnsi="Times New Roman" w:cs="Times New Roman"/>
          <w:iCs/>
          <w:sz w:val="24"/>
          <w:szCs w:val="24"/>
        </w:rPr>
        <w:t xml:space="preserve"> Opracowan</w:t>
      </w:r>
      <w:r w:rsidR="00637A41" w:rsidRPr="0036003B">
        <w:rPr>
          <w:rFonts w:ascii="Times New Roman" w:hAnsi="Times New Roman" w:cs="Times New Roman"/>
          <w:iCs/>
          <w:sz w:val="24"/>
          <w:szCs w:val="24"/>
        </w:rPr>
        <w:t>o</w:t>
      </w:r>
      <w:r w:rsidR="00626A18" w:rsidRPr="0036003B">
        <w:rPr>
          <w:rFonts w:ascii="Times New Roman" w:hAnsi="Times New Roman" w:cs="Times New Roman"/>
          <w:iCs/>
          <w:sz w:val="24"/>
          <w:szCs w:val="24"/>
        </w:rPr>
        <w:t xml:space="preserve"> minimum kadrowe dla kierunku </w:t>
      </w:r>
      <w:r w:rsidR="00626A18" w:rsidRPr="0036003B">
        <w:rPr>
          <w:rFonts w:ascii="Times New Roman" w:hAnsi="Times New Roman" w:cs="Times New Roman"/>
          <w:i/>
          <w:iCs/>
          <w:sz w:val="24"/>
          <w:szCs w:val="24"/>
        </w:rPr>
        <w:t xml:space="preserve">transport – </w:t>
      </w:r>
      <w:r w:rsidR="00626A18" w:rsidRPr="0036003B">
        <w:rPr>
          <w:rFonts w:ascii="Times New Roman" w:hAnsi="Times New Roman" w:cs="Times New Roman"/>
          <w:iCs/>
          <w:sz w:val="24"/>
          <w:szCs w:val="24"/>
        </w:rPr>
        <w:t>studia pierwszego stopnia</w:t>
      </w:r>
      <w:r w:rsidR="00626A18" w:rsidRPr="0036003B">
        <w:rPr>
          <w:rFonts w:ascii="Times New Roman" w:hAnsi="Times New Roman" w:cs="Times New Roman"/>
          <w:i/>
          <w:iCs/>
          <w:sz w:val="24"/>
          <w:szCs w:val="24"/>
        </w:rPr>
        <w:t xml:space="preserve"> </w:t>
      </w:r>
      <w:r w:rsidR="00626A18" w:rsidRPr="0036003B">
        <w:rPr>
          <w:rFonts w:ascii="Times New Roman" w:hAnsi="Times New Roman" w:cs="Times New Roman"/>
          <w:iCs/>
          <w:sz w:val="24"/>
          <w:szCs w:val="24"/>
        </w:rPr>
        <w:t>i</w:t>
      </w:r>
      <w:r w:rsidR="00626A18" w:rsidRPr="0036003B">
        <w:rPr>
          <w:rFonts w:ascii="Times New Roman" w:hAnsi="Times New Roman" w:cs="Times New Roman"/>
          <w:i/>
          <w:iCs/>
          <w:sz w:val="24"/>
          <w:szCs w:val="24"/>
        </w:rPr>
        <w:t xml:space="preserve"> transport w inżynierii produkcji – </w:t>
      </w:r>
      <w:r w:rsidR="00626A18" w:rsidRPr="0036003B">
        <w:rPr>
          <w:rFonts w:ascii="Times New Roman" w:hAnsi="Times New Roman" w:cs="Times New Roman"/>
          <w:iCs/>
          <w:sz w:val="24"/>
          <w:szCs w:val="24"/>
        </w:rPr>
        <w:t xml:space="preserve">studia drugiego stopnia </w:t>
      </w:r>
      <w:r w:rsidR="00637A41" w:rsidRPr="0036003B">
        <w:rPr>
          <w:rFonts w:ascii="Times New Roman" w:hAnsi="Times New Roman" w:cs="Times New Roman"/>
          <w:iCs/>
          <w:sz w:val="24"/>
          <w:szCs w:val="24"/>
        </w:rPr>
        <w:t>oraz d</w:t>
      </w:r>
      <w:r w:rsidR="00626A18" w:rsidRPr="0036003B">
        <w:rPr>
          <w:rFonts w:ascii="Times New Roman" w:hAnsi="Times New Roman" w:cs="Times New Roman"/>
          <w:iCs/>
          <w:sz w:val="24"/>
          <w:szCs w:val="24"/>
        </w:rPr>
        <w:t xml:space="preserve">ostosowanie planów studiów kierunku </w:t>
      </w:r>
      <w:r w:rsidR="00626A18" w:rsidRPr="0036003B">
        <w:rPr>
          <w:rFonts w:ascii="Times New Roman" w:hAnsi="Times New Roman" w:cs="Times New Roman"/>
          <w:i/>
          <w:iCs/>
          <w:sz w:val="24"/>
          <w:szCs w:val="24"/>
        </w:rPr>
        <w:t>transport i logistyka</w:t>
      </w:r>
      <w:r w:rsidR="00626A18" w:rsidRPr="0036003B">
        <w:rPr>
          <w:rFonts w:ascii="Times New Roman" w:hAnsi="Times New Roman" w:cs="Times New Roman"/>
          <w:iCs/>
          <w:sz w:val="24"/>
          <w:szCs w:val="24"/>
        </w:rPr>
        <w:t xml:space="preserve"> (studia niestacjonarne pierwszego stopnia i studia niestacjonarne drugiego stopnia) do wymagań Prorektora ds. studenckich dotyczących realizacji zajęć podczas zjazdów tylko w soboty i niedziele (bez zajęć w piątki)</w:t>
      </w:r>
      <w:r w:rsidR="00637A41" w:rsidRPr="0036003B">
        <w:rPr>
          <w:rFonts w:ascii="Times New Roman" w:hAnsi="Times New Roman" w:cs="Times New Roman"/>
          <w:iCs/>
          <w:sz w:val="24"/>
          <w:szCs w:val="24"/>
        </w:rPr>
        <w:t>. Rada o</w:t>
      </w:r>
      <w:r w:rsidR="00626A18" w:rsidRPr="0036003B">
        <w:rPr>
          <w:rFonts w:ascii="Times New Roman" w:hAnsi="Times New Roman" w:cs="Times New Roman"/>
          <w:iCs/>
          <w:sz w:val="24"/>
          <w:szCs w:val="24"/>
        </w:rPr>
        <w:t>pracowa</w:t>
      </w:r>
      <w:r w:rsidR="00637A41" w:rsidRPr="0036003B">
        <w:rPr>
          <w:rFonts w:ascii="Times New Roman" w:hAnsi="Times New Roman" w:cs="Times New Roman"/>
          <w:iCs/>
          <w:sz w:val="24"/>
          <w:szCs w:val="24"/>
        </w:rPr>
        <w:t>ła</w:t>
      </w:r>
      <w:r w:rsidR="00626A18" w:rsidRPr="0036003B">
        <w:rPr>
          <w:rFonts w:ascii="Times New Roman" w:hAnsi="Times New Roman" w:cs="Times New Roman"/>
          <w:iCs/>
          <w:sz w:val="24"/>
          <w:szCs w:val="24"/>
        </w:rPr>
        <w:t xml:space="preserve"> </w:t>
      </w:r>
      <w:r w:rsidR="00637A41" w:rsidRPr="0036003B">
        <w:rPr>
          <w:rFonts w:ascii="Times New Roman" w:hAnsi="Times New Roman" w:cs="Times New Roman"/>
          <w:iCs/>
          <w:sz w:val="24"/>
          <w:szCs w:val="24"/>
        </w:rPr>
        <w:t xml:space="preserve">też </w:t>
      </w:r>
      <w:r w:rsidR="00626A18" w:rsidRPr="0036003B">
        <w:rPr>
          <w:rFonts w:ascii="Times New Roman" w:hAnsi="Times New Roman" w:cs="Times New Roman"/>
          <w:iCs/>
          <w:sz w:val="24"/>
          <w:szCs w:val="24"/>
        </w:rPr>
        <w:t xml:space="preserve">opis kierunku </w:t>
      </w:r>
      <w:r w:rsidR="00626A18" w:rsidRPr="0036003B">
        <w:rPr>
          <w:rFonts w:ascii="Times New Roman" w:hAnsi="Times New Roman" w:cs="Times New Roman"/>
          <w:i/>
          <w:iCs/>
          <w:sz w:val="24"/>
          <w:szCs w:val="24"/>
        </w:rPr>
        <w:t>transport i logistyka</w:t>
      </w:r>
      <w:r w:rsidR="00626A18" w:rsidRPr="0036003B">
        <w:rPr>
          <w:rFonts w:ascii="Times New Roman" w:hAnsi="Times New Roman" w:cs="Times New Roman"/>
          <w:iCs/>
          <w:sz w:val="24"/>
          <w:szCs w:val="24"/>
        </w:rPr>
        <w:t xml:space="preserve"> do Księgi Systemu Zapewnienia Jakości Kształcenia na Wydziale Inżynierii Produkcji Uniwersytetu Przyrodniczego w Lublinie</w:t>
      </w:r>
      <w:r w:rsidR="00637A41" w:rsidRPr="0036003B">
        <w:rPr>
          <w:rFonts w:ascii="Times New Roman" w:hAnsi="Times New Roman" w:cs="Times New Roman"/>
          <w:iCs/>
          <w:sz w:val="24"/>
          <w:szCs w:val="24"/>
        </w:rPr>
        <w:t>.</w:t>
      </w:r>
      <w:r w:rsidR="00626A18" w:rsidRPr="0036003B">
        <w:rPr>
          <w:rFonts w:ascii="Times New Roman" w:hAnsi="Times New Roman" w:cs="Times New Roman"/>
          <w:iCs/>
          <w:sz w:val="24"/>
          <w:szCs w:val="24"/>
        </w:rPr>
        <w:t xml:space="preserve"> </w:t>
      </w:r>
    </w:p>
    <w:p w:rsidR="001575F0" w:rsidRPr="0036003B" w:rsidRDefault="007175FF" w:rsidP="009046C6">
      <w:pPr>
        <w:pStyle w:val="Akapitzlist"/>
        <w:numPr>
          <w:ilvl w:val="0"/>
          <w:numId w:val="16"/>
        </w:numPr>
        <w:spacing w:after="0" w:line="360" w:lineRule="auto"/>
        <w:jc w:val="both"/>
        <w:rPr>
          <w:rFonts w:ascii="Times New Roman" w:hAnsi="Times New Roman" w:cs="Times New Roman"/>
          <w:sz w:val="24"/>
          <w:szCs w:val="24"/>
        </w:rPr>
      </w:pPr>
      <w:r w:rsidRPr="0036003B">
        <w:rPr>
          <w:rFonts w:ascii="Times New Roman" w:hAnsi="Times New Roman" w:cs="Times New Roman"/>
          <w:sz w:val="24"/>
          <w:szCs w:val="24"/>
        </w:rPr>
        <w:lastRenderedPageBreak/>
        <w:t xml:space="preserve">Komisja zaleca spotkania Rad Programowych z Wydziałową Komisją ds. Jakości Kształcenia przynajmniej raz w semestrze mające na celu zwiększanie atrakcyjności realizowanych kierunków studiów i ewentualną korektę zaobserwowanych nieprawidłowości a także opiniowanie nowych kierunków i specjalności. </w:t>
      </w:r>
    </w:p>
    <w:p w:rsidR="00ED4141" w:rsidRPr="00ED4141" w:rsidRDefault="007175FF" w:rsidP="005B7C88">
      <w:pPr>
        <w:pStyle w:val="Akapitzlist"/>
        <w:numPr>
          <w:ilvl w:val="0"/>
          <w:numId w:val="16"/>
        </w:numPr>
        <w:spacing w:line="360" w:lineRule="auto"/>
        <w:jc w:val="both"/>
        <w:rPr>
          <w:rFonts w:ascii="Times New Roman" w:hAnsi="Times New Roman" w:cs="Times New Roman"/>
          <w:i/>
          <w:sz w:val="24"/>
          <w:szCs w:val="24"/>
        </w:rPr>
      </w:pPr>
      <w:r w:rsidRPr="00ED4141">
        <w:rPr>
          <w:rFonts w:ascii="Times New Roman" w:hAnsi="Times New Roman" w:cs="Times New Roman"/>
          <w:sz w:val="24"/>
          <w:szCs w:val="24"/>
        </w:rPr>
        <w:t xml:space="preserve">Weryfikacja efektów kształcenia i doskonalenie metod kształcenia na Wydziale odbywać się będzie również na podstawie informacji o losach absolwentów wydziału na rynku pracy i ich powodzenia zawodowego. Zdobywaniu wiedzy na ten temat służą ankietyzacja absolwentów i badanie opinii interesariuszy zewnętrznych. Po pięciu latach od zakończenia studiów absolwenci </w:t>
      </w:r>
      <w:r w:rsidR="00E82649" w:rsidRPr="00ED4141">
        <w:rPr>
          <w:rFonts w:ascii="Times New Roman" w:hAnsi="Times New Roman" w:cs="Times New Roman"/>
          <w:sz w:val="24"/>
          <w:szCs w:val="24"/>
        </w:rPr>
        <w:t>będą</w:t>
      </w:r>
      <w:r w:rsidRPr="00ED4141">
        <w:rPr>
          <w:rFonts w:ascii="Times New Roman" w:hAnsi="Times New Roman" w:cs="Times New Roman"/>
          <w:sz w:val="24"/>
          <w:szCs w:val="24"/>
        </w:rPr>
        <w:t xml:space="preserve"> proszeni o złożenie ankiety. Proces, który nadzoruje Biuro Karier </w:t>
      </w:r>
      <w:r w:rsidR="00ED4141" w:rsidRPr="00ED4141">
        <w:rPr>
          <w:rFonts w:ascii="Times New Roman" w:hAnsi="Times New Roman" w:cs="Times New Roman"/>
          <w:sz w:val="24"/>
          <w:szCs w:val="24"/>
        </w:rPr>
        <w:t xml:space="preserve">Studenckich </w:t>
      </w:r>
      <w:r w:rsidRPr="00ED4141">
        <w:rPr>
          <w:rFonts w:ascii="Times New Roman" w:hAnsi="Times New Roman" w:cs="Times New Roman"/>
          <w:sz w:val="24"/>
          <w:szCs w:val="24"/>
        </w:rPr>
        <w:t xml:space="preserve">(uchwała Senatu  nr 43/2012-2013 z dnia 22.02.2013), jest w trakcie realizacji. </w:t>
      </w:r>
      <w:r w:rsidR="001E3012" w:rsidRPr="00ED4141">
        <w:rPr>
          <w:rFonts w:ascii="Times New Roman" w:hAnsi="Times New Roman" w:cs="Times New Roman"/>
          <w:sz w:val="24"/>
          <w:szCs w:val="24"/>
        </w:rPr>
        <w:t xml:space="preserve">Opracowana została, do wypełnienia online, ankieta dotycząca losów absolwentów wydziału na rynku pracy i ich powodzenia zawodowego.  Obecnie zbierane są zgody absolwentów  na wypełnienie takiej ankiety wraz z ich danymi teleadresowymi. Ankietyzacja </w:t>
      </w:r>
      <w:r w:rsidR="00ED4141" w:rsidRPr="00ED4141">
        <w:rPr>
          <w:rFonts w:ascii="Times New Roman" w:hAnsi="Times New Roman" w:cs="Times New Roman"/>
          <w:sz w:val="24"/>
          <w:szCs w:val="24"/>
        </w:rPr>
        <w:t xml:space="preserve">absolwentów </w:t>
      </w:r>
      <w:r w:rsidR="001E3012" w:rsidRPr="00ED4141">
        <w:rPr>
          <w:rFonts w:ascii="Times New Roman" w:hAnsi="Times New Roman" w:cs="Times New Roman"/>
          <w:sz w:val="24"/>
          <w:szCs w:val="24"/>
        </w:rPr>
        <w:t>zostanie uruchomi</w:t>
      </w:r>
      <w:r w:rsidR="00ED4141" w:rsidRPr="00ED4141">
        <w:rPr>
          <w:rFonts w:ascii="Times New Roman" w:hAnsi="Times New Roman" w:cs="Times New Roman"/>
          <w:sz w:val="24"/>
          <w:szCs w:val="24"/>
        </w:rPr>
        <w:t>o</w:t>
      </w:r>
      <w:r w:rsidR="001E3012" w:rsidRPr="00ED4141">
        <w:rPr>
          <w:rFonts w:ascii="Times New Roman" w:hAnsi="Times New Roman" w:cs="Times New Roman"/>
          <w:sz w:val="24"/>
          <w:szCs w:val="24"/>
        </w:rPr>
        <w:t>na bezpośrednio po utworzeniu w systemie informatycznym uczelni</w:t>
      </w:r>
      <w:r w:rsidR="00ED4141" w:rsidRPr="00ED4141">
        <w:rPr>
          <w:rFonts w:ascii="Times New Roman" w:hAnsi="Times New Roman" w:cs="Times New Roman"/>
          <w:sz w:val="24"/>
          <w:szCs w:val="24"/>
        </w:rPr>
        <w:t xml:space="preserve"> możliwości jej przeprowadzania. </w:t>
      </w:r>
      <w:r w:rsidR="001E3012" w:rsidRPr="00ED4141">
        <w:rPr>
          <w:rFonts w:ascii="Times New Roman" w:hAnsi="Times New Roman" w:cs="Times New Roman"/>
          <w:sz w:val="24"/>
          <w:szCs w:val="24"/>
        </w:rPr>
        <w:t xml:space="preserve">Od 01.01 2017 </w:t>
      </w:r>
      <w:r w:rsidR="00ED4141" w:rsidRPr="00ED4141">
        <w:rPr>
          <w:rFonts w:ascii="Times New Roman" w:hAnsi="Times New Roman" w:cs="Times New Roman"/>
          <w:sz w:val="24"/>
          <w:szCs w:val="24"/>
        </w:rPr>
        <w:t>nastąpi</w:t>
      </w:r>
      <w:r w:rsidR="001E3012" w:rsidRPr="00ED4141">
        <w:rPr>
          <w:rFonts w:ascii="Times New Roman" w:hAnsi="Times New Roman" w:cs="Times New Roman"/>
          <w:sz w:val="24"/>
          <w:szCs w:val="24"/>
        </w:rPr>
        <w:t xml:space="preserve"> reorgani</w:t>
      </w:r>
      <w:r w:rsidR="00ED4141" w:rsidRPr="00ED4141">
        <w:rPr>
          <w:rFonts w:ascii="Times New Roman" w:hAnsi="Times New Roman" w:cs="Times New Roman"/>
          <w:sz w:val="24"/>
          <w:szCs w:val="24"/>
        </w:rPr>
        <w:t>za</w:t>
      </w:r>
      <w:r w:rsidR="001E3012" w:rsidRPr="00ED4141">
        <w:rPr>
          <w:rFonts w:ascii="Times New Roman" w:hAnsi="Times New Roman" w:cs="Times New Roman"/>
          <w:sz w:val="24"/>
          <w:szCs w:val="24"/>
        </w:rPr>
        <w:t xml:space="preserve">cja </w:t>
      </w:r>
      <w:r w:rsidR="00ED4141" w:rsidRPr="00ED4141">
        <w:rPr>
          <w:rFonts w:ascii="Times New Roman" w:hAnsi="Times New Roman" w:cs="Times New Roman"/>
          <w:sz w:val="24"/>
          <w:szCs w:val="24"/>
        </w:rPr>
        <w:t xml:space="preserve">Biura Karier jednak zbieranie informacji o losach absolwentów pozostanie pod jego nadzorem. </w:t>
      </w:r>
    </w:p>
    <w:p w:rsidR="00ED4141" w:rsidRPr="00ED4141" w:rsidRDefault="00ED4141" w:rsidP="00ED4141">
      <w:pPr>
        <w:spacing w:line="360" w:lineRule="auto"/>
        <w:ind w:left="360"/>
        <w:jc w:val="both"/>
        <w:rPr>
          <w:rFonts w:ascii="Times New Roman" w:hAnsi="Times New Roman" w:cs="Times New Roman"/>
          <w:i/>
          <w:sz w:val="24"/>
          <w:szCs w:val="24"/>
        </w:rPr>
      </w:pPr>
    </w:p>
    <w:p w:rsidR="007175FF" w:rsidRPr="00ED4141" w:rsidRDefault="007175FF" w:rsidP="00ED4141">
      <w:pPr>
        <w:spacing w:line="360" w:lineRule="auto"/>
        <w:ind w:left="360"/>
        <w:jc w:val="both"/>
        <w:rPr>
          <w:rFonts w:ascii="Times New Roman" w:hAnsi="Times New Roman" w:cs="Times New Roman"/>
          <w:i/>
          <w:sz w:val="24"/>
          <w:szCs w:val="24"/>
        </w:rPr>
      </w:pPr>
      <w:r w:rsidRPr="00ED4141">
        <w:rPr>
          <w:rFonts w:ascii="Times New Roman" w:hAnsi="Times New Roman" w:cs="Times New Roman"/>
          <w:i/>
          <w:sz w:val="24"/>
          <w:szCs w:val="24"/>
        </w:rPr>
        <w:t xml:space="preserve">Ad c) metody doskonalenia obsługi administracyjnej procesu dydaktycznego  </w:t>
      </w:r>
    </w:p>
    <w:p w:rsidR="007175FF" w:rsidRPr="0036003B" w:rsidRDefault="007175FF" w:rsidP="00E82649">
      <w:pPr>
        <w:pStyle w:val="Akapitzlist"/>
        <w:numPr>
          <w:ilvl w:val="0"/>
          <w:numId w:val="19"/>
        </w:numPr>
        <w:spacing w:line="360" w:lineRule="auto"/>
        <w:jc w:val="both"/>
        <w:rPr>
          <w:rFonts w:ascii="Times New Roman" w:hAnsi="Times New Roman" w:cs="Times New Roman"/>
          <w:sz w:val="24"/>
          <w:szCs w:val="24"/>
        </w:rPr>
      </w:pPr>
      <w:r w:rsidRPr="0036003B">
        <w:rPr>
          <w:rFonts w:ascii="Times New Roman" w:hAnsi="Times New Roman" w:cs="Times New Roman"/>
          <w:sz w:val="24"/>
          <w:szCs w:val="24"/>
        </w:rPr>
        <w:t>W celu udoskonalenia obsługi administracyjnej procesu dydaktycznego Wydziałowa Komisja ds. Jakości Kształcenia</w:t>
      </w:r>
      <w:r w:rsidR="00006A70" w:rsidRPr="0036003B">
        <w:rPr>
          <w:rFonts w:ascii="Times New Roman" w:hAnsi="Times New Roman" w:cs="Times New Roman"/>
          <w:sz w:val="24"/>
          <w:szCs w:val="24"/>
        </w:rPr>
        <w:t xml:space="preserve"> w dalszym ciągu </w:t>
      </w:r>
      <w:r w:rsidRPr="0036003B">
        <w:rPr>
          <w:rFonts w:ascii="Times New Roman" w:hAnsi="Times New Roman" w:cs="Times New Roman"/>
          <w:sz w:val="24"/>
          <w:szCs w:val="24"/>
        </w:rPr>
        <w:t xml:space="preserve"> proponuje aby Władze Uczelni podjęły decyzję o dokumentowaniu przebiegu studiów w Uniwersytecie Przyrodniczym za pośrednictwem opracowanego jednolitego systemu obsługi studentów, w ramach którego prowadzony będzie indeks elektroniczny (bez indeksu tradycyjnego). Studenci oraz nauczyciele akademiccy Uniwersytetu Przyrodniczego w Lublinie powinni mieć dostęp do danych indeksu elektronicznego poprzez portal tego systemu. Komisja uważa, że składanie protokołów w formie pisemnej i elektronicznej powinno być wystarczające do celów dokumentacji wyników osiąganych przez poszczególnych studentów w procesie nauczania. Konieczność dokonywania wpisów do tradycyjnego indeksu i do kart semestralnych miała rację bytu w okresie, gdy nie było możliwości elektronicznej rejestracji osiągnięć studenta a student nie miał samodzielnego wglądu do protokołów z jego ocenami.  </w:t>
      </w:r>
    </w:p>
    <w:p w:rsidR="007175FF" w:rsidRPr="0036003B" w:rsidRDefault="007175FF" w:rsidP="00E82649">
      <w:pPr>
        <w:pStyle w:val="Akapitzlist"/>
        <w:numPr>
          <w:ilvl w:val="0"/>
          <w:numId w:val="10"/>
        </w:numPr>
        <w:spacing w:line="360" w:lineRule="auto"/>
        <w:jc w:val="both"/>
        <w:rPr>
          <w:rFonts w:ascii="Times New Roman" w:hAnsi="Times New Roman" w:cs="Times New Roman"/>
          <w:sz w:val="24"/>
          <w:szCs w:val="24"/>
        </w:rPr>
      </w:pPr>
      <w:r w:rsidRPr="0036003B">
        <w:rPr>
          <w:rFonts w:ascii="Times New Roman" w:hAnsi="Times New Roman" w:cs="Times New Roman"/>
          <w:sz w:val="24"/>
          <w:szCs w:val="24"/>
        </w:rPr>
        <w:lastRenderedPageBreak/>
        <w:t xml:space="preserve">Komisja zwraca się do Działu Organizacji Studiów o </w:t>
      </w:r>
      <w:r w:rsidR="00AB2879" w:rsidRPr="0036003B">
        <w:rPr>
          <w:rFonts w:ascii="Times New Roman" w:hAnsi="Times New Roman" w:cs="Times New Roman"/>
          <w:sz w:val="24"/>
          <w:szCs w:val="24"/>
        </w:rPr>
        <w:t xml:space="preserve">stałe monitorowanie rozkładów zajęć w celu sprawdzania czy </w:t>
      </w:r>
      <w:r w:rsidRPr="0036003B">
        <w:rPr>
          <w:rFonts w:ascii="Times New Roman" w:hAnsi="Times New Roman" w:cs="Times New Roman"/>
          <w:sz w:val="24"/>
          <w:szCs w:val="24"/>
        </w:rPr>
        <w:t xml:space="preserve"> zaję</w:t>
      </w:r>
      <w:r w:rsidR="00AB2879" w:rsidRPr="0036003B">
        <w:rPr>
          <w:rFonts w:ascii="Times New Roman" w:hAnsi="Times New Roman" w:cs="Times New Roman"/>
          <w:sz w:val="24"/>
          <w:szCs w:val="24"/>
        </w:rPr>
        <w:t>cia</w:t>
      </w:r>
      <w:r w:rsidRPr="0036003B">
        <w:rPr>
          <w:rFonts w:ascii="Times New Roman" w:hAnsi="Times New Roman" w:cs="Times New Roman"/>
          <w:sz w:val="24"/>
          <w:szCs w:val="24"/>
        </w:rPr>
        <w:t xml:space="preserve"> z przedmiotów wymagających dużego wysiłku umysłowego (</w:t>
      </w:r>
      <w:r w:rsidR="0072286E" w:rsidRPr="0036003B">
        <w:rPr>
          <w:rFonts w:ascii="Times New Roman" w:hAnsi="Times New Roman" w:cs="Times New Roman"/>
          <w:sz w:val="24"/>
          <w:szCs w:val="24"/>
        </w:rPr>
        <w:t>np. z matematyki, fizyki, itp.)</w:t>
      </w:r>
      <w:r w:rsidRPr="0036003B">
        <w:rPr>
          <w:rFonts w:ascii="Times New Roman" w:hAnsi="Times New Roman" w:cs="Times New Roman"/>
          <w:sz w:val="24"/>
          <w:szCs w:val="24"/>
        </w:rPr>
        <w:t xml:space="preserve"> </w:t>
      </w:r>
      <w:r w:rsidR="00AB2879" w:rsidRPr="0036003B">
        <w:rPr>
          <w:rFonts w:ascii="Times New Roman" w:hAnsi="Times New Roman" w:cs="Times New Roman"/>
          <w:sz w:val="24"/>
          <w:szCs w:val="24"/>
        </w:rPr>
        <w:t xml:space="preserve">nie odbywają się </w:t>
      </w:r>
      <w:r w:rsidRPr="0036003B">
        <w:rPr>
          <w:rFonts w:ascii="Times New Roman" w:hAnsi="Times New Roman" w:cs="Times New Roman"/>
          <w:sz w:val="24"/>
          <w:szCs w:val="24"/>
        </w:rPr>
        <w:t xml:space="preserve">w późnych godzinach wieczornych lub/oraz po wychowaniu fizycznym.  </w:t>
      </w:r>
    </w:p>
    <w:p w:rsidR="00AB2879" w:rsidRPr="0036003B" w:rsidRDefault="00AB2879" w:rsidP="005B7C88">
      <w:pPr>
        <w:pStyle w:val="Akapitzlist"/>
        <w:numPr>
          <w:ilvl w:val="0"/>
          <w:numId w:val="10"/>
        </w:numPr>
        <w:spacing w:line="360" w:lineRule="auto"/>
        <w:jc w:val="both"/>
        <w:rPr>
          <w:rFonts w:ascii="Times New Roman" w:hAnsi="Times New Roman" w:cs="Times New Roman"/>
          <w:i/>
          <w:sz w:val="24"/>
          <w:szCs w:val="24"/>
        </w:rPr>
      </w:pPr>
      <w:r w:rsidRPr="0036003B">
        <w:rPr>
          <w:rFonts w:ascii="Times New Roman" w:hAnsi="Times New Roman" w:cs="Times New Roman"/>
          <w:sz w:val="24"/>
          <w:szCs w:val="24"/>
        </w:rPr>
        <w:t xml:space="preserve">Komisja zwraca się do Działu Organizacji Studiów o przekazanie wytycznych osobom planującym zajęcia o ujęcie </w:t>
      </w:r>
      <w:r w:rsidR="00507204">
        <w:rPr>
          <w:rFonts w:ascii="Times New Roman" w:hAnsi="Times New Roman" w:cs="Times New Roman"/>
          <w:sz w:val="24"/>
          <w:szCs w:val="24"/>
        </w:rPr>
        <w:t xml:space="preserve">w </w:t>
      </w:r>
      <w:r w:rsidRPr="0036003B">
        <w:rPr>
          <w:rFonts w:ascii="Times New Roman" w:hAnsi="Times New Roman" w:cs="Times New Roman"/>
          <w:sz w:val="24"/>
          <w:szCs w:val="24"/>
        </w:rPr>
        <w:t>rozkładach zajęć  15 minutowych przerw między kolejnymi przedmiotami tak, aby prowadzący mieli czas na przygotowanie systemu multimedialnego czy te</w:t>
      </w:r>
      <w:r w:rsidR="00507204">
        <w:rPr>
          <w:rFonts w:ascii="Times New Roman" w:hAnsi="Times New Roman" w:cs="Times New Roman"/>
          <w:sz w:val="24"/>
          <w:szCs w:val="24"/>
        </w:rPr>
        <w:t>ż</w:t>
      </w:r>
      <w:r w:rsidRPr="0036003B">
        <w:rPr>
          <w:rFonts w:ascii="Times New Roman" w:hAnsi="Times New Roman" w:cs="Times New Roman"/>
          <w:sz w:val="24"/>
          <w:szCs w:val="24"/>
        </w:rPr>
        <w:t xml:space="preserve"> laboratoryjnego do prowadzenia zajęć a studenci mieli czas na osobiste potrzeby.</w:t>
      </w:r>
    </w:p>
    <w:p w:rsidR="00107F13" w:rsidRPr="0036003B" w:rsidRDefault="007175FF" w:rsidP="00D0061C">
      <w:pPr>
        <w:spacing w:line="360" w:lineRule="auto"/>
        <w:ind w:left="360"/>
        <w:jc w:val="both"/>
        <w:rPr>
          <w:rFonts w:ascii="Times New Roman" w:hAnsi="Times New Roman" w:cs="Times New Roman"/>
          <w:i/>
          <w:sz w:val="24"/>
          <w:szCs w:val="24"/>
        </w:rPr>
      </w:pPr>
      <w:r w:rsidRPr="0036003B">
        <w:rPr>
          <w:rFonts w:ascii="Times New Roman" w:hAnsi="Times New Roman" w:cs="Times New Roman"/>
          <w:i/>
          <w:sz w:val="24"/>
          <w:szCs w:val="24"/>
        </w:rPr>
        <w:t>Ad d)  podnoszenie jakości kadry dydaktycznej</w:t>
      </w:r>
      <w:r w:rsidR="00513C04" w:rsidRPr="0036003B">
        <w:rPr>
          <w:rFonts w:ascii="Times New Roman" w:hAnsi="Times New Roman" w:cs="Times New Roman"/>
          <w:i/>
          <w:sz w:val="24"/>
          <w:szCs w:val="24"/>
        </w:rPr>
        <w:t>.</w:t>
      </w:r>
      <w:r w:rsidRPr="0036003B">
        <w:rPr>
          <w:rFonts w:ascii="Times New Roman" w:hAnsi="Times New Roman" w:cs="Times New Roman"/>
          <w:i/>
          <w:sz w:val="24"/>
          <w:szCs w:val="24"/>
        </w:rPr>
        <w:t xml:space="preserve"> </w:t>
      </w:r>
    </w:p>
    <w:p w:rsidR="0072286E" w:rsidRDefault="007175FF" w:rsidP="00E82649">
      <w:pPr>
        <w:spacing w:line="360" w:lineRule="auto"/>
        <w:jc w:val="both"/>
        <w:rPr>
          <w:rFonts w:ascii="Times New Roman" w:hAnsi="Times New Roman" w:cs="Times New Roman"/>
          <w:sz w:val="24"/>
          <w:szCs w:val="24"/>
        </w:rPr>
      </w:pPr>
      <w:r w:rsidRPr="0036003B">
        <w:rPr>
          <w:rFonts w:ascii="Times New Roman" w:hAnsi="Times New Roman" w:cs="Times New Roman"/>
          <w:sz w:val="24"/>
          <w:szCs w:val="24"/>
        </w:rPr>
        <w:t xml:space="preserve">Komisja zaleca kierownikom jednostek wydziału zwiększanie udziału pracowników w szkoleniach i konferencjach podnoszących ich kwalifikacje związane z procesem dydaktycznym. Zdobyta wiedza powinna być prezentowana i omawiana na seminariach katedralnych. Kierownik jednostki sporządza na koniec roku akademickiego raport z tego typu szkoleń i konferencji i przekazuje go w formie pisemnej do dziekanatu.  </w:t>
      </w:r>
      <w:r w:rsidR="00AC2812">
        <w:rPr>
          <w:rFonts w:ascii="Times New Roman" w:hAnsi="Times New Roman" w:cs="Times New Roman"/>
          <w:sz w:val="24"/>
          <w:szCs w:val="24"/>
        </w:rPr>
        <w:br/>
      </w:r>
      <w:r w:rsidR="00AC2812" w:rsidRPr="00AC2812">
        <w:rPr>
          <w:rFonts w:ascii="Times New Roman" w:hAnsi="Times New Roman" w:cs="Times New Roman"/>
          <w:sz w:val="24"/>
          <w:szCs w:val="24"/>
        </w:rPr>
        <w:t xml:space="preserve">W roku akademickim 2015/16 na zajęcia dydaktyczne, w ramach programu ERASMUS+ </w:t>
      </w:r>
      <w:r w:rsidR="00AC2812">
        <w:rPr>
          <w:rFonts w:ascii="Times New Roman" w:hAnsi="Times New Roman" w:cs="Times New Roman"/>
          <w:sz w:val="24"/>
          <w:szCs w:val="24"/>
        </w:rPr>
        <w:t xml:space="preserve">, </w:t>
      </w:r>
      <w:r w:rsidR="00AC2812" w:rsidRPr="00AC2812">
        <w:rPr>
          <w:rFonts w:ascii="Times New Roman" w:hAnsi="Times New Roman" w:cs="Times New Roman"/>
          <w:sz w:val="24"/>
          <w:szCs w:val="24"/>
        </w:rPr>
        <w:t>wyjechało 3 pracowników naukowo-dydaktycznych Wydziału Inżynierii Produkcji:</w:t>
      </w:r>
      <w:r w:rsidR="00AC2812">
        <w:rPr>
          <w:rFonts w:ascii="Times New Roman" w:hAnsi="Times New Roman" w:cs="Times New Roman"/>
          <w:sz w:val="24"/>
          <w:szCs w:val="24"/>
        </w:rPr>
        <w:t xml:space="preserve"> dwóch pracowników </w:t>
      </w:r>
      <w:r w:rsidR="00507204">
        <w:rPr>
          <w:rFonts w:ascii="Times New Roman" w:hAnsi="Times New Roman" w:cs="Times New Roman"/>
          <w:sz w:val="24"/>
          <w:szCs w:val="24"/>
        </w:rPr>
        <w:t xml:space="preserve">przebywało </w:t>
      </w:r>
      <w:r w:rsidR="00AC2812">
        <w:rPr>
          <w:rFonts w:ascii="Times New Roman" w:hAnsi="Times New Roman" w:cs="Times New Roman"/>
          <w:sz w:val="24"/>
          <w:szCs w:val="24"/>
        </w:rPr>
        <w:t>na</w:t>
      </w:r>
      <w:r w:rsidR="00AC2812" w:rsidRPr="00AC2812">
        <w:rPr>
          <w:rFonts w:ascii="Times New Roman" w:hAnsi="Times New Roman" w:cs="Times New Roman"/>
          <w:sz w:val="24"/>
          <w:szCs w:val="24"/>
        </w:rPr>
        <w:t xml:space="preserve"> Uniwersyt</w:t>
      </w:r>
      <w:r w:rsidR="00507204">
        <w:rPr>
          <w:rFonts w:ascii="Times New Roman" w:hAnsi="Times New Roman" w:cs="Times New Roman"/>
          <w:sz w:val="24"/>
          <w:szCs w:val="24"/>
        </w:rPr>
        <w:t>ecie</w:t>
      </w:r>
      <w:r w:rsidR="00AC2812" w:rsidRPr="00AC2812">
        <w:rPr>
          <w:rFonts w:ascii="Times New Roman" w:hAnsi="Times New Roman" w:cs="Times New Roman"/>
          <w:sz w:val="24"/>
          <w:szCs w:val="24"/>
        </w:rPr>
        <w:t xml:space="preserve"> Rolniczy</w:t>
      </w:r>
      <w:r w:rsidR="00507204">
        <w:rPr>
          <w:rFonts w:ascii="Times New Roman" w:hAnsi="Times New Roman" w:cs="Times New Roman"/>
          <w:sz w:val="24"/>
          <w:szCs w:val="24"/>
        </w:rPr>
        <w:t>m</w:t>
      </w:r>
      <w:r w:rsidR="00AC2812" w:rsidRPr="00AC2812">
        <w:rPr>
          <w:rFonts w:ascii="Times New Roman" w:hAnsi="Times New Roman" w:cs="Times New Roman"/>
          <w:sz w:val="24"/>
          <w:szCs w:val="24"/>
        </w:rPr>
        <w:t xml:space="preserve"> w Pradze w dniach 16-20.05. 2016 r. </w:t>
      </w:r>
      <w:r w:rsidR="00AC2812">
        <w:rPr>
          <w:rFonts w:ascii="Times New Roman" w:hAnsi="Times New Roman" w:cs="Times New Roman"/>
          <w:sz w:val="24"/>
          <w:szCs w:val="24"/>
        </w:rPr>
        <w:t>oraz jeden</w:t>
      </w:r>
      <w:r w:rsidR="00AC2812" w:rsidRPr="00AC2812">
        <w:rPr>
          <w:rFonts w:ascii="Times New Roman" w:hAnsi="Times New Roman" w:cs="Times New Roman"/>
          <w:sz w:val="24"/>
          <w:szCs w:val="24"/>
        </w:rPr>
        <w:t xml:space="preserve"> </w:t>
      </w:r>
      <w:r w:rsidR="00AC2812">
        <w:rPr>
          <w:rFonts w:ascii="Times New Roman" w:hAnsi="Times New Roman" w:cs="Times New Roman"/>
          <w:sz w:val="24"/>
          <w:szCs w:val="24"/>
        </w:rPr>
        <w:t xml:space="preserve">na </w:t>
      </w:r>
      <w:r w:rsidR="00AC2812" w:rsidRPr="00AC2812">
        <w:rPr>
          <w:rFonts w:ascii="Times New Roman" w:hAnsi="Times New Roman" w:cs="Times New Roman"/>
          <w:sz w:val="24"/>
          <w:szCs w:val="24"/>
        </w:rPr>
        <w:t xml:space="preserve"> Uniwersyte</w:t>
      </w:r>
      <w:r w:rsidR="00AC2812">
        <w:rPr>
          <w:rFonts w:ascii="Times New Roman" w:hAnsi="Times New Roman" w:cs="Times New Roman"/>
          <w:sz w:val="24"/>
          <w:szCs w:val="24"/>
        </w:rPr>
        <w:t>cie</w:t>
      </w:r>
      <w:r w:rsidR="00AC2812" w:rsidRPr="00AC2812">
        <w:rPr>
          <w:rFonts w:ascii="Times New Roman" w:hAnsi="Times New Roman" w:cs="Times New Roman"/>
          <w:sz w:val="24"/>
          <w:szCs w:val="24"/>
        </w:rPr>
        <w:t xml:space="preserve"> of Bari Aldo-Moro we Włoszech w dniach 05-10.06.2016 r.</w:t>
      </w:r>
    </w:p>
    <w:p w:rsidR="009D5F71" w:rsidRPr="0036003B" w:rsidRDefault="009D5F71" w:rsidP="00E82649">
      <w:pPr>
        <w:spacing w:line="360" w:lineRule="auto"/>
        <w:jc w:val="both"/>
        <w:rPr>
          <w:rFonts w:ascii="Times New Roman" w:hAnsi="Times New Roman" w:cs="Times New Roman"/>
          <w:sz w:val="24"/>
          <w:szCs w:val="24"/>
        </w:rPr>
      </w:pPr>
    </w:p>
    <w:p w:rsidR="00D507EE" w:rsidRDefault="00D507EE" w:rsidP="00107F13">
      <w:pPr>
        <w:spacing w:line="360" w:lineRule="auto"/>
        <w:rPr>
          <w:rFonts w:ascii="Times New Roman" w:hAnsi="Times New Roman" w:cs="Times New Roman"/>
          <w:b/>
          <w:sz w:val="24"/>
          <w:szCs w:val="24"/>
        </w:rPr>
      </w:pPr>
      <w:r w:rsidRPr="0036003B">
        <w:rPr>
          <w:rFonts w:ascii="Times New Roman" w:hAnsi="Times New Roman" w:cs="Times New Roman"/>
          <w:b/>
          <w:sz w:val="24"/>
          <w:szCs w:val="24"/>
        </w:rPr>
        <w:t>Ad. 2. stan realizacji zadań § 8 Uchwały nr 43 dotyczących  oceny jakości kształcenia</w:t>
      </w:r>
    </w:p>
    <w:p w:rsidR="009D5F71" w:rsidRPr="0036003B" w:rsidRDefault="009D5F71" w:rsidP="00107F13">
      <w:pPr>
        <w:spacing w:line="360" w:lineRule="auto"/>
        <w:rPr>
          <w:rFonts w:ascii="Times New Roman" w:hAnsi="Times New Roman" w:cs="Times New Roman"/>
          <w:b/>
          <w:sz w:val="24"/>
          <w:szCs w:val="24"/>
        </w:rPr>
      </w:pPr>
    </w:p>
    <w:p w:rsidR="00D507EE" w:rsidRPr="0036003B" w:rsidRDefault="00D507EE" w:rsidP="00107F13">
      <w:pPr>
        <w:pStyle w:val="Nagwek1"/>
        <w:spacing w:after="240" w:line="360" w:lineRule="auto"/>
        <w:ind w:left="708" w:hanging="646"/>
        <w:rPr>
          <w:rFonts w:ascii="Times New Roman" w:eastAsiaTheme="minorHAnsi" w:hAnsi="Times New Roman" w:cs="Times New Roman"/>
          <w:i/>
          <w:color w:val="auto"/>
          <w:sz w:val="24"/>
          <w:szCs w:val="24"/>
        </w:rPr>
      </w:pPr>
      <w:r w:rsidRPr="0036003B">
        <w:rPr>
          <w:rFonts w:ascii="Times New Roman" w:eastAsiaTheme="minorHAnsi" w:hAnsi="Times New Roman" w:cs="Times New Roman"/>
          <w:i/>
          <w:color w:val="auto"/>
          <w:sz w:val="24"/>
          <w:szCs w:val="24"/>
        </w:rPr>
        <w:t xml:space="preserve">Ad. </w:t>
      </w:r>
      <w:r w:rsidR="00793BE0" w:rsidRPr="0036003B">
        <w:rPr>
          <w:rFonts w:ascii="Times New Roman" w:eastAsiaTheme="minorHAnsi" w:hAnsi="Times New Roman" w:cs="Times New Roman"/>
          <w:i/>
          <w:color w:val="auto"/>
          <w:sz w:val="24"/>
          <w:szCs w:val="24"/>
        </w:rPr>
        <w:t>d</w:t>
      </w:r>
      <w:r w:rsidRPr="0036003B">
        <w:rPr>
          <w:rFonts w:ascii="Times New Roman" w:eastAsiaTheme="minorHAnsi" w:hAnsi="Times New Roman" w:cs="Times New Roman"/>
          <w:i/>
          <w:color w:val="auto"/>
          <w:sz w:val="24"/>
          <w:szCs w:val="24"/>
        </w:rPr>
        <w:t>)  dostosowywanie efektów kształcenia do wymogów rynku pracy.  Konsultacje ze środowiskiem społeczno-gospodarczym.</w:t>
      </w:r>
    </w:p>
    <w:p w:rsidR="0072286E" w:rsidRDefault="00D507EE" w:rsidP="0072286E">
      <w:pPr>
        <w:spacing w:after="0" w:line="360" w:lineRule="auto"/>
        <w:ind w:firstLine="567"/>
        <w:jc w:val="both"/>
        <w:rPr>
          <w:rFonts w:ascii="Times New Roman" w:hAnsi="Times New Roman" w:cs="Times New Roman"/>
          <w:sz w:val="24"/>
          <w:szCs w:val="24"/>
        </w:rPr>
      </w:pPr>
      <w:r w:rsidRPr="0036003B">
        <w:rPr>
          <w:rFonts w:ascii="Times New Roman" w:hAnsi="Times New Roman" w:cs="Times New Roman"/>
          <w:sz w:val="24"/>
          <w:szCs w:val="24"/>
        </w:rPr>
        <w:t xml:space="preserve">Na podstawie informacji uzyskanych od Rad Programowych poszczególnych kierunków informacji stwierdzono, że konsultacje na potrzeby kierunków realizowanych na wydziale przeprowadzano większym lub mniejszym natężeniem. Komisja </w:t>
      </w:r>
      <w:r w:rsidR="00D01D69" w:rsidRPr="0036003B">
        <w:rPr>
          <w:rFonts w:ascii="Times New Roman" w:hAnsi="Times New Roman" w:cs="Times New Roman"/>
          <w:sz w:val="24"/>
          <w:szCs w:val="24"/>
        </w:rPr>
        <w:t xml:space="preserve">ponownie </w:t>
      </w:r>
      <w:r w:rsidRPr="0036003B">
        <w:rPr>
          <w:rFonts w:ascii="Times New Roman" w:hAnsi="Times New Roman" w:cs="Times New Roman"/>
          <w:sz w:val="24"/>
          <w:szCs w:val="24"/>
        </w:rPr>
        <w:t xml:space="preserve">zwraca uwagę Radom Programowym na konieczność prowadzenia takich konsultacji w systemie ciągłym. Przewodniczący Rady Programowej danego kierunku sporządza na koniec każdego roku </w:t>
      </w:r>
      <w:r w:rsidRPr="0036003B">
        <w:rPr>
          <w:rFonts w:ascii="Times New Roman" w:hAnsi="Times New Roman" w:cs="Times New Roman"/>
          <w:sz w:val="24"/>
          <w:szCs w:val="24"/>
        </w:rPr>
        <w:lastRenderedPageBreak/>
        <w:t>akademickiego raport z przeprowadzonych konsultacji i przekazuje go w formie pisemnej do dziekanatu.</w:t>
      </w:r>
    </w:p>
    <w:p w:rsidR="009D5F71" w:rsidRPr="0036003B" w:rsidRDefault="009D5F71" w:rsidP="0072286E">
      <w:pPr>
        <w:spacing w:after="0" w:line="360" w:lineRule="auto"/>
        <w:ind w:firstLine="567"/>
        <w:jc w:val="both"/>
        <w:rPr>
          <w:rFonts w:ascii="Times New Roman" w:hAnsi="Times New Roman" w:cs="Times New Roman"/>
          <w:sz w:val="24"/>
          <w:szCs w:val="24"/>
        </w:rPr>
      </w:pPr>
    </w:p>
    <w:p w:rsidR="00D01D69" w:rsidRDefault="00E82649" w:rsidP="0072286E">
      <w:pPr>
        <w:spacing w:after="0" w:line="360" w:lineRule="auto"/>
        <w:ind w:firstLine="567"/>
        <w:jc w:val="both"/>
        <w:rPr>
          <w:rFonts w:ascii="Times New Roman" w:hAnsi="Times New Roman" w:cs="Times New Roman"/>
          <w:sz w:val="24"/>
          <w:szCs w:val="24"/>
        </w:rPr>
      </w:pPr>
      <w:r w:rsidRPr="0036003B">
        <w:rPr>
          <w:rFonts w:ascii="Times New Roman" w:hAnsi="Times New Roman" w:cs="Times New Roman"/>
          <w:sz w:val="24"/>
          <w:szCs w:val="24"/>
        </w:rPr>
        <w:t>W roku akademickim 2015/2016</w:t>
      </w:r>
      <w:r w:rsidR="00D01D69" w:rsidRPr="0036003B">
        <w:rPr>
          <w:rFonts w:ascii="Times New Roman" w:hAnsi="Times New Roman" w:cs="Times New Roman"/>
          <w:sz w:val="24"/>
          <w:szCs w:val="24"/>
        </w:rPr>
        <w:t xml:space="preserve"> odbył</w:t>
      </w:r>
      <w:r w:rsidR="00EE4CB5" w:rsidRPr="0036003B">
        <w:rPr>
          <w:rFonts w:ascii="Times New Roman" w:hAnsi="Times New Roman" w:cs="Times New Roman"/>
          <w:sz w:val="24"/>
          <w:szCs w:val="24"/>
        </w:rPr>
        <w:t>o</w:t>
      </w:r>
      <w:r w:rsidR="00D01D69" w:rsidRPr="0036003B">
        <w:rPr>
          <w:rFonts w:ascii="Times New Roman" w:hAnsi="Times New Roman" w:cs="Times New Roman"/>
          <w:sz w:val="24"/>
          <w:szCs w:val="24"/>
        </w:rPr>
        <w:t xml:space="preserve"> się </w:t>
      </w:r>
      <w:r w:rsidR="00414248" w:rsidRPr="0036003B">
        <w:rPr>
          <w:rFonts w:ascii="Times New Roman" w:hAnsi="Times New Roman" w:cs="Times New Roman"/>
          <w:sz w:val="24"/>
          <w:szCs w:val="24"/>
        </w:rPr>
        <w:t>38</w:t>
      </w:r>
      <w:r w:rsidR="00D01D69" w:rsidRPr="0036003B">
        <w:rPr>
          <w:rFonts w:ascii="Times New Roman" w:hAnsi="Times New Roman" w:cs="Times New Roman"/>
          <w:sz w:val="24"/>
          <w:szCs w:val="24"/>
        </w:rPr>
        <w:t xml:space="preserve"> konsultacj</w:t>
      </w:r>
      <w:r w:rsidR="00EE4CB5" w:rsidRPr="0036003B">
        <w:rPr>
          <w:rFonts w:ascii="Times New Roman" w:hAnsi="Times New Roman" w:cs="Times New Roman"/>
          <w:sz w:val="24"/>
          <w:szCs w:val="24"/>
        </w:rPr>
        <w:t>i</w:t>
      </w:r>
      <w:r w:rsidR="009D096C" w:rsidRPr="0036003B">
        <w:rPr>
          <w:rFonts w:ascii="Times New Roman" w:hAnsi="Times New Roman" w:cs="Times New Roman"/>
          <w:sz w:val="24"/>
          <w:szCs w:val="24"/>
        </w:rPr>
        <w:t xml:space="preserve"> </w:t>
      </w:r>
      <w:r w:rsidR="00D01D69" w:rsidRPr="0036003B">
        <w:rPr>
          <w:rFonts w:ascii="Times New Roman" w:hAnsi="Times New Roman" w:cs="Times New Roman"/>
          <w:sz w:val="24"/>
          <w:szCs w:val="24"/>
        </w:rPr>
        <w:t>Rad Programowych dla kierunków studiów I i II stopnia z przedstawicielami otoczenia społeczno-gospodarczego. Liczby konsultacji wraz z nazwami firm uczestniczących w konsultacjach zestawiono w tabeli</w:t>
      </w:r>
      <w:r w:rsidR="000A5C3E" w:rsidRPr="0036003B">
        <w:rPr>
          <w:rFonts w:ascii="Times New Roman" w:hAnsi="Times New Roman" w:cs="Times New Roman"/>
          <w:sz w:val="24"/>
          <w:szCs w:val="24"/>
        </w:rPr>
        <w:t>.</w:t>
      </w:r>
    </w:p>
    <w:p w:rsidR="00507204" w:rsidRDefault="00507204" w:rsidP="0072286E">
      <w:pPr>
        <w:spacing w:after="0" w:line="360" w:lineRule="auto"/>
        <w:ind w:firstLine="567"/>
        <w:jc w:val="both"/>
        <w:rPr>
          <w:rFonts w:ascii="Times New Roman" w:hAnsi="Times New Roman" w:cs="Times New Roman"/>
          <w:sz w:val="24"/>
          <w:szCs w:val="24"/>
        </w:rPr>
      </w:pPr>
    </w:p>
    <w:p w:rsidR="00507204" w:rsidRPr="0036003B" w:rsidRDefault="00507204" w:rsidP="0072286E">
      <w:pPr>
        <w:spacing w:after="0" w:line="360" w:lineRule="auto"/>
        <w:ind w:firstLine="567"/>
        <w:jc w:val="both"/>
        <w:rPr>
          <w:rFonts w:ascii="Times New Roman" w:hAnsi="Times New Roman" w:cs="Times New Roman"/>
          <w:sz w:val="24"/>
          <w:szCs w:val="24"/>
        </w:rPr>
      </w:pPr>
    </w:p>
    <w:tbl>
      <w:tblPr>
        <w:tblStyle w:val="Tabela-Siatka"/>
        <w:tblW w:w="9776" w:type="dxa"/>
        <w:tblLook w:val="04A0" w:firstRow="1" w:lastRow="0" w:firstColumn="1" w:lastColumn="0" w:noHBand="0" w:noVBand="1"/>
      </w:tblPr>
      <w:tblGrid>
        <w:gridCol w:w="2263"/>
        <w:gridCol w:w="1985"/>
        <w:gridCol w:w="5528"/>
      </w:tblGrid>
      <w:tr w:rsidR="00D01D69" w:rsidRPr="0036003B" w:rsidTr="00FD5E93">
        <w:tc>
          <w:tcPr>
            <w:tcW w:w="2263" w:type="dxa"/>
            <w:vAlign w:val="center"/>
          </w:tcPr>
          <w:p w:rsidR="00D01D69" w:rsidRPr="0036003B" w:rsidRDefault="00D01D69" w:rsidP="00FD5E93">
            <w:pPr>
              <w:jc w:val="center"/>
              <w:rPr>
                <w:rFonts w:ascii="Times New Roman" w:hAnsi="Times New Roman" w:cs="Times New Roman"/>
                <w:b/>
                <w:sz w:val="24"/>
                <w:szCs w:val="24"/>
                <w:lang w:val="pl-PL"/>
              </w:rPr>
            </w:pPr>
            <w:r w:rsidRPr="0036003B">
              <w:rPr>
                <w:rFonts w:ascii="Times New Roman" w:hAnsi="Times New Roman" w:cs="Times New Roman"/>
                <w:b/>
                <w:sz w:val="24"/>
                <w:szCs w:val="24"/>
                <w:lang w:val="pl-PL"/>
              </w:rPr>
              <w:t>Kierunek</w:t>
            </w:r>
          </w:p>
        </w:tc>
        <w:tc>
          <w:tcPr>
            <w:tcW w:w="1985" w:type="dxa"/>
            <w:vAlign w:val="center"/>
          </w:tcPr>
          <w:p w:rsidR="00D01D69" w:rsidRPr="0036003B" w:rsidRDefault="00D01D69" w:rsidP="00FD5E93">
            <w:pPr>
              <w:jc w:val="center"/>
              <w:rPr>
                <w:rFonts w:ascii="Times New Roman" w:hAnsi="Times New Roman" w:cs="Times New Roman"/>
                <w:b/>
                <w:sz w:val="24"/>
                <w:szCs w:val="24"/>
                <w:lang w:val="pl-PL"/>
              </w:rPr>
            </w:pPr>
            <w:r w:rsidRPr="0036003B">
              <w:rPr>
                <w:rFonts w:ascii="Times New Roman" w:hAnsi="Times New Roman" w:cs="Times New Roman"/>
                <w:b/>
                <w:sz w:val="24"/>
                <w:szCs w:val="24"/>
                <w:lang w:val="pl-PL"/>
              </w:rPr>
              <w:t>Liczba konsultacji</w:t>
            </w:r>
          </w:p>
        </w:tc>
        <w:tc>
          <w:tcPr>
            <w:tcW w:w="5528" w:type="dxa"/>
            <w:vAlign w:val="center"/>
          </w:tcPr>
          <w:p w:rsidR="00D01D69" w:rsidRPr="0036003B" w:rsidRDefault="00622D4A" w:rsidP="00FD5E93">
            <w:pPr>
              <w:jc w:val="center"/>
              <w:rPr>
                <w:rFonts w:ascii="Times New Roman" w:hAnsi="Times New Roman" w:cs="Times New Roman"/>
                <w:b/>
                <w:sz w:val="24"/>
                <w:szCs w:val="24"/>
                <w:lang w:val="pl-PL"/>
              </w:rPr>
            </w:pPr>
            <w:r w:rsidRPr="0036003B">
              <w:rPr>
                <w:rFonts w:ascii="Times New Roman" w:hAnsi="Times New Roman" w:cs="Times New Roman"/>
                <w:b/>
                <w:sz w:val="24"/>
                <w:szCs w:val="24"/>
                <w:lang w:val="pl-PL"/>
              </w:rPr>
              <w:t>Firma</w:t>
            </w:r>
          </w:p>
        </w:tc>
      </w:tr>
      <w:tr w:rsidR="00D01D69" w:rsidRPr="0036003B" w:rsidTr="0069079D">
        <w:trPr>
          <w:trHeight w:val="1423"/>
        </w:trPr>
        <w:tc>
          <w:tcPr>
            <w:tcW w:w="2263" w:type="dxa"/>
          </w:tcPr>
          <w:p w:rsidR="00631D98" w:rsidRPr="0036003B" w:rsidRDefault="00D01D69" w:rsidP="008B6154">
            <w:pPr>
              <w:rPr>
                <w:rFonts w:ascii="Times New Roman" w:hAnsi="Times New Roman" w:cs="Times New Roman"/>
                <w:sz w:val="24"/>
                <w:szCs w:val="24"/>
              </w:rPr>
            </w:pPr>
            <w:r w:rsidRPr="0036003B">
              <w:rPr>
                <w:rFonts w:ascii="Times New Roman" w:hAnsi="Times New Roman" w:cs="Times New Roman"/>
                <w:sz w:val="24"/>
                <w:szCs w:val="24"/>
              </w:rPr>
              <w:t xml:space="preserve">Geodezja </w:t>
            </w:r>
          </w:p>
          <w:p w:rsidR="00D01D69" w:rsidRPr="0036003B" w:rsidRDefault="00D01D69" w:rsidP="00507204">
            <w:pPr>
              <w:rPr>
                <w:rFonts w:ascii="Times New Roman" w:hAnsi="Times New Roman" w:cs="Times New Roman"/>
                <w:sz w:val="24"/>
                <w:szCs w:val="24"/>
                <w:lang w:val="pl-PL"/>
              </w:rPr>
            </w:pPr>
            <w:r w:rsidRPr="0036003B">
              <w:rPr>
                <w:rFonts w:ascii="Times New Roman" w:hAnsi="Times New Roman" w:cs="Times New Roman"/>
                <w:sz w:val="24"/>
                <w:szCs w:val="24"/>
              </w:rPr>
              <w:t xml:space="preserve">i </w:t>
            </w:r>
            <w:r w:rsidR="00507204">
              <w:rPr>
                <w:rFonts w:ascii="Times New Roman" w:hAnsi="Times New Roman" w:cs="Times New Roman"/>
                <w:sz w:val="24"/>
                <w:szCs w:val="24"/>
              </w:rPr>
              <w:t>K</w:t>
            </w:r>
            <w:r w:rsidRPr="0036003B">
              <w:rPr>
                <w:rFonts w:ascii="Times New Roman" w:hAnsi="Times New Roman" w:cs="Times New Roman"/>
                <w:sz w:val="24"/>
                <w:szCs w:val="24"/>
              </w:rPr>
              <w:t>artografia</w:t>
            </w:r>
          </w:p>
        </w:tc>
        <w:tc>
          <w:tcPr>
            <w:tcW w:w="1985" w:type="dxa"/>
          </w:tcPr>
          <w:p w:rsidR="00D01D69" w:rsidRPr="0036003B" w:rsidRDefault="00D01D69" w:rsidP="008B6154">
            <w:pPr>
              <w:jc w:val="both"/>
              <w:rPr>
                <w:rFonts w:ascii="Times New Roman" w:hAnsi="Times New Roman" w:cs="Times New Roman"/>
                <w:sz w:val="24"/>
                <w:szCs w:val="24"/>
                <w:lang w:val="pl-PL"/>
              </w:rPr>
            </w:pPr>
            <w:r w:rsidRPr="0036003B">
              <w:rPr>
                <w:rFonts w:ascii="Times New Roman" w:hAnsi="Times New Roman" w:cs="Times New Roman"/>
                <w:b/>
                <w:sz w:val="24"/>
                <w:szCs w:val="24"/>
                <w:lang w:val="pl-PL"/>
              </w:rPr>
              <w:t>4</w:t>
            </w:r>
            <w:r w:rsidRPr="0036003B">
              <w:rPr>
                <w:rFonts w:ascii="Times New Roman" w:hAnsi="Times New Roman" w:cs="Times New Roman"/>
                <w:sz w:val="24"/>
                <w:szCs w:val="24"/>
                <w:lang w:val="pl-PL"/>
              </w:rPr>
              <w:t> </w:t>
            </w:r>
          </w:p>
          <w:p w:rsidR="00D01D69" w:rsidRPr="0036003B" w:rsidRDefault="00D01D69" w:rsidP="00622D4A">
            <w:pPr>
              <w:rPr>
                <w:rFonts w:ascii="Times New Roman" w:hAnsi="Times New Roman" w:cs="Times New Roman"/>
                <w:sz w:val="24"/>
                <w:szCs w:val="24"/>
                <w:lang w:val="pl-PL"/>
              </w:rPr>
            </w:pPr>
          </w:p>
        </w:tc>
        <w:tc>
          <w:tcPr>
            <w:tcW w:w="5528" w:type="dxa"/>
          </w:tcPr>
          <w:p w:rsidR="00E82649" w:rsidRPr="0036003B" w:rsidRDefault="00E82649" w:rsidP="008B6154">
            <w:pPr>
              <w:rPr>
                <w:rFonts w:ascii="Times New Roman" w:hAnsi="Times New Roman" w:cs="Times New Roman"/>
                <w:sz w:val="24"/>
                <w:szCs w:val="24"/>
                <w:lang w:val="pl-PL"/>
              </w:rPr>
            </w:pPr>
            <w:r w:rsidRPr="0036003B">
              <w:rPr>
                <w:rFonts w:ascii="Times New Roman" w:hAnsi="Times New Roman" w:cs="Times New Roman"/>
                <w:lang w:val="pl-PL"/>
              </w:rPr>
              <w:t>I</w:t>
            </w:r>
            <w:r w:rsidRPr="0036003B">
              <w:rPr>
                <w:rFonts w:ascii="Times New Roman" w:hAnsi="Times New Roman" w:cs="Times New Roman"/>
                <w:bCs/>
                <w:lang w:val="pl-PL"/>
              </w:rPr>
              <w:t>V Forum nt. kształcenia i doskonalenia zawodowego geodetów i kartografów</w:t>
            </w:r>
          </w:p>
          <w:p w:rsidR="00D01D69" w:rsidRPr="0036003B" w:rsidRDefault="00E82649" w:rsidP="00622D4A">
            <w:pPr>
              <w:rPr>
                <w:rFonts w:ascii="Times New Roman" w:hAnsi="Times New Roman" w:cs="Times New Roman"/>
                <w:lang w:val="pl-PL"/>
              </w:rPr>
            </w:pPr>
            <w:r w:rsidRPr="0036003B">
              <w:rPr>
                <w:rFonts w:ascii="Times New Roman" w:hAnsi="Times New Roman" w:cs="Times New Roman"/>
                <w:lang w:val="pl-PL"/>
              </w:rPr>
              <w:t>Okręgowego Przedsiębiorstwa Geodezyjno-Kartograficznego w Lublinie</w:t>
            </w:r>
          </w:p>
          <w:p w:rsidR="0038740E" w:rsidRPr="0036003B" w:rsidRDefault="0038740E" w:rsidP="00622D4A">
            <w:pPr>
              <w:rPr>
                <w:rFonts w:ascii="Times New Roman" w:hAnsi="Times New Roman" w:cs="Times New Roman"/>
                <w:sz w:val="24"/>
                <w:szCs w:val="24"/>
                <w:lang w:val="pl-PL"/>
              </w:rPr>
            </w:pPr>
            <w:r w:rsidRPr="0036003B">
              <w:rPr>
                <w:rFonts w:ascii="Times New Roman" w:hAnsi="Times New Roman" w:cs="Times New Roman"/>
                <w:lang w:val="pl-PL"/>
              </w:rPr>
              <w:t>OPGK Sp z o.o. w Lublinie</w:t>
            </w:r>
          </w:p>
        </w:tc>
      </w:tr>
      <w:tr w:rsidR="00D01D69" w:rsidRPr="0036003B" w:rsidTr="000941D3">
        <w:tc>
          <w:tcPr>
            <w:tcW w:w="2263" w:type="dxa"/>
          </w:tcPr>
          <w:p w:rsidR="00D01D69" w:rsidRPr="0036003B" w:rsidRDefault="00D01D69" w:rsidP="00507204">
            <w:pPr>
              <w:rPr>
                <w:rFonts w:ascii="Times New Roman" w:hAnsi="Times New Roman" w:cs="Times New Roman"/>
                <w:sz w:val="24"/>
                <w:szCs w:val="24"/>
                <w:lang w:val="pl-PL"/>
              </w:rPr>
            </w:pPr>
            <w:r w:rsidRPr="0036003B">
              <w:rPr>
                <w:rFonts w:ascii="Times New Roman" w:hAnsi="Times New Roman" w:cs="Times New Roman"/>
                <w:sz w:val="24"/>
                <w:szCs w:val="24"/>
              </w:rPr>
              <w:t xml:space="preserve">Inżynieria </w:t>
            </w:r>
            <w:r w:rsidR="00507204">
              <w:rPr>
                <w:rFonts w:ascii="Times New Roman" w:hAnsi="Times New Roman" w:cs="Times New Roman"/>
                <w:sz w:val="24"/>
                <w:szCs w:val="24"/>
              </w:rPr>
              <w:t>B</w:t>
            </w:r>
            <w:r w:rsidRPr="0036003B">
              <w:rPr>
                <w:rFonts w:ascii="Times New Roman" w:hAnsi="Times New Roman" w:cs="Times New Roman"/>
                <w:sz w:val="24"/>
                <w:szCs w:val="24"/>
              </w:rPr>
              <w:t>ezpieczeństwa</w:t>
            </w:r>
          </w:p>
        </w:tc>
        <w:tc>
          <w:tcPr>
            <w:tcW w:w="1985" w:type="dxa"/>
            <w:vAlign w:val="center"/>
          </w:tcPr>
          <w:p w:rsidR="00D01D69" w:rsidRPr="0036003B" w:rsidRDefault="00227878" w:rsidP="00227878">
            <w:pPr>
              <w:pStyle w:val="Akapitzlist"/>
              <w:spacing w:after="0" w:line="240" w:lineRule="auto"/>
              <w:ind w:left="0"/>
              <w:jc w:val="both"/>
              <w:rPr>
                <w:rFonts w:ascii="Times New Roman" w:hAnsi="Times New Roman" w:cs="Times New Roman"/>
                <w:b/>
                <w:sz w:val="24"/>
                <w:szCs w:val="24"/>
                <w:lang w:val="pl-PL"/>
              </w:rPr>
            </w:pPr>
            <w:r w:rsidRPr="0036003B">
              <w:rPr>
                <w:rFonts w:ascii="Times New Roman" w:hAnsi="Times New Roman" w:cs="Times New Roman"/>
                <w:b/>
                <w:sz w:val="24"/>
                <w:szCs w:val="24"/>
                <w:lang w:val="pl-PL"/>
              </w:rPr>
              <w:t>2</w:t>
            </w:r>
          </w:p>
        </w:tc>
        <w:tc>
          <w:tcPr>
            <w:tcW w:w="5528" w:type="dxa"/>
          </w:tcPr>
          <w:p w:rsidR="00227878" w:rsidRPr="0036003B" w:rsidRDefault="00227878" w:rsidP="008B6154">
            <w:pPr>
              <w:rPr>
                <w:rStyle w:val="Pogrubienie"/>
                <w:rFonts w:ascii="Times New Roman" w:hAnsi="Times New Roman" w:cs="Times New Roman"/>
                <w:b w:val="0"/>
                <w:lang w:val="pl-PL"/>
              </w:rPr>
            </w:pPr>
            <w:r w:rsidRPr="0036003B">
              <w:rPr>
                <w:rStyle w:val="Pogrubienie"/>
                <w:rFonts w:ascii="Times New Roman" w:hAnsi="Times New Roman" w:cs="Times New Roman"/>
                <w:b w:val="0"/>
                <w:lang w:val="pl-PL"/>
              </w:rPr>
              <w:t>ACCREA Engineering Poland w Lublinie</w:t>
            </w:r>
          </w:p>
          <w:p w:rsidR="00227878" w:rsidRPr="0036003B" w:rsidRDefault="00227878" w:rsidP="008B6154">
            <w:pPr>
              <w:rPr>
                <w:rStyle w:val="Pogrubienie"/>
                <w:rFonts w:ascii="Times New Roman" w:hAnsi="Times New Roman" w:cs="Times New Roman"/>
                <w:b w:val="0"/>
                <w:lang w:val="pl-PL"/>
              </w:rPr>
            </w:pPr>
            <w:r w:rsidRPr="0036003B">
              <w:rPr>
                <w:rFonts w:ascii="Times New Roman" w:hAnsi="Times New Roman" w:cs="Times New Roman"/>
                <w:lang w:val="pl-PL"/>
              </w:rPr>
              <w:t>Arkona Laboratorium Farmakologii Stomatologicznej w Nasutowie</w:t>
            </w:r>
          </w:p>
          <w:p w:rsidR="00D01D69" w:rsidRPr="0036003B" w:rsidRDefault="00D01D69" w:rsidP="008B6154">
            <w:pPr>
              <w:rPr>
                <w:rFonts w:ascii="Times New Roman" w:hAnsi="Times New Roman" w:cs="Times New Roman"/>
                <w:sz w:val="24"/>
                <w:szCs w:val="24"/>
                <w:lang w:val="pl-PL"/>
              </w:rPr>
            </w:pPr>
          </w:p>
        </w:tc>
      </w:tr>
      <w:tr w:rsidR="00D01D69" w:rsidRPr="0036003B" w:rsidTr="000941D3">
        <w:tc>
          <w:tcPr>
            <w:tcW w:w="2263" w:type="dxa"/>
          </w:tcPr>
          <w:p w:rsidR="00D01D69" w:rsidRPr="0036003B" w:rsidRDefault="00D01D69" w:rsidP="00507204">
            <w:pPr>
              <w:rPr>
                <w:rFonts w:ascii="Times New Roman" w:hAnsi="Times New Roman" w:cs="Times New Roman"/>
                <w:sz w:val="24"/>
                <w:szCs w:val="24"/>
                <w:lang w:val="pl-PL"/>
              </w:rPr>
            </w:pPr>
            <w:r w:rsidRPr="0036003B">
              <w:rPr>
                <w:rFonts w:ascii="Times New Roman" w:hAnsi="Times New Roman" w:cs="Times New Roman"/>
                <w:sz w:val="24"/>
                <w:szCs w:val="24"/>
                <w:lang w:val="pl-PL"/>
              </w:rPr>
              <w:t xml:space="preserve">Inżynieria </w:t>
            </w:r>
            <w:r w:rsidR="00507204">
              <w:rPr>
                <w:rFonts w:ascii="Times New Roman" w:hAnsi="Times New Roman" w:cs="Times New Roman"/>
                <w:sz w:val="24"/>
                <w:szCs w:val="24"/>
                <w:lang w:val="pl-PL"/>
              </w:rPr>
              <w:t>C</w:t>
            </w:r>
            <w:r w:rsidRPr="0036003B">
              <w:rPr>
                <w:rFonts w:ascii="Times New Roman" w:hAnsi="Times New Roman" w:cs="Times New Roman"/>
                <w:sz w:val="24"/>
                <w:szCs w:val="24"/>
                <w:lang w:val="pl-PL"/>
              </w:rPr>
              <w:t xml:space="preserve">hemiczna i </w:t>
            </w:r>
            <w:r w:rsidR="00507204">
              <w:rPr>
                <w:rFonts w:ascii="Times New Roman" w:hAnsi="Times New Roman" w:cs="Times New Roman"/>
                <w:sz w:val="24"/>
                <w:szCs w:val="24"/>
                <w:lang w:val="pl-PL"/>
              </w:rPr>
              <w:t>P</w:t>
            </w:r>
            <w:r w:rsidRPr="0036003B">
              <w:rPr>
                <w:rFonts w:ascii="Times New Roman" w:hAnsi="Times New Roman" w:cs="Times New Roman"/>
                <w:sz w:val="24"/>
                <w:szCs w:val="24"/>
                <w:lang w:val="pl-PL"/>
              </w:rPr>
              <w:t>rocesowa</w:t>
            </w:r>
          </w:p>
        </w:tc>
        <w:tc>
          <w:tcPr>
            <w:tcW w:w="1985" w:type="dxa"/>
            <w:vAlign w:val="center"/>
          </w:tcPr>
          <w:p w:rsidR="00D01D69" w:rsidRPr="0036003B" w:rsidRDefault="00E82649" w:rsidP="00E82649">
            <w:pPr>
              <w:jc w:val="both"/>
              <w:rPr>
                <w:rFonts w:ascii="Times New Roman" w:hAnsi="Times New Roman" w:cs="Times New Roman"/>
                <w:sz w:val="24"/>
                <w:szCs w:val="24"/>
                <w:lang w:val="pl-PL"/>
              </w:rPr>
            </w:pPr>
            <w:r w:rsidRPr="0036003B">
              <w:rPr>
                <w:rFonts w:ascii="Times New Roman" w:hAnsi="Times New Roman" w:cs="Times New Roman"/>
                <w:b/>
                <w:sz w:val="24"/>
                <w:szCs w:val="24"/>
                <w:lang w:val="pl-PL"/>
              </w:rPr>
              <w:t>8</w:t>
            </w:r>
            <w:r w:rsidR="00D01D69" w:rsidRPr="0036003B">
              <w:rPr>
                <w:rFonts w:ascii="Times New Roman" w:hAnsi="Times New Roman" w:cs="Times New Roman"/>
                <w:sz w:val="24"/>
                <w:szCs w:val="24"/>
                <w:lang w:val="pl-PL"/>
              </w:rPr>
              <w:t xml:space="preserve"> </w:t>
            </w:r>
          </w:p>
        </w:tc>
        <w:tc>
          <w:tcPr>
            <w:tcW w:w="5528" w:type="dxa"/>
          </w:tcPr>
          <w:p w:rsidR="0038740E" w:rsidRPr="0036003B" w:rsidRDefault="0038740E" w:rsidP="00622D4A">
            <w:pPr>
              <w:rPr>
                <w:rFonts w:ascii="Times New Roman" w:hAnsi="Times New Roman" w:cs="Times New Roman"/>
                <w:sz w:val="24"/>
                <w:szCs w:val="24"/>
                <w:lang w:val="pl-PL"/>
              </w:rPr>
            </w:pPr>
            <w:r w:rsidRPr="0036003B">
              <w:rPr>
                <w:rFonts w:ascii="Times New Roman" w:hAnsi="Times New Roman" w:cs="Times New Roman"/>
                <w:sz w:val="24"/>
                <w:szCs w:val="24"/>
                <w:lang w:val="pl-PL"/>
              </w:rPr>
              <w:t>PZZ Lubella Sp. zo.o. S</w:t>
            </w:r>
            <w:r w:rsidR="00E82649" w:rsidRPr="0036003B">
              <w:rPr>
                <w:rFonts w:ascii="Times New Roman" w:hAnsi="Times New Roman" w:cs="Times New Roman"/>
                <w:sz w:val="24"/>
                <w:szCs w:val="24"/>
                <w:lang w:val="pl-PL"/>
              </w:rPr>
              <w:t xml:space="preserve">.k., </w:t>
            </w:r>
          </w:p>
          <w:p w:rsidR="0038740E" w:rsidRPr="0036003B" w:rsidRDefault="00E82649" w:rsidP="00622D4A">
            <w:pPr>
              <w:rPr>
                <w:rFonts w:ascii="Times New Roman" w:hAnsi="Times New Roman" w:cs="Times New Roman"/>
                <w:sz w:val="24"/>
                <w:szCs w:val="24"/>
                <w:lang w:val="pl-PL"/>
              </w:rPr>
            </w:pPr>
            <w:r w:rsidRPr="0036003B">
              <w:rPr>
                <w:rFonts w:ascii="Times New Roman" w:hAnsi="Times New Roman" w:cs="Times New Roman"/>
                <w:sz w:val="24"/>
                <w:szCs w:val="24"/>
                <w:lang w:val="pl-PL"/>
              </w:rPr>
              <w:t xml:space="preserve">Walowsky International Maschinenhandel Sp z o.o., Grupa Producentów „Klasa” Sp. zo.o., </w:t>
            </w:r>
          </w:p>
          <w:p w:rsidR="0038740E" w:rsidRPr="0036003B" w:rsidRDefault="00E82649" w:rsidP="00622D4A">
            <w:pPr>
              <w:rPr>
                <w:rFonts w:ascii="Times New Roman" w:hAnsi="Times New Roman" w:cs="Times New Roman"/>
                <w:sz w:val="24"/>
                <w:szCs w:val="24"/>
                <w:lang w:val="pl-PL"/>
              </w:rPr>
            </w:pPr>
            <w:r w:rsidRPr="0036003B">
              <w:rPr>
                <w:rFonts w:ascii="Times New Roman" w:hAnsi="Times New Roman" w:cs="Times New Roman"/>
                <w:sz w:val="24"/>
                <w:szCs w:val="24"/>
                <w:lang w:val="pl-PL"/>
              </w:rPr>
              <w:t xml:space="preserve">„Frigo Klasa Sp. z o.o., </w:t>
            </w:r>
          </w:p>
          <w:p w:rsidR="0038740E" w:rsidRPr="0036003B" w:rsidRDefault="00E82649" w:rsidP="00622D4A">
            <w:pPr>
              <w:rPr>
                <w:rFonts w:ascii="Times New Roman" w:hAnsi="Times New Roman" w:cs="Times New Roman"/>
                <w:sz w:val="24"/>
                <w:szCs w:val="24"/>
                <w:lang w:val="pl-PL"/>
              </w:rPr>
            </w:pPr>
            <w:r w:rsidRPr="0036003B">
              <w:rPr>
                <w:rFonts w:ascii="Times New Roman" w:hAnsi="Times New Roman" w:cs="Times New Roman"/>
                <w:sz w:val="24"/>
                <w:szCs w:val="24"/>
                <w:lang w:val="pl-PL"/>
              </w:rPr>
              <w:t xml:space="preserve">MART Sp. z o.o., </w:t>
            </w:r>
          </w:p>
          <w:p w:rsidR="0038740E" w:rsidRPr="0036003B" w:rsidRDefault="00E82649" w:rsidP="00622D4A">
            <w:pPr>
              <w:rPr>
                <w:rFonts w:ascii="Times New Roman" w:hAnsi="Times New Roman" w:cs="Times New Roman"/>
                <w:sz w:val="24"/>
                <w:szCs w:val="24"/>
                <w:lang w:val="pl-PL"/>
              </w:rPr>
            </w:pPr>
            <w:r w:rsidRPr="0036003B">
              <w:rPr>
                <w:rFonts w:ascii="Times New Roman" w:hAnsi="Times New Roman" w:cs="Times New Roman"/>
                <w:sz w:val="24"/>
                <w:szCs w:val="24"/>
                <w:lang w:val="pl-PL"/>
              </w:rPr>
              <w:t xml:space="preserve">EQUUS POLSKA Sp. z o.o., </w:t>
            </w:r>
          </w:p>
          <w:p w:rsidR="00D01D69" w:rsidRPr="0036003B" w:rsidRDefault="00E82649" w:rsidP="00622D4A">
            <w:pPr>
              <w:rPr>
                <w:rFonts w:ascii="Times New Roman" w:hAnsi="Times New Roman" w:cs="Times New Roman"/>
                <w:sz w:val="24"/>
                <w:szCs w:val="24"/>
                <w:lang w:val="pl-PL"/>
              </w:rPr>
            </w:pPr>
            <w:r w:rsidRPr="0036003B">
              <w:rPr>
                <w:rFonts w:ascii="Times New Roman" w:hAnsi="Times New Roman" w:cs="Times New Roman"/>
                <w:sz w:val="24"/>
                <w:szCs w:val="24"/>
                <w:lang w:val="pl-PL"/>
              </w:rPr>
              <w:t>Centrum Eksportu i Logistyki „Klementynka” S.A., DORKO</w:t>
            </w:r>
          </w:p>
        </w:tc>
      </w:tr>
      <w:tr w:rsidR="00D01D69" w:rsidRPr="0036003B" w:rsidTr="000941D3">
        <w:tc>
          <w:tcPr>
            <w:tcW w:w="2263" w:type="dxa"/>
          </w:tcPr>
          <w:p w:rsidR="00D01D69" w:rsidRPr="0036003B" w:rsidRDefault="00D01D69" w:rsidP="00507204">
            <w:pPr>
              <w:rPr>
                <w:rFonts w:ascii="Times New Roman" w:hAnsi="Times New Roman" w:cs="Times New Roman"/>
                <w:sz w:val="24"/>
                <w:szCs w:val="24"/>
                <w:lang w:val="pl-PL"/>
              </w:rPr>
            </w:pPr>
            <w:r w:rsidRPr="0036003B">
              <w:rPr>
                <w:rFonts w:ascii="Times New Roman" w:hAnsi="Times New Roman" w:cs="Times New Roman"/>
                <w:sz w:val="24"/>
                <w:szCs w:val="24"/>
              </w:rPr>
              <w:t xml:space="preserve">Inżynieria </w:t>
            </w:r>
            <w:r w:rsidR="00507204">
              <w:rPr>
                <w:rFonts w:ascii="Times New Roman" w:hAnsi="Times New Roman" w:cs="Times New Roman"/>
                <w:sz w:val="24"/>
                <w:szCs w:val="24"/>
              </w:rPr>
              <w:t>P</w:t>
            </w:r>
            <w:r w:rsidRPr="0036003B">
              <w:rPr>
                <w:rFonts w:ascii="Times New Roman" w:hAnsi="Times New Roman" w:cs="Times New Roman"/>
                <w:sz w:val="24"/>
                <w:szCs w:val="24"/>
              </w:rPr>
              <w:t xml:space="preserve">rzemysłu </w:t>
            </w:r>
            <w:r w:rsidR="00507204">
              <w:rPr>
                <w:rFonts w:ascii="Times New Roman" w:hAnsi="Times New Roman" w:cs="Times New Roman"/>
                <w:sz w:val="24"/>
                <w:szCs w:val="24"/>
              </w:rPr>
              <w:t>S</w:t>
            </w:r>
            <w:r w:rsidRPr="0036003B">
              <w:rPr>
                <w:rFonts w:ascii="Times New Roman" w:hAnsi="Times New Roman" w:cs="Times New Roman"/>
                <w:sz w:val="24"/>
                <w:szCs w:val="24"/>
              </w:rPr>
              <w:t>pożywczego</w:t>
            </w:r>
          </w:p>
        </w:tc>
        <w:tc>
          <w:tcPr>
            <w:tcW w:w="1985" w:type="dxa"/>
            <w:vAlign w:val="center"/>
          </w:tcPr>
          <w:p w:rsidR="00D01D69" w:rsidRPr="0036003B" w:rsidRDefault="0038740E" w:rsidP="00E82649">
            <w:pPr>
              <w:rPr>
                <w:rFonts w:ascii="Times New Roman" w:hAnsi="Times New Roman" w:cs="Times New Roman"/>
                <w:sz w:val="24"/>
                <w:szCs w:val="24"/>
                <w:lang w:val="pl-PL"/>
              </w:rPr>
            </w:pPr>
            <w:r w:rsidRPr="0036003B">
              <w:rPr>
                <w:rFonts w:ascii="Times New Roman" w:hAnsi="Times New Roman" w:cs="Times New Roman"/>
                <w:b/>
                <w:sz w:val="24"/>
                <w:szCs w:val="24"/>
                <w:lang w:val="pl-PL"/>
              </w:rPr>
              <w:t>4</w:t>
            </w:r>
            <w:r w:rsidR="00D01D69" w:rsidRPr="0036003B">
              <w:rPr>
                <w:rFonts w:ascii="Times New Roman" w:hAnsi="Times New Roman" w:cs="Times New Roman"/>
                <w:sz w:val="24"/>
                <w:szCs w:val="24"/>
                <w:lang w:val="pl-PL"/>
              </w:rPr>
              <w:t xml:space="preserve"> </w:t>
            </w:r>
          </w:p>
        </w:tc>
        <w:tc>
          <w:tcPr>
            <w:tcW w:w="5528" w:type="dxa"/>
          </w:tcPr>
          <w:p w:rsidR="0038740E" w:rsidRPr="0036003B" w:rsidRDefault="00E82649" w:rsidP="00622D4A">
            <w:pPr>
              <w:rPr>
                <w:rFonts w:ascii="Times New Roman" w:hAnsi="Times New Roman" w:cs="Times New Roman"/>
                <w:sz w:val="24"/>
                <w:szCs w:val="24"/>
              </w:rPr>
            </w:pPr>
            <w:r w:rsidRPr="0036003B">
              <w:rPr>
                <w:rFonts w:ascii="Times New Roman" w:hAnsi="Times New Roman" w:cs="Times New Roman"/>
                <w:sz w:val="24"/>
                <w:szCs w:val="24"/>
              </w:rPr>
              <w:t xml:space="preserve">Hortex Holding S.A., </w:t>
            </w:r>
          </w:p>
          <w:p w:rsidR="0038740E" w:rsidRPr="0036003B" w:rsidRDefault="00E82649" w:rsidP="00622D4A">
            <w:pPr>
              <w:rPr>
                <w:rFonts w:ascii="Times New Roman" w:hAnsi="Times New Roman" w:cs="Times New Roman"/>
                <w:sz w:val="24"/>
                <w:szCs w:val="24"/>
              </w:rPr>
            </w:pPr>
            <w:r w:rsidRPr="0036003B">
              <w:rPr>
                <w:rFonts w:ascii="Times New Roman" w:hAnsi="Times New Roman" w:cs="Times New Roman"/>
                <w:sz w:val="24"/>
                <w:szCs w:val="24"/>
              </w:rPr>
              <w:t xml:space="preserve">Helio S.A., </w:t>
            </w:r>
          </w:p>
          <w:p w:rsidR="0038740E" w:rsidRPr="0036003B" w:rsidRDefault="00E82649" w:rsidP="00622D4A">
            <w:pPr>
              <w:rPr>
                <w:rFonts w:ascii="Times New Roman" w:hAnsi="Times New Roman" w:cs="Times New Roman"/>
                <w:sz w:val="24"/>
                <w:szCs w:val="24"/>
                <w:lang w:val="pl-PL"/>
              </w:rPr>
            </w:pPr>
            <w:r w:rsidRPr="0036003B">
              <w:rPr>
                <w:rFonts w:ascii="Times New Roman" w:hAnsi="Times New Roman" w:cs="Times New Roman"/>
                <w:sz w:val="24"/>
                <w:szCs w:val="24"/>
                <w:lang w:val="pl-PL"/>
              </w:rPr>
              <w:t xml:space="preserve">Rapa S.Międlar W. i I.Szymańscy sp.j., </w:t>
            </w:r>
          </w:p>
          <w:p w:rsidR="00D01D69" w:rsidRPr="0036003B" w:rsidRDefault="00E82649" w:rsidP="00622D4A">
            <w:pPr>
              <w:rPr>
                <w:rFonts w:ascii="Times New Roman" w:hAnsi="Times New Roman" w:cs="Times New Roman"/>
                <w:sz w:val="24"/>
                <w:szCs w:val="24"/>
                <w:lang w:val="pl-PL"/>
              </w:rPr>
            </w:pPr>
            <w:r w:rsidRPr="0036003B">
              <w:rPr>
                <w:rStyle w:val="col2"/>
                <w:rFonts w:ascii="Times New Roman" w:hAnsi="Times New Roman" w:cs="Times New Roman"/>
                <w:sz w:val="24"/>
                <w:szCs w:val="24"/>
                <w:lang w:val="pl-PL"/>
              </w:rPr>
              <w:t>VF Concept Sp z o. o.</w:t>
            </w:r>
          </w:p>
        </w:tc>
      </w:tr>
      <w:tr w:rsidR="00D01D69" w:rsidRPr="0036003B" w:rsidTr="000941D3">
        <w:tc>
          <w:tcPr>
            <w:tcW w:w="2263" w:type="dxa"/>
          </w:tcPr>
          <w:p w:rsidR="00D01D69" w:rsidRPr="0036003B" w:rsidRDefault="00D01D69" w:rsidP="00507204">
            <w:pPr>
              <w:rPr>
                <w:rFonts w:ascii="Times New Roman" w:hAnsi="Times New Roman" w:cs="Times New Roman"/>
                <w:sz w:val="24"/>
                <w:szCs w:val="24"/>
                <w:lang w:val="pl-PL"/>
              </w:rPr>
            </w:pPr>
            <w:r w:rsidRPr="0036003B">
              <w:rPr>
                <w:rFonts w:ascii="Times New Roman" w:hAnsi="Times New Roman" w:cs="Times New Roman"/>
                <w:sz w:val="24"/>
                <w:szCs w:val="24"/>
                <w:lang w:val="pl-PL"/>
              </w:rPr>
              <w:t xml:space="preserve">Technika </w:t>
            </w:r>
            <w:r w:rsidR="00507204">
              <w:rPr>
                <w:rFonts w:ascii="Times New Roman" w:hAnsi="Times New Roman" w:cs="Times New Roman"/>
                <w:sz w:val="24"/>
                <w:szCs w:val="24"/>
                <w:lang w:val="pl-PL"/>
              </w:rPr>
              <w:t>R</w:t>
            </w:r>
            <w:r w:rsidRPr="0036003B">
              <w:rPr>
                <w:rFonts w:ascii="Times New Roman" w:hAnsi="Times New Roman" w:cs="Times New Roman"/>
                <w:sz w:val="24"/>
                <w:szCs w:val="24"/>
                <w:lang w:val="pl-PL"/>
              </w:rPr>
              <w:t xml:space="preserve">olnicza i </w:t>
            </w:r>
            <w:r w:rsidR="00507204">
              <w:rPr>
                <w:rFonts w:ascii="Times New Roman" w:hAnsi="Times New Roman" w:cs="Times New Roman"/>
                <w:sz w:val="24"/>
                <w:szCs w:val="24"/>
                <w:lang w:val="pl-PL"/>
              </w:rPr>
              <w:t>L</w:t>
            </w:r>
            <w:r w:rsidRPr="0036003B">
              <w:rPr>
                <w:rFonts w:ascii="Times New Roman" w:hAnsi="Times New Roman" w:cs="Times New Roman"/>
                <w:sz w:val="24"/>
                <w:szCs w:val="24"/>
                <w:lang w:val="pl-PL"/>
              </w:rPr>
              <w:t>eśna</w:t>
            </w:r>
          </w:p>
        </w:tc>
        <w:tc>
          <w:tcPr>
            <w:tcW w:w="1985" w:type="dxa"/>
            <w:vAlign w:val="center"/>
          </w:tcPr>
          <w:p w:rsidR="00D01D69" w:rsidRPr="0036003B" w:rsidRDefault="00414248" w:rsidP="0069079D">
            <w:pPr>
              <w:rPr>
                <w:rFonts w:ascii="Times New Roman" w:hAnsi="Times New Roman" w:cs="Times New Roman"/>
                <w:sz w:val="24"/>
                <w:szCs w:val="24"/>
                <w:lang w:val="pl-PL"/>
              </w:rPr>
            </w:pPr>
            <w:r w:rsidRPr="0036003B">
              <w:rPr>
                <w:rFonts w:ascii="Times New Roman" w:hAnsi="Times New Roman" w:cs="Times New Roman"/>
                <w:b/>
                <w:sz w:val="24"/>
                <w:szCs w:val="24"/>
                <w:lang w:val="pl-PL"/>
              </w:rPr>
              <w:t>12</w:t>
            </w:r>
            <w:r w:rsidR="00631D98" w:rsidRPr="0036003B">
              <w:rPr>
                <w:rFonts w:ascii="Times New Roman" w:hAnsi="Times New Roman" w:cs="Times New Roman"/>
                <w:sz w:val="24"/>
                <w:szCs w:val="24"/>
                <w:lang w:val="pl-PL"/>
              </w:rPr>
              <w:t xml:space="preserve"> </w:t>
            </w:r>
          </w:p>
        </w:tc>
        <w:tc>
          <w:tcPr>
            <w:tcW w:w="5528" w:type="dxa"/>
          </w:tcPr>
          <w:p w:rsidR="00414248" w:rsidRPr="0036003B" w:rsidRDefault="00414248" w:rsidP="008B6154">
            <w:pPr>
              <w:rPr>
                <w:rFonts w:ascii="Times New Roman" w:hAnsi="Times New Roman" w:cs="Times New Roman"/>
                <w:sz w:val="24"/>
                <w:szCs w:val="24"/>
              </w:rPr>
            </w:pPr>
            <w:r w:rsidRPr="0036003B">
              <w:rPr>
                <w:rFonts w:ascii="Times New Roman" w:hAnsi="Times New Roman" w:cs="Times New Roman"/>
                <w:sz w:val="24"/>
                <w:szCs w:val="24"/>
              </w:rPr>
              <w:t xml:space="preserve">URSUS S.A, </w:t>
            </w:r>
          </w:p>
          <w:p w:rsidR="00414248" w:rsidRPr="0036003B" w:rsidRDefault="00414248" w:rsidP="008B6154">
            <w:pPr>
              <w:rPr>
                <w:rFonts w:ascii="Times New Roman" w:hAnsi="Times New Roman" w:cs="Times New Roman"/>
                <w:sz w:val="24"/>
                <w:szCs w:val="24"/>
              </w:rPr>
            </w:pPr>
            <w:r w:rsidRPr="0036003B">
              <w:rPr>
                <w:rFonts w:ascii="Times New Roman" w:hAnsi="Times New Roman" w:cs="Times New Roman"/>
                <w:sz w:val="24"/>
                <w:szCs w:val="24"/>
              </w:rPr>
              <w:t xml:space="preserve">WEREMCZUK FMR, </w:t>
            </w:r>
          </w:p>
          <w:p w:rsidR="00414248" w:rsidRPr="0036003B" w:rsidRDefault="00414248" w:rsidP="008B6154">
            <w:pPr>
              <w:rPr>
                <w:rFonts w:ascii="Times New Roman" w:hAnsi="Times New Roman" w:cs="Times New Roman"/>
                <w:sz w:val="24"/>
                <w:szCs w:val="24"/>
                <w:lang w:val="pl-PL"/>
              </w:rPr>
            </w:pPr>
            <w:r w:rsidRPr="0036003B">
              <w:rPr>
                <w:rFonts w:ascii="Times New Roman" w:hAnsi="Times New Roman" w:cs="Times New Roman"/>
                <w:sz w:val="24"/>
                <w:szCs w:val="24"/>
                <w:lang w:val="pl-PL"/>
              </w:rPr>
              <w:t xml:space="preserve">HENRYK BATYRA, </w:t>
            </w:r>
          </w:p>
          <w:p w:rsidR="00414248" w:rsidRPr="0036003B" w:rsidRDefault="00414248" w:rsidP="008B6154">
            <w:pPr>
              <w:rPr>
                <w:rFonts w:ascii="Times New Roman" w:hAnsi="Times New Roman" w:cs="Times New Roman"/>
                <w:sz w:val="24"/>
                <w:szCs w:val="24"/>
                <w:lang w:val="pl-PL"/>
              </w:rPr>
            </w:pPr>
            <w:r w:rsidRPr="0036003B">
              <w:rPr>
                <w:rFonts w:ascii="Times New Roman" w:hAnsi="Times New Roman" w:cs="Times New Roman"/>
                <w:sz w:val="24"/>
                <w:szCs w:val="24"/>
                <w:lang w:val="pl-PL"/>
              </w:rPr>
              <w:t xml:space="preserve">SAME DEUTZ-FAHR Polska, Jacków, Przedsiębiorstwo Handlowo-Usługowe ROLMAX, Gravit Sp. z o.o., </w:t>
            </w:r>
          </w:p>
          <w:p w:rsidR="00414248" w:rsidRPr="0036003B" w:rsidRDefault="00414248" w:rsidP="008B6154">
            <w:pPr>
              <w:rPr>
                <w:rFonts w:ascii="Times New Roman" w:hAnsi="Times New Roman" w:cs="Times New Roman"/>
                <w:sz w:val="24"/>
                <w:szCs w:val="24"/>
                <w:lang w:val="pl-PL"/>
              </w:rPr>
            </w:pPr>
            <w:r w:rsidRPr="0036003B">
              <w:rPr>
                <w:rFonts w:ascii="Times New Roman" w:hAnsi="Times New Roman" w:cs="Times New Roman"/>
                <w:sz w:val="24"/>
                <w:szCs w:val="24"/>
                <w:lang w:val="pl-PL"/>
              </w:rPr>
              <w:t xml:space="preserve">RK Niedziałek, </w:t>
            </w:r>
          </w:p>
          <w:p w:rsidR="00227878" w:rsidRPr="0036003B" w:rsidRDefault="00414248" w:rsidP="008B6154">
            <w:pPr>
              <w:rPr>
                <w:rFonts w:ascii="Times New Roman" w:hAnsi="Times New Roman" w:cs="Times New Roman"/>
                <w:sz w:val="24"/>
                <w:szCs w:val="24"/>
                <w:lang w:val="pl-PL"/>
              </w:rPr>
            </w:pPr>
            <w:r w:rsidRPr="0036003B">
              <w:rPr>
                <w:rFonts w:ascii="Times New Roman" w:hAnsi="Times New Roman" w:cs="Times New Roman"/>
                <w:sz w:val="24"/>
                <w:szCs w:val="24"/>
                <w:lang w:val="pl-PL"/>
              </w:rPr>
              <w:t>SABAT z Lublina.</w:t>
            </w:r>
          </w:p>
          <w:p w:rsidR="00414248" w:rsidRPr="0036003B" w:rsidRDefault="00414248" w:rsidP="008B6154">
            <w:pPr>
              <w:rPr>
                <w:rFonts w:ascii="Times New Roman" w:hAnsi="Times New Roman" w:cs="Times New Roman"/>
                <w:sz w:val="24"/>
                <w:szCs w:val="24"/>
                <w:lang w:val="pl-PL"/>
              </w:rPr>
            </w:pPr>
            <w:r w:rsidRPr="0036003B">
              <w:rPr>
                <w:rFonts w:ascii="Times New Roman" w:hAnsi="Times New Roman" w:cs="Times New Roman"/>
                <w:sz w:val="24"/>
                <w:szCs w:val="24"/>
                <w:lang w:val="pl-PL"/>
              </w:rPr>
              <w:t xml:space="preserve">Przemysłowy Instytut Maszyn Rolniczych PIMR w Poznaniu, </w:t>
            </w:r>
          </w:p>
          <w:p w:rsidR="00D01D69" w:rsidRPr="0036003B" w:rsidRDefault="00414248" w:rsidP="008B6154">
            <w:pPr>
              <w:rPr>
                <w:rFonts w:ascii="Times New Roman" w:hAnsi="Times New Roman" w:cs="Times New Roman"/>
                <w:sz w:val="24"/>
                <w:szCs w:val="24"/>
                <w:lang w:val="pl-PL"/>
              </w:rPr>
            </w:pPr>
            <w:r w:rsidRPr="0036003B">
              <w:rPr>
                <w:rFonts w:ascii="Times New Roman" w:hAnsi="Times New Roman" w:cs="Times New Roman"/>
                <w:sz w:val="24"/>
                <w:szCs w:val="24"/>
                <w:lang w:val="pl-PL"/>
              </w:rPr>
              <w:t>Polskie Towarzystwo Inżynierii i Techniki Przetwórstwa Spożywczego „SPOMASZ”, Towarzystwo Gospodarki Energetycznej, Lublin, Polskie Towarzystwo Inżynierii Rolniczej, Odział w Lublinie.</w:t>
            </w:r>
          </w:p>
        </w:tc>
      </w:tr>
      <w:tr w:rsidR="00D01D69" w:rsidRPr="0036003B" w:rsidTr="000941D3">
        <w:tc>
          <w:tcPr>
            <w:tcW w:w="2263" w:type="dxa"/>
          </w:tcPr>
          <w:p w:rsidR="00D01D69" w:rsidRPr="0036003B" w:rsidRDefault="00D01D69" w:rsidP="00507204">
            <w:pPr>
              <w:rPr>
                <w:rFonts w:ascii="Times New Roman" w:hAnsi="Times New Roman" w:cs="Times New Roman"/>
                <w:sz w:val="24"/>
                <w:szCs w:val="24"/>
                <w:lang w:val="pl-PL"/>
              </w:rPr>
            </w:pPr>
            <w:r w:rsidRPr="0036003B">
              <w:rPr>
                <w:rFonts w:ascii="Times New Roman" w:hAnsi="Times New Roman" w:cs="Times New Roman"/>
                <w:sz w:val="24"/>
                <w:szCs w:val="24"/>
                <w:lang w:val="pl-PL"/>
              </w:rPr>
              <w:lastRenderedPageBreak/>
              <w:t xml:space="preserve">Zarządzanie i </w:t>
            </w:r>
            <w:r w:rsidR="00507204">
              <w:rPr>
                <w:rFonts w:ascii="Times New Roman" w:hAnsi="Times New Roman" w:cs="Times New Roman"/>
                <w:sz w:val="24"/>
                <w:szCs w:val="24"/>
                <w:lang w:val="pl-PL"/>
              </w:rPr>
              <w:t>I</w:t>
            </w:r>
            <w:r w:rsidRPr="0036003B">
              <w:rPr>
                <w:rFonts w:ascii="Times New Roman" w:hAnsi="Times New Roman" w:cs="Times New Roman"/>
                <w:sz w:val="24"/>
                <w:szCs w:val="24"/>
                <w:lang w:val="pl-PL"/>
              </w:rPr>
              <w:t xml:space="preserve">nżynieria </w:t>
            </w:r>
            <w:r w:rsidR="00507204">
              <w:rPr>
                <w:rFonts w:ascii="Times New Roman" w:hAnsi="Times New Roman" w:cs="Times New Roman"/>
                <w:sz w:val="24"/>
                <w:szCs w:val="24"/>
                <w:lang w:val="pl-PL"/>
              </w:rPr>
              <w:t>P</w:t>
            </w:r>
            <w:r w:rsidRPr="0036003B">
              <w:rPr>
                <w:rFonts w:ascii="Times New Roman" w:hAnsi="Times New Roman" w:cs="Times New Roman"/>
                <w:sz w:val="24"/>
                <w:szCs w:val="24"/>
                <w:lang w:val="pl-PL"/>
              </w:rPr>
              <w:t>rodukcji</w:t>
            </w:r>
          </w:p>
        </w:tc>
        <w:tc>
          <w:tcPr>
            <w:tcW w:w="1985" w:type="dxa"/>
            <w:vAlign w:val="center"/>
          </w:tcPr>
          <w:p w:rsidR="00D01D69" w:rsidRPr="0036003B" w:rsidRDefault="00E82649" w:rsidP="00E82649">
            <w:pPr>
              <w:jc w:val="both"/>
              <w:rPr>
                <w:rFonts w:ascii="Times New Roman" w:hAnsi="Times New Roman" w:cs="Times New Roman"/>
                <w:sz w:val="24"/>
                <w:szCs w:val="24"/>
                <w:lang w:val="pl-PL"/>
              </w:rPr>
            </w:pPr>
            <w:r w:rsidRPr="0036003B">
              <w:rPr>
                <w:rFonts w:ascii="Times New Roman" w:hAnsi="Times New Roman" w:cs="Times New Roman"/>
                <w:b/>
                <w:sz w:val="24"/>
                <w:szCs w:val="24"/>
                <w:lang w:val="pl-PL"/>
              </w:rPr>
              <w:t>5</w:t>
            </w:r>
            <w:r w:rsidR="00D01D69" w:rsidRPr="0036003B">
              <w:rPr>
                <w:rFonts w:ascii="Times New Roman" w:hAnsi="Times New Roman" w:cs="Times New Roman"/>
                <w:sz w:val="24"/>
                <w:szCs w:val="24"/>
                <w:lang w:val="pl-PL"/>
              </w:rPr>
              <w:t xml:space="preserve"> </w:t>
            </w:r>
          </w:p>
        </w:tc>
        <w:tc>
          <w:tcPr>
            <w:tcW w:w="5528" w:type="dxa"/>
          </w:tcPr>
          <w:p w:rsidR="0038740E" w:rsidRPr="0036003B" w:rsidRDefault="00E82649" w:rsidP="008B6154">
            <w:pPr>
              <w:rPr>
                <w:rFonts w:ascii="Times New Roman" w:hAnsi="Times New Roman" w:cs="Times New Roman"/>
                <w:sz w:val="24"/>
                <w:szCs w:val="24"/>
                <w:lang w:val="pl-PL"/>
              </w:rPr>
            </w:pPr>
            <w:r w:rsidRPr="0036003B">
              <w:rPr>
                <w:rFonts w:ascii="Times New Roman" w:hAnsi="Times New Roman" w:cs="Times New Roman"/>
                <w:sz w:val="24"/>
                <w:szCs w:val="24"/>
                <w:lang w:val="pl-PL"/>
              </w:rPr>
              <w:t xml:space="preserve">SAME DEUTZ FAHR Polska, </w:t>
            </w:r>
          </w:p>
          <w:p w:rsidR="0038740E" w:rsidRPr="0036003B" w:rsidRDefault="00E82649" w:rsidP="008B6154">
            <w:pPr>
              <w:rPr>
                <w:rFonts w:ascii="Times New Roman" w:hAnsi="Times New Roman" w:cs="Times New Roman"/>
                <w:sz w:val="24"/>
                <w:szCs w:val="24"/>
                <w:lang w:val="pl-PL"/>
              </w:rPr>
            </w:pPr>
            <w:r w:rsidRPr="0036003B">
              <w:rPr>
                <w:rFonts w:ascii="Times New Roman" w:hAnsi="Times New Roman" w:cs="Times New Roman"/>
                <w:sz w:val="24"/>
                <w:szCs w:val="24"/>
                <w:lang w:val="pl-PL"/>
              </w:rPr>
              <w:t xml:space="preserve">PC-Brest Świdnik, </w:t>
            </w:r>
          </w:p>
          <w:p w:rsidR="0038740E" w:rsidRPr="0036003B" w:rsidRDefault="00E82649" w:rsidP="008B6154">
            <w:pPr>
              <w:rPr>
                <w:rFonts w:ascii="Times New Roman" w:hAnsi="Times New Roman" w:cs="Times New Roman"/>
                <w:sz w:val="24"/>
                <w:szCs w:val="24"/>
                <w:lang w:val="pl-PL"/>
              </w:rPr>
            </w:pPr>
            <w:r w:rsidRPr="0036003B">
              <w:rPr>
                <w:rFonts w:ascii="Times New Roman" w:hAnsi="Times New Roman" w:cs="Times New Roman"/>
                <w:sz w:val="24"/>
                <w:szCs w:val="24"/>
                <w:lang w:val="pl-PL"/>
              </w:rPr>
              <w:t xml:space="preserve">ABAKS-SYSTEM, </w:t>
            </w:r>
          </w:p>
          <w:p w:rsidR="0038740E" w:rsidRPr="0036003B" w:rsidRDefault="00E82649" w:rsidP="008B6154">
            <w:pPr>
              <w:rPr>
                <w:rFonts w:ascii="Times New Roman" w:hAnsi="Times New Roman" w:cs="Times New Roman"/>
                <w:sz w:val="24"/>
                <w:szCs w:val="24"/>
                <w:lang w:val="pl-PL"/>
              </w:rPr>
            </w:pPr>
            <w:r w:rsidRPr="0036003B">
              <w:rPr>
                <w:rFonts w:ascii="Times New Roman" w:hAnsi="Times New Roman" w:cs="Times New Roman"/>
                <w:sz w:val="24"/>
                <w:szCs w:val="24"/>
                <w:lang w:val="pl-PL"/>
              </w:rPr>
              <w:t xml:space="preserve">Q&amp;R Polska, </w:t>
            </w:r>
          </w:p>
          <w:p w:rsidR="00D01D69" w:rsidRPr="0036003B" w:rsidRDefault="00E82649" w:rsidP="008B6154">
            <w:pPr>
              <w:rPr>
                <w:rFonts w:ascii="Times New Roman" w:hAnsi="Times New Roman" w:cs="Times New Roman"/>
                <w:sz w:val="24"/>
                <w:szCs w:val="24"/>
                <w:lang w:val="pl-PL"/>
              </w:rPr>
            </w:pPr>
            <w:r w:rsidRPr="0036003B">
              <w:rPr>
                <w:rFonts w:ascii="Times New Roman" w:hAnsi="Times New Roman" w:cs="Times New Roman"/>
                <w:sz w:val="24"/>
                <w:szCs w:val="24"/>
                <w:lang w:val="pl-PL"/>
              </w:rPr>
              <w:t>Warbo S.A.</w:t>
            </w:r>
          </w:p>
        </w:tc>
      </w:tr>
      <w:tr w:rsidR="000041A0" w:rsidRPr="0036003B" w:rsidTr="000041A0">
        <w:tc>
          <w:tcPr>
            <w:tcW w:w="2263" w:type="dxa"/>
          </w:tcPr>
          <w:p w:rsidR="000041A0" w:rsidRPr="0036003B" w:rsidRDefault="000041A0" w:rsidP="008B6154">
            <w:pPr>
              <w:rPr>
                <w:rFonts w:ascii="Times New Roman" w:hAnsi="Times New Roman" w:cs="Times New Roman"/>
                <w:sz w:val="24"/>
                <w:szCs w:val="24"/>
                <w:lang w:val="pl-PL"/>
              </w:rPr>
            </w:pPr>
            <w:r w:rsidRPr="0036003B">
              <w:rPr>
                <w:rFonts w:ascii="Times New Roman" w:hAnsi="Times New Roman" w:cs="Times New Roman"/>
                <w:sz w:val="24"/>
                <w:szCs w:val="24"/>
                <w:lang w:val="pl-PL"/>
              </w:rPr>
              <w:t>Transport</w:t>
            </w:r>
          </w:p>
        </w:tc>
        <w:tc>
          <w:tcPr>
            <w:tcW w:w="1985" w:type="dxa"/>
            <w:vMerge w:val="restart"/>
            <w:vAlign w:val="center"/>
          </w:tcPr>
          <w:p w:rsidR="000041A0" w:rsidRPr="0036003B" w:rsidRDefault="00932C57" w:rsidP="000041A0">
            <w:pPr>
              <w:rPr>
                <w:rFonts w:ascii="Times New Roman" w:hAnsi="Times New Roman" w:cs="Times New Roman"/>
                <w:sz w:val="24"/>
                <w:szCs w:val="24"/>
                <w:lang w:val="pl-PL"/>
              </w:rPr>
            </w:pPr>
            <w:r w:rsidRPr="0036003B">
              <w:rPr>
                <w:rFonts w:ascii="Times New Roman" w:hAnsi="Times New Roman" w:cs="Times New Roman"/>
                <w:b/>
                <w:sz w:val="24"/>
                <w:szCs w:val="24"/>
                <w:lang w:val="pl-PL"/>
              </w:rPr>
              <w:t>3</w:t>
            </w:r>
          </w:p>
        </w:tc>
        <w:tc>
          <w:tcPr>
            <w:tcW w:w="5528" w:type="dxa"/>
            <w:vMerge w:val="restart"/>
            <w:vAlign w:val="center"/>
          </w:tcPr>
          <w:p w:rsidR="00932C57" w:rsidRPr="0036003B" w:rsidRDefault="00932C57" w:rsidP="00793BE0">
            <w:pPr>
              <w:rPr>
                <w:rFonts w:ascii="Times New Roman" w:hAnsi="Times New Roman" w:cs="Times New Roman"/>
                <w:sz w:val="24"/>
                <w:szCs w:val="24"/>
                <w:lang w:val="pl-PL"/>
              </w:rPr>
            </w:pPr>
            <w:r w:rsidRPr="0036003B">
              <w:rPr>
                <w:rFonts w:ascii="Times New Roman" w:hAnsi="Times New Roman" w:cs="Times New Roman"/>
                <w:sz w:val="24"/>
                <w:szCs w:val="24"/>
                <w:lang w:val="pl-PL"/>
              </w:rPr>
              <w:t xml:space="preserve">BIOKAM Lublin, </w:t>
            </w:r>
          </w:p>
          <w:p w:rsidR="00932C57" w:rsidRPr="0036003B" w:rsidRDefault="00932C57" w:rsidP="00793BE0">
            <w:pPr>
              <w:rPr>
                <w:rFonts w:ascii="Times New Roman" w:hAnsi="Times New Roman" w:cs="Times New Roman"/>
                <w:sz w:val="24"/>
                <w:szCs w:val="24"/>
                <w:lang w:val="pl-PL"/>
              </w:rPr>
            </w:pPr>
            <w:r w:rsidRPr="0036003B">
              <w:rPr>
                <w:rFonts w:ascii="Times New Roman" w:hAnsi="Times New Roman" w:cs="Times New Roman"/>
                <w:sz w:val="24"/>
                <w:szCs w:val="24"/>
                <w:lang w:val="pl-PL"/>
              </w:rPr>
              <w:t xml:space="preserve">GRAVIT Agropol, </w:t>
            </w:r>
          </w:p>
          <w:p w:rsidR="000041A0" w:rsidRPr="0036003B" w:rsidRDefault="00932C57" w:rsidP="00793BE0">
            <w:pPr>
              <w:rPr>
                <w:rFonts w:ascii="Times New Roman" w:hAnsi="Times New Roman" w:cs="Times New Roman"/>
                <w:sz w:val="24"/>
                <w:szCs w:val="24"/>
                <w:lang w:val="pl-PL"/>
              </w:rPr>
            </w:pPr>
            <w:r w:rsidRPr="0036003B">
              <w:rPr>
                <w:rFonts w:ascii="Times New Roman" w:hAnsi="Times New Roman" w:cs="Times New Roman"/>
                <w:sz w:val="24"/>
                <w:szCs w:val="24"/>
                <w:lang w:val="pl-PL"/>
              </w:rPr>
              <w:t>RK Niedziałek</w:t>
            </w:r>
          </w:p>
        </w:tc>
      </w:tr>
      <w:tr w:rsidR="000041A0" w:rsidRPr="0036003B" w:rsidTr="00631D98">
        <w:tc>
          <w:tcPr>
            <w:tcW w:w="2263" w:type="dxa"/>
          </w:tcPr>
          <w:p w:rsidR="000041A0" w:rsidRPr="0036003B" w:rsidRDefault="000041A0" w:rsidP="00507204">
            <w:pPr>
              <w:rPr>
                <w:rFonts w:ascii="Times New Roman" w:hAnsi="Times New Roman" w:cs="Times New Roman"/>
                <w:sz w:val="24"/>
                <w:szCs w:val="24"/>
                <w:lang w:val="pl-PL"/>
              </w:rPr>
            </w:pPr>
            <w:r w:rsidRPr="0036003B">
              <w:rPr>
                <w:rFonts w:ascii="Times New Roman" w:hAnsi="Times New Roman" w:cs="Times New Roman"/>
                <w:sz w:val="24"/>
                <w:szCs w:val="24"/>
                <w:lang w:val="pl-PL"/>
              </w:rPr>
              <w:t xml:space="preserve">Transport w </w:t>
            </w:r>
            <w:r w:rsidR="00507204">
              <w:rPr>
                <w:rFonts w:ascii="Times New Roman" w:hAnsi="Times New Roman" w:cs="Times New Roman"/>
                <w:sz w:val="24"/>
                <w:szCs w:val="24"/>
                <w:lang w:val="pl-PL"/>
              </w:rPr>
              <w:t>I</w:t>
            </w:r>
            <w:r w:rsidRPr="0036003B">
              <w:rPr>
                <w:rFonts w:ascii="Times New Roman" w:hAnsi="Times New Roman" w:cs="Times New Roman"/>
                <w:sz w:val="24"/>
                <w:szCs w:val="24"/>
                <w:lang w:val="pl-PL"/>
              </w:rPr>
              <w:t xml:space="preserve">nżynierii </w:t>
            </w:r>
            <w:r w:rsidR="00507204">
              <w:rPr>
                <w:rFonts w:ascii="Times New Roman" w:hAnsi="Times New Roman" w:cs="Times New Roman"/>
                <w:sz w:val="24"/>
                <w:szCs w:val="24"/>
                <w:lang w:val="pl-PL"/>
              </w:rPr>
              <w:t>P</w:t>
            </w:r>
            <w:r w:rsidRPr="0036003B">
              <w:rPr>
                <w:rFonts w:ascii="Times New Roman" w:hAnsi="Times New Roman" w:cs="Times New Roman"/>
                <w:sz w:val="24"/>
                <w:szCs w:val="24"/>
                <w:lang w:val="pl-PL"/>
              </w:rPr>
              <w:t>rodukcji</w:t>
            </w:r>
          </w:p>
        </w:tc>
        <w:tc>
          <w:tcPr>
            <w:tcW w:w="1985" w:type="dxa"/>
            <w:vMerge/>
          </w:tcPr>
          <w:p w:rsidR="000041A0" w:rsidRPr="0036003B" w:rsidRDefault="000041A0" w:rsidP="000041A0">
            <w:pPr>
              <w:rPr>
                <w:rFonts w:ascii="Times New Roman" w:hAnsi="Times New Roman" w:cs="Times New Roman"/>
              </w:rPr>
            </w:pPr>
          </w:p>
        </w:tc>
        <w:tc>
          <w:tcPr>
            <w:tcW w:w="5528" w:type="dxa"/>
            <w:vMerge/>
          </w:tcPr>
          <w:p w:rsidR="000041A0" w:rsidRPr="0036003B" w:rsidRDefault="000041A0" w:rsidP="000041A0">
            <w:pPr>
              <w:rPr>
                <w:rFonts w:ascii="Times New Roman" w:hAnsi="Times New Roman" w:cs="Times New Roman"/>
              </w:rPr>
            </w:pPr>
          </w:p>
        </w:tc>
      </w:tr>
    </w:tbl>
    <w:p w:rsidR="00D01D69" w:rsidRPr="0036003B" w:rsidRDefault="00D01D69" w:rsidP="00D01D69">
      <w:pPr>
        <w:spacing w:line="360" w:lineRule="auto"/>
        <w:jc w:val="both"/>
        <w:rPr>
          <w:rFonts w:ascii="Times New Roman" w:hAnsi="Times New Roman" w:cs="Times New Roman"/>
          <w:sz w:val="24"/>
          <w:szCs w:val="24"/>
        </w:rPr>
      </w:pPr>
    </w:p>
    <w:p w:rsidR="0038740E" w:rsidRPr="0036003B" w:rsidRDefault="0072286E" w:rsidP="0072286E">
      <w:pPr>
        <w:spacing w:after="0" w:line="360" w:lineRule="auto"/>
        <w:jc w:val="both"/>
        <w:rPr>
          <w:rFonts w:ascii="Times New Roman" w:hAnsi="Times New Roman" w:cs="Times New Roman"/>
          <w:sz w:val="24"/>
          <w:szCs w:val="24"/>
        </w:rPr>
      </w:pPr>
      <w:r w:rsidRPr="0036003B">
        <w:rPr>
          <w:rFonts w:ascii="Times New Roman" w:hAnsi="Times New Roman" w:cs="Times New Roman"/>
          <w:sz w:val="24"/>
          <w:szCs w:val="24"/>
        </w:rPr>
        <w:tab/>
      </w:r>
      <w:r w:rsidR="00D01D69" w:rsidRPr="0036003B">
        <w:rPr>
          <w:rFonts w:ascii="Times New Roman" w:hAnsi="Times New Roman" w:cs="Times New Roman"/>
          <w:sz w:val="24"/>
          <w:szCs w:val="24"/>
        </w:rPr>
        <w:t xml:space="preserve">We wnioskach dotyczących sugestii przedstawicieli otoczenia społeczno-gospodarczego oraz absolwentów podkreślano, że </w:t>
      </w:r>
      <w:r w:rsidR="0038740E" w:rsidRPr="0036003B">
        <w:rPr>
          <w:rFonts w:ascii="Times New Roman" w:hAnsi="Times New Roman" w:cs="Times New Roman"/>
          <w:sz w:val="24"/>
          <w:szCs w:val="24"/>
        </w:rPr>
        <w:t xml:space="preserve">zaproponowane zmiany w realizacji </w:t>
      </w:r>
      <w:r w:rsidR="00D01D69" w:rsidRPr="0036003B">
        <w:rPr>
          <w:rFonts w:ascii="Times New Roman" w:hAnsi="Times New Roman" w:cs="Times New Roman"/>
          <w:sz w:val="24"/>
          <w:szCs w:val="24"/>
        </w:rPr>
        <w:t>kierunkow</w:t>
      </w:r>
      <w:r w:rsidR="0038740E" w:rsidRPr="0036003B">
        <w:rPr>
          <w:rFonts w:ascii="Times New Roman" w:hAnsi="Times New Roman" w:cs="Times New Roman"/>
          <w:sz w:val="24"/>
          <w:szCs w:val="24"/>
        </w:rPr>
        <w:t>ych</w:t>
      </w:r>
      <w:r w:rsidR="00D01D69" w:rsidRPr="0036003B">
        <w:rPr>
          <w:rFonts w:ascii="Times New Roman" w:hAnsi="Times New Roman" w:cs="Times New Roman"/>
          <w:sz w:val="24"/>
          <w:szCs w:val="24"/>
        </w:rPr>
        <w:t xml:space="preserve"> efekty kształcenia </w:t>
      </w:r>
      <w:r w:rsidR="0038740E" w:rsidRPr="0036003B">
        <w:rPr>
          <w:rFonts w:ascii="Times New Roman" w:hAnsi="Times New Roman" w:cs="Times New Roman"/>
          <w:sz w:val="24"/>
          <w:szCs w:val="24"/>
        </w:rPr>
        <w:t xml:space="preserve">w obszarze nauk rolniczych, leśnych i weterynaryjnych na niektórych kierunkach studiów będą bardziej odpowiadały na potrzeby rynku pracy i absolwentów. W pozostałych efektach kształcenia nie zgłaszano </w:t>
      </w:r>
      <w:r w:rsidR="00D01D69" w:rsidRPr="0036003B">
        <w:rPr>
          <w:rFonts w:ascii="Times New Roman" w:hAnsi="Times New Roman" w:cs="Times New Roman"/>
          <w:sz w:val="24"/>
          <w:szCs w:val="24"/>
        </w:rPr>
        <w:t xml:space="preserve">zastrzeżeń. Należałoby </w:t>
      </w:r>
      <w:r w:rsidR="0038740E" w:rsidRPr="0036003B">
        <w:rPr>
          <w:rFonts w:ascii="Times New Roman" w:hAnsi="Times New Roman" w:cs="Times New Roman"/>
          <w:sz w:val="24"/>
          <w:szCs w:val="24"/>
        </w:rPr>
        <w:t>w przyszłości położyć</w:t>
      </w:r>
      <w:r w:rsidR="00D01D69" w:rsidRPr="0036003B">
        <w:rPr>
          <w:rFonts w:ascii="Times New Roman" w:hAnsi="Times New Roman" w:cs="Times New Roman"/>
          <w:sz w:val="24"/>
          <w:szCs w:val="24"/>
        </w:rPr>
        <w:t xml:space="preserve"> większy nacisk na umiejętności praktyczne absolwentów. </w:t>
      </w:r>
    </w:p>
    <w:p w:rsidR="00D507EE" w:rsidRPr="0036003B" w:rsidRDefault="0072286E" w:rsidP="0072286E">
      <w:pPr>
        <w:spacing w:after="0" w:line="360" w:lineRule="auto"/>
        <w:jc w:val="both"/>
        <w:rPr>
          <w:rFonts w:ascii="Times New Roman" w:hAnsi="Times New Roman" w:cs="Times New Roman"/>
          <w:sz w:val="24"/>
          <w:szCs w:val="24"/>
        </w:rPr>
      </w:pPr>
      <w:r w:rsidRPr="0036003B">
        <w:rPr>
          <w:rFonts w:ascii="Times New Roman" w:hAnsi="Times New Roman" w:cs="Times New Roman"/>
          <w:sz w:val="24"/>
          <w:szCs w:val="24"/>
        </w:rPr>
        <w:tab/>
      </w:r>
      <w:r w:rsidR="0038740E" w:rsidRPr="0036003B">
        <w:rPr>
          <w:rFonts w:ascii="Times New Roman" w:hAnsi="Times New Roman" w:cs="Times New Roman"/>
          <w:sz w:val="24"/>
          <w:szCs w:val="24"/>
        </w:rPr>
        <w:t>Wielu z interesariuszy wyraziło gotowość przyjęcia studentów na praktyki zawodowe, a kilku nawet chęć zatrudnienia absolwentów Wydziału Inżynierii Produkcji.</w:t>
      </w:r>
      <w:r w:rsidRPr="0036003B">
        <w:rPr>
          <w:rFonts w:ascii="Times New Roman" w:hAnsi="Times New Roman" w:cs="Times New Roman"/>
          <w:sz w:val="24"/>
          <w:szCs w:val="24"/>
        </w:rPr>
        <w:t xml:space="preserve"> Jest również deklaracja nieodpłatnego przekazywania surowców na cele badawcze i dydaktyczne przez niektórych przedsiębiorców.</w:t>
      </w:r>
      <w:r w:rsidR="00414248" w:rsidRPr="0036003B">
        <w:rPr>
          <w:rFonts w:ascii="Times New Roman" w:hAnsi="Times New Roman" w:cs="Times New Roman"/>
          <w:sz w:val="24"/>
          <w:szCs w:val="24"/>
        </w:rPr>
        <w:t xml:space="preserve"> </w:t>
      </w:r>
      <w:r w:rsidR="00D01D69" w:rsidRPr="0036003B">
        <w:rPr>
          <w:rFonts w:ascii="Times New Roman" w:hAnsi="Times New Roman" w:cs="Times New Roman"/>
          <w:sz w:val="24"/>
          <w:szCs w:val="24"/>
        </w:rPr>
        <w:t xml:space="preserve">Na wszystkich spotkaniach z interesariuszami zewnętrznymi i wewnętrznymi oraz przedstawicielami absolwentów podkreślano, że absolwenci posiadają wiedzę i umiejętności przydatne dla firm uczestniczących w konsultacjach. </w:t>
      </w:r>
    </w:p>
    <w:p w:rsidR="0072286E" w:rsidRPr="0036003B" w:rsidRDefault="0072286E" w:rsidP="0072286E">
      <w:pPr>
        <w:spacing w:after="0" w:line="360" w:lineRule="auto"/>
        <w:jc w:val="both"/>
        <w:rPr>
          <w:rFonts w:ascii="Times New Roman" w:hAnsi="Times New Roman" w:cs="Times New Roman"/>
          <w:sz w:val="24"/>
          <w:szCs w:val="24"/>
        </w:rPr>
      </w:pPr>
    </w:p>
    <w:p w:rsidR="00E72D90" w:rsidRPr="0036003B" w:rsidRDefault="00E72D90" w:rsidP="00E72D90">
      <w:pPr>
        <w:spacing w:line="360" w:lineRule="auto"/>
        <w:ind w:left="709" w:hanging="644"/>
        <w:jc w:val="both"/>
        <w:rPr>
          <w:rFonts w:ascii="Times New Roman" w:hAnsi="Times New Roman" w:cs="Times New Roman"/>
          <w:i/>
          <w:sz w:val="24"/>
          <w:szCs w:val="24"/>
        </w:rPr>
      </w:pPr>
      <w:r w:rsidRPr="0036003B">
        <w:rPr>
          <w:rFonts w:ascii="Times New Roman" w:hAnsi="Times New Roman" w:cs="Times New Roman"/>
          <w:i/>
          <w:sz w:val="24"/>
          <w:szCs w:val="24"/>
        </w:rPr>
        <w:t xml:space="preserve">Ad </w:t>
      </w:r>
      <w:r w:rsidR="00793BE0" w:rsidRPr="0036003B">
        <w:rPr>
          <w:rFonts w:ascii="Times New Roman" w:hAnsi="Times New Roman" w:cs="Times New Roman"/>
          <w:i/>
          <w:sz w:val="24"/>
          <w:szCs w:val="24"/>
        </w:rPr>
        <w:t>e</w:t>
      </w:r>
      <w:r w:rsidRPr="0036003B">
        <w:rPr>
          <w:rFonts w:ascii="Times New Roman" w:hAnsi="Times New Roman" w:cs="Times New Roman"/>
          <w:i/>
          <w:sz w:val="24"/>
          <w:szCs w:val="24"/>
        </w:rPr>
        <w:t>)  ocena jakości prac dyplomowych</w:t>
      </w:r>
    </w:p>
    <w:p w:rsidR="009E30CA" w:rsidRPr="0036003B" w:rsidRDefault="00D0061C" w:rsidP="00D0061C">
      <w:pPr>
        <w:spacing w:line="360" w:lineRule="auto"/>
        <w:jc w:val="both"/>
        <w:rPr>
          <w:rFonts w:ascii="Times New Roman" w:hAnsi="Times New Roman" w:cs="Times New Roman"/>
        </w:rPr>
      </w:pPr>
      <w:r w:rsidRPr="0036003B">
        <w:rPr>
          <w:rFonts w:ascii="Times New Roman" w:hAnsi="Times New Roman" w:cs="Times New Roman"/>
        </w:rPr>
        <w:t>Zespół ds. Jakości Prac Dyplomowych</w:t>
      </w:r>
      <w:r w:rsidR="008F34E1" w:rsidRPr="0036003B">
        <w:rPr>
          <w:rFonts w:ascii="Times New Roman" w:hAnsi="Times New Roman" w:cs="Times New Roman"/>
        </w:rPr>
        <w:t>.</w:t>
      </w:r>
      <w:r w:rsidRPr="0036003B">
        <w:rPr>
          <w:rFonts w:ascii="Times New Roman" w:hAnsi="Times New Roman" w:cs="Times New Roman"/>
        </w:rPr>
        <w:t xml:space="preserve"> </w:t>
      </w:r>
      <w:r w:rsidR="00586448" w:rsidRPr="0036003B">
        <w:rPr>
          <w:rFonts w:ascii="Times New Roman" w:hAnsi="Times New Roman" w:cs="Times New Roman"/>
          <w:sz w:val="24"/>
        </w:rPr>
        <w:t>organizuje i nadzoruje przebieg prac nad realizacją procedury oceny jakości prac dyplomowych.</w:t>
      </w:r>
    </w:p>
    <w:p w:rsidR="004479F0" w:rsidRPr="0036003B" w:rsidRDefault="004479F0" w:rsidP="004479F0">
      <w:pPr>
        <w:pStyle w:val="Default"/>
        <w:spacing w:line="360" w:lineRule="auto"/>
        <w:jc w:val="both"/>
        <w:rPr>
          <w:color w:val="auto"/>
        </w:rPr>
      </w:pPr>
      <w:r w:rsidRPr="0036003B">
        <w:rPr>
          <w:color w:val="auto"/>
        </w:rPr>
        <w:t xml:space="preserve">Zgodnie z wytycznymi zawartymi </w:t>
      </w:r>
      <w:r w:rsidR="0079261C" w:rsidRPr="0036003B">
        <w:rPr>
          <w:color w:val="auto"/>
        </w:rPr>
        <w:t>w</w:t>
      </w:r>
      <w:r w:rsidR="00D0061C" w:rsidRPr="0036003B">
        <w:rPr>
          <w:color w:val="auto"/>
        </w:rPr>
        <w:t xml:space="preserve"> tej </w:t>
      </w:r>
      <w:r w:rsidR="0079261C" w:rsidRPr="0036003B">
        <w:rPr>
          <w:color w:val="auto"/>
        </w:rPr>
        <w:t xml:space="preserve"> procedurze </w:t>
      </w:r>
      <w:r w:rsidR="001B15B9" w:rsidRPr="0036003B">
        <w:rPr>
          <w:color w:val="auto"/>
        </w:rPr>
        <w:t>w roku akademickim 201</w:t>
      </w:r>
      <w:r w:rsidR="00A9473D" w:rsidRPr="0036003B">
        <w:rPr>
          <w:color w:val="auto"/>
        </w:rPr>
        <w:t>5</w:t>
      </w:r>
      <w:r w:rsidR="001B15B9" w:rsidRPr="0036003B">
        <w:rPr>
          <w:color w:val="auto"/>
        </w:rPr>
        <w:t>/201</w:t>
      </w:r>
      <w:r w:rsidR="00A9473D" w:rsidRPr="0036003B">
        <w:rPr>
          <w:color w:val="auto"/>
        </w:rPr>
        <w:t>6</w:t>
      </w:r>
      <w:r w:rsidR="001B15B9" w:rsidRPr="0036003B">
        <w:rPr>
          <w:color w:val="auto"/>
        </w:rPr>
        <w:t xml:space="preserve"> </w:t>
      </w:r>
      <w:r w:rsidRPr="0036003B">
        <w:rPr>
          <w:color w:val="auto"/>
        </w:rPr>
        <w:t>dokonano losowego wyboru 1</w:t>
      </w:r>
      <w:r w:rsidR="00A9473D" w:rsidRPr="0036003B">
        <w:rPr>
          <w:color w:val="auto"/>
        </w:rPr>
        <w:t>8</w:t>
      </w:r>
      <w:r w:rsidRPr="0036003B">
        <w:rPr>
          <w:color w:val="auto"/>
        </w:rPr>
        <w:t xml:space="preserve"> prac dyplomowych ze studiów stacjonarnych pierwszego stopnia (po trzy prace z kierunków: Zarządzanie i Inżynieria Produkcji, Geodezja i Kartografia, Transport, Technika Rolnicza i Leśna</w:t>
      </w:r>
      <w:r w:rsidR="00A9473D" w:rsidRPr="0036003B">
        <w:rPr>
          <w:color w:val="auto"/>
        </w:rPr>
        <w:t>, Inżynieria Bezpieczeństwa, Inżynieria Chemiczna i Procesowa</w:t>
      </w:r>
      <w:r w:rsidRPr="0036003B">
        <w:rPr>
          <w:color w:val="auto"/>
        </w:rPr>
        <w:t xml:space="preserve">) oraz </w:t>
      </w:r>
      <w:r w:rsidR="00A9473D" w:rsidRPr="0036003B">
        <w:rPr>
          <w:color w:val="auto"/>
        </w:rPr>
        <w:t>12</w:t>
      </w:r>
      <w:r w:rsidRPr="0036003B">
        <w:rPr>
          <w:color w:val="auto"/>
        </w:rPr>
        <w:t xml:space="preserve"> prac dyplomow</w:t>
      </w:r>
      <w:r w:rsidR="00A9473D" w:rsidRPr="0036003B">
        <w:rPr>
          <w:color w:val="auto"/>
        </w:rPr>
        <w:t>ych</w:t>
      </w:r>
      <w:r w:rsidRPr="0036003B">
        <w:rPr>
          <w:color w:val="auto"/>
        </w:rPr>
        <w:t xml:space="preserve"> ze studiów stacjonarnych drugiego stopnia (Technika Rolnicza i Leśna</w:t>
      </w:r>
      <w:r w:rsidR="00A9473D" w:rsidRPr="0036003B">
        <w:rPr>
          <w:color w:val="auto"/>
        </w:rPr>
        <w:t xml:space="preserve">, Transport w Inżynierii </w:t>
      </w:r>
      <w:r w:rsidR="00F57D5E">
        <w:rPr>
          <w:color w:val="auto"/>
        </w:rPr>
        <w:t>P</w:t>
      </w:r>
      <w:r w:rsidR="00A9473D" w:rsidRPr="0036003B">
        <w:rPr>
          <w:color w:val="auto"/>
        </w:rPr>
        <w:t>rodukcji, Zarządzanie i Inżynieria Produkcji, Inżynieria Przemysłu Spożywczego</w:t>
      </w:r>
      <w:r w:rsidRPr="0036003B">
        <w:rPr>
          <w:color w:val="auto"/>
        </w:rPr>
        <w:t>). Następnie z każdej pracy dyplomowej i recenzji sporządzono protokół wg wzoru podanego w załączniku pt: „Arkusz weryfikacji jakości pracy dyplomowej na Wydziale Inżynierii Produkcji”</w:t>
      </w:r>
      <w:r w:rsidR="00F57D5E">
        <w:rPr>
          <w:color w:val="auto"/>
        </w:rPr>
        <w:t>.</w:t>
      </w:r>
      <w:r w:rsidRPr="0036003B">
        <w:rPr>
          <w:color w:val="auto"/>
        </w:rPr>
        <w:t xml:space="preserve"> Protokoły z oceny prac dyplomowych ocenianych kierunków zostały przekazane  do Zespołu Stałego Oceny Jakości Prac Dyplomowych. Na </w:t>
      </w:r>
      <w:r w:rsidRPr="0036003B">
        <w:rPr>
          <w:color w:val="auto"/>
        </w:rPr>
        <w:lastRenderedPageBreak/>
        <w:t xml:space="preserve">podstawie otrzymanych protokołów Zespół Stały sporządził arkusz zbiorczy zawierający listę ocenianych prac z wynikami oceny i przedstawił ją Wydziałowej Komisji ds. Jakości Kształcenia. </w:t>
      </w:r>
    </w:p>
    <w:p w:rsidR="004479F0" w:rsidRPr="0036003B" w:rsidRDefault="00247EC0" w:rsidP="004479F0">
      <w:pPr>
        <w:pStyle w:val="Default"/>
        <w:spacing w:line="360" w:lineRule="auto"/>
        <w:jc w:val="both"/>
        <w:rPr>
          <w:color w:val="auto"/>
        </w:rPr>
      </w:pPr>
      <w:r w:rsidRPr="0036003B">
        <w:rPr>
          <w:color w:val="auto"/>
        </w:rPr>
        <w:t>Na I stopniu studiów najwyżej</w:t>
      </w:r>
      <w:r w:rsidR="004479F0" w:rsidRPr="0036003B">
        <w:rPr>
          <w:color w:val="auto"/>
        </w:rPr>
        <w:t xml:space="preserve"> został oceniony proces dyplomowania na kierunkach </w:t>
      </w:r>
      <w:r w:rsidR="00E9741A" w:rsidRPr="0036003B">
        <w:rPr>
          <w:i/>
          <w:color w:val="auto"/>
        </w:rPr>
        <w:t>Inżynieria</w:t>
      </w:r>
      <w:r w:rsidRPr="0036003B">
        <w:rPr>
          <w:i/>
          <w:color w:val="auto"/>
        </w:rPr>
        <w:t xml:space="preserve"> Chemiczna i Procesowa</w:t>
      </w:r>
      <w:r w:rsidRPr="0036003B">
        <w:rPr>
          <w:color w:val="auto"/>
        </w:rPr>
        <w:t xml:space="preserve"> (średnia ocen -5,00) oraz </w:t>
      </w:r>
      <w:r w:rsidR="004479F0" w:rsidRPr="0036003B">
        <w:rPr>
          <w:i/>
          <w:iCs/>
          <w:color w:val="auto"/>
        </w:rPr>
        <w:t>Geodezja i Kartografia</w:t>
      </w:r>
      <w:r w:rsidRPr="0036003B">
        <w:rPr>
          <w:i/>
          <w:iCs/>
          <w:color w:val="auto"/>
        </w:rPr>
        <w:t xml:space="preserve"> </w:t>
      </w:r>
      <w:r w:rsidRPr="0036003B">
        <w:rPr>
          <w:color w:val="auto"/>
        </w:rPr>
        <w:t>(średnia ocen - 4,90)</w:t>
      </w:r>
      <w:r w:rsidR="004479F0" w:rsidRPr="0036003B">
        <w:rPr>
          <w:color w:val="auto"/>
        </w:rPr>
        <w:t xml:space="preserve">. </w:t>
      </w:r>
      <w:r w:rsidRPr="0036003B">
        <w:rPr>
          <w:color w:val="auto"/>
        </w:rPr>
        <w:t xml:space="preserve">Natomiast najniższe oceny </w:t>
      </w:r>
      <w:r w:rsidR="00DD261F" w:rsidRPr="0036003B">
        <w:rPr>
          <w:color w:val="auto"/>
        </w:rPr>
        <w:t xml:space="preserve">ale dość wysokie oceny </w:t>
      </w:r>
      <w:r w:rsidRPr="0036003B">
        <w:rPr>
          <w:color w:val="auto"/>
        </w:rPr>
        <w:t xml:space="preserve">uzyskały prace dyplomowe na kierunkach </w:t>
      </w:r>
      <w:r w:rsidRPr="0036003B">
        <w:rPr>
          <w:i/>
          <w:color w:val="auto"/>
        </w:rPr>
        <w:t>Technika Rolnicza i Leśna</w:t>
      </w:r>
      <w:r w:rsidRPr="0036003B">
        <w:rPr>
          <w:color w:val="auto"/>
        </w:rPr>
        <w:t xml:space="preserve"> (średnia ocen - 4,13) oraz  </w:t>
      </w:r>
      <w:r w:rsidRPr="0036003B">
        <w:rPr>
          <w:i/>
          <w:color w:val="auto"/>
        </w:rPr>
        <w:t>Inżynieria Bezpieczeństwa</w:t>
      </w:r>
      <w:r w:rsidRPr="0036003B">
        <w:rPr>
          <w:color w:val="auto"/>
        </w:rPr>
        <w:t xml:space="preserve"> (średnia ocen 4,17). W większości przypadków b</w:t>
      </w:r>
      <w:r w:rsidR="004479F0" w:rsidRPr="0036003B">
        <w:rPr>
          <w:color w:val="auto"/>
        </w:rPr>
        <w:t>ardzo wysoko oceniono poszczególne elementy prac dyplomowych, takie jak: zgodność tematu pracy z kierunkiem i specjalnością studiów, powiązanie z efektami kształcenia na kierunku i programem studiów, strukturę, zastosowaną metodykę oraz prawidłowość wnioskowania. Również pozytywnie zweryfikowano recenzje ocenianych prac dyplomowych.</w:t>
      </w:r>
      <w:r w:rsidR="0061788C" w:rsidRPr="0036003B">
        <w:rPr>
          <w:color w:val="auto"/>
        </w:rPr>
        <w:t xml:space="preserve"> Jednakże były również prace dyplomowe, w których n</w:t>
      </w:r>
      <w:r w:rsidR="004479F0" w:rsidRPr="0036003B">
        <w:rPr>
          <w:color w:val="auto"/>
        </w:rPr>
        <w:t>ajsłabszym elementem okazał</w:t>
      </w:r>
      <w:r w:rsidR="0061788C" w:rsidRPr="0036003B">
        <w:rPr>
          <w:color w:val="auto"/>
        </w:rPr>
        <w:t>y</w:t>
      </w:r>
      <w:r w:rsidR="004479F0" w:rsidRPr="0036003B">
        <w:rPr>
          <w:color w:val="auto"/>
        </w:rPr>
        <w:t xml:space="preserve"> się</w:t>
      </w:r>
      <w:r w:rsidR="003E1124" w:rsidRPr="0036003B">
        <w:rPr>
          <w:color w:val="auto"/>
        </w:rPr>
        <w:t>:</w:t>
      </w:r>
      <w:r w:rsidR="004479F0" w:rsidRPr="0036003B">
        <w:rPr>
          <w:color w:val="auto"/>
        </w:rPr>
        <w:t xml:space="preserve"> iloś</w:t>
      </w:r>
      <w:r w:rsidR="003E1124" w:rsidRPr="0036003B">
        <w:rPr>
          <w:color w:val="auto"/>
        </w:rPr>
        <w:t>ć</w:t>
      </w:r>
      <w:r w:rsidR="004479F0" w:rsidRPr="0036003B">
        <w:rPr>
          <w:color w:val="auto"/>
        </w:rPr>
        <w:t xml:space="preserve"> wykorzystanych pozycji literaturowych</w:t>
      </w:r>
      <w:r w:rsidR="0061788C" w:rsidRPr="0036003B">
        <w:rPr>
          <w:color w:val="auto"/>
        </w:rPr>
        <w:t xml:space="preserve"> (</w:t>
      </w:r>
      <w:r w:rsidR="0061788C" w:rsidRPr="0036003B">
        <w:rPr>
          <w:i/>
          <w:color w:val="auto"/>
        </w:rPr>
        <w:t>Transport,</w:t>
      </w:r>
      <w:r w:rsidR="0061788C" w:rsidRPr="0036003B">
        <w:rPr>
          <w:color w:val="auto"/>
        </w:rPr>
        <w:t xml:space="preserve"> </w:t>
      </w:r>
      <w:r w:rsidR="0061788C" w:rsidRPr="0036003B">
        <w:rPr>
          <w:i/>
          <w:color w:val="auto"/>
        </w:rPr>
        <w:t xml:space="preserve">Inżynieria Bezpieczeństwa </w:t>
      </w:r>
      <w:r w:rsidR="00A72AA0" w:rsidRPr="0036003B">
        <w:rPr>
          <w:i/>
          <w:color w:val="auto"/>
        </w:rPr>
        <w:t>-</w:t>
      </w:r>
      <w:r w:rsidR="0061788C" w:rsidRPr="0036003B">
        <w:rPr>
          <w:i/>
          <w:color w:val="auto"/>
        </w:rPr>
        <w:t xml:space="preserve"> ocena 3,67), zgodnoś</w:t>
      </w:r>
      <w:r w:rsidR="003E1124" w:rsidRPr="0036003B">
        <w:rPr>
          <w:i/>
          <w:color w:val="auto"/>
        </w:rPr>
        <w:t>ć</w:t>
      </w:r>
      <w:r w:rsidR="0061788C" w:rsidRPr="0036003B">
        <w:rPr>
          <w:i/>
          <w:color w:val="auto"/>
        </w:rPr>
        <w:t xml:space="preserve"> tematu pracy z kierunkiem i specjalnością studiów</w:t>
      </w:r>
      <w:r w:rsidR="00A72AA0" w:rsidRPr="0036003B">
        <w:rPr>
          <w:i/>
          <w:color w:val="auto"/>
        </w:rPr>
        <w:t xml:space="preserve"> i </w:t>
      </w:r>
      <w:r w:rsidR="0061788C" w:rsidRPr="0036003B">
        <w:rPr>
          <w:i/>
          <w:color w:val="auto"/>
        </w:rPr>
        <w:t xml:space="preserve"> powiązanie pracy z efektami kształcenia na kierunku i programem (Technika </w:t>
      </w:r>
      <w:r w:rsidR="00A72AA0" w:rsidRPr="0036003B">
        <w:rPr>
          <w:i/>
          <w:color w:val="auto"/>
        </w:rPr>
        <w:t>Rolnicza</w:t>
      </w:r>
      <w:r w:rsidR="0061788C" w:rsidRPr="0036003B">
        <w:rPr>
          <w:i/>
          <w:color w:val="auto"/>
        </w:rPr>
        <w:t xml:space="preserve"> i </w:t>
      </w:r>
      <w:r w:rsidR="00A72AA0" w:rsidRPr="0036003B">
        <w:rPr>
          <w:i/>
          <w:color w:val="auto"/>
        </w:rPr>
        <w:t>Leśna</w:t>
      </w:r>
      <w:r w:rsidR="0061788C" w:rsidRPr="0036003B">
        <w:rPr>
          <w:i/>
          <w:color w:val="auto"/>
        </w:rPr>
        <w:t xml:space="preserve"> </w:t>
      </w:r>
      <w:r w:rsidR="00A72AA0" w:rsidRPr="0036003B">
        <w:rPr>
          <w:i/>
          <w:color w:val="auto"/>
        </w:rPr>
        <w:t>-</w:t>
      </w:r>
      <w:r w:rsidR="0061788C" w:rsidRPr="0036003B">
        <w:rPr>
          <w:i/>
          <w:color w:val="auto"/>
        </w:rPr>
        <w:t xml:space="preserve"> </w:t>
      </w:r>
      <w:r w:rsidR="00A72AA0" w:rsidRPr="0036003B">
        <w:rPr>
          <w:i/>
          <w:color w:val="auto"/>
        </w:rPr>
        <w:t xml:space="preserve">ocena </w:t>
      </w:r>
      <w:r w:rsidR="0061788C" w:rsidRPr="0036003B">
        <w:rPr>
          <w:i/>
          <w:color w:val="auto"/>
        </w:rPr>
        <w:t>3,67)</w:t>
      </w:r>
      <w:r w:rsidR="00A72AA0" w:rsidRPr="0036003B">
        <w:rPr>
          <w:i/>
          <w:color w:val="auto"/>
        </w:rPr>
        <w:t xml:space="preserve"> a także zastosowan</w:t>
      </w:r>
      <w:r w:rsidR="003E1124" w:rsidRPr="0036003B">
        <w:rPr>
          <w:i/>
          <w:color w:val="auto"/>
        </w:rPr>
        <w:t>a</w:t>
      </w:r>
      <w:r w:rsidR="00A72AA0" w:rsidRPr="0036003B">
        <w:rPr>
          <w:i/>
          <w:color w:val="auto"/>
        </w:rPr>
        <w:t xml:space="preserve"> metodyką  i prawidłowoś</w:t>
      </w:r>
      <w:r w:rsidR="003E1124" w:rsidRPr="0036003B">
        <w:rPr>
          <w:i/>
          <w:color w:val="auto"/>
        </w:rPr>
        <w:t>ć</w:t>
      </w:r>
      <w:r w:rsidR="00A72AA0" w:rsidRPr="0036003B">
        <w:rPr>
          <w:i/>
          <w:color w:val="auto"/>
        </w:rPr>
        <w:t xml:space="preserve"> wnioskowania (Inżynieria Bezpieczeństwa-</w:t>
      </w:r>
      <w:r w:rsidR="00A72AA0" w:rsidRPr="0036003B">
        <w:rPr>
          <w:color w:val="auto"/>
        </w:rPr>
        <w:t xml:space="preserve"> ocena  3,67).</w:t>
      </w:r>
      <w:r w:rsidR="00D76550" w:rsidRPr="0036003B">
        <w:rPr>
          <w:color w:val="auto"/>
        </w:rPr>
        <w:t xml:space="preserve"> W związku z powyższym Wydziałowa Komisji ds. Jakości Kształcenia zwraca się do promotorów prac inżynierskich i magisterskich do podjęcia działań zmierzających w kierunku podniesienia jakości prac dyplomowych ze szczególnym uwzględnieniem </w:t>
      </w:r>
      <w:r w:rsidR="003E1124" w:rsidRPr="0036003B">
        <w:rPr>
          <w:color w:val="auto"/>
        </w:rPr>
        <w:t>elementów</w:t>
      </w:r>
      <w:r w:rsidR="00D76550" w:rsidRPr="0036003B">
        <w:rPr>
          <w:color w:val="auto"/>
        </w:rPr>
        <w:t xml:space="preserve"> pracy dyplomowej </w:t>
      </w:r>
      <w:r w:rsidR="003E1124" w:rsidRPr="0036003B">
        <w:rPr>
          <w:color w:val="auto"/>
        </w:rPr>
        <w:t>inżynierskiej</w:t>
      </w:r>
      <w:r w:rsidR="00DD261F" w:rsidRPr="0036003B">
        <w:rPr>
          <w:color w:val="auto"/>
        </w:rPr>
        <w:t xml:space="preserve"> z oceną poniżej 4.</w:t>
      </w:r>
    </w:p>
    <w:p w:rsidR="004479F0" w:rsidRPr="0036003B" w:rsidRDefault="0072286E" w:rsidP="004479F0">
      <w:pPr>
        <w:pStyle w:val="Default"/>
        <w:spacing w:line="360" w:lineRule="auto"/>
        <w:jc w:val="both"/>
        <w:rPr>
          <w:color w:val="auto"/>
        </w:rPr>
      </w:pPr>
      <w:r w:rsidRPr="0036003B">
        <w:rPr>
          <w:color w:val="auto"/>
        </w:rPr>
        <w:tab/>
      </w:r>
      <w:r w:rsidR="003B04E0" w:rsidRPr="0036003B">
        <w:rPr>
          <w:color w:val="auto"/>
        </w:rPr>
        <w:t>Członkowie Zespołu oceniającego uznali</w:t>
      </w:r>
      <w:r w:rsidR="004479F0" w:rsidRPr="0036003B">
        <w:rPr>
          <w:color w:val="auto"/>
        </w:rPr>
        <w:t xml:space="preserve">, że większość </w:t>
      </w:r>
      <w:r w:rsidR="00EA0571" w:rsidRPr="0036003B">
        <w:rPr>
          <w:color w:val="auto"/>
        </w:rPr>
        <w:t xml:space="preserve">ocenianych </w:t>
      </w:r>
      <w:r w:rsidR="004479F0" w:rsidRPr="0036003B">
        <w:rPr>
          <w:color w:val="auto"/>
        </w:rPr>
        <w:t xml:space="preserve">elementów </w:t>
      </w:r>
      <w:r w:rsidR="00EA0571" w:rsidRPr="0036003B">
        <w:rPr>
          <w:color w:val="auto"/>
        </w:rPr>
        <w:t>wylosowanych</w:t>
      </w:r>
      <w:r w:rsidR="004479F0" w:rsidRPr="0036003B">
        <w:rPr>
          <w:color w:val="auto"/>
        </w:rPr>
        <w:t xml:space="preserve"> prac </w:t>
      </w:r>
      <w:r w:rsidR="003B04E0" w:rsidRPr="0036003B">
        <w:rPr>
          <w:color w:val="auto"/>
        </w:rPr>
        <w:t xml:space="preserve">dyplomowych studiów I stopnia </w:t>
      </w:r>
      <w:r w:rsidR="004479F0" w:rsidRPr="0036003B">
        <w:rPr>
          <w:color w:val="auto"/>
        </w:rPr>
        <w:t xml:space="preserve">spełnia wymagania w stopniu </w:t>
      </w:r>
      <w:r w:rsidR="003B04E0" w:rsidRPr="0036003B">
        <w:rPr>
          <w:color w:val="auto"/>
        </w:rPr>
        <w:t xml:space="preserve">co najmniej </w:t>
      </w:r>
      <w:r w:rsidR="004479F0" w:rsidRPr="0036003B">
        <w:rPr>
          <w:color w:val="auto"/>
        </w:rPr>
        <w:t>dobrym.</w:t>
      </w:r>
    </w:p>
    <w:p w:rsidR="00D76550" w:rsidRPr="0036003B" w:rsidRDefault="00EA0571" w:rsidP="004479F0">
      <w:pPr>
        <w:pStyle w:val="Default"/>
        <w:spacing w:line="360" w:lineRule="auto"/>
        <w:jc w:val="both"/>
        <w:rPr>
          <w:color w:val="auto"/>
        </w:rPr>
      </w:pPr>
      <w:r w:rsidRPr="0036003B">
        <w:rPr>
          <w:color w:val="auto"/>
        </w:rPr>
        <w:t xml:space="preserve">W raporcie za rok akademicki 2014/2015 </w:t>
      </w:r>
      <w:r w:rsidR="00D76550" w:rsidRPr="0036003B">
        <w:rPr>
          <w:color w:val="auto"/>
        </w:rPr>
        <w:t>Komisja poleciła kontrolę jakości prac dyplomowych w roku akademickim 2015/2016 przygotowywanych pod kierunkiem tych  promotorów, pod kierownictwem których, przygotowane w roku akademickim 2014/2015, prace dyplomowe nie spełniły stawianych wymagań. W roku akademickim 2016/2017 prace dyplomowe napisane pod kierunkiem tych promotorów zostały ocenione bardzo dobrze.</w:t>
      </w:r>
    </w:p>
    <w:p w:rsidR="0072286E" w:rsidRDefault="0072286E" w:rsidP="004479F0">
      <w:pPr>
        <w:pStyle w:val="Default"/>
        <w:spacing w:line="360" w:lineRule="auto"/>
        <w:jc w:val="both"/>
        <w:rPr>
          <w:color w:val="auto"/>
        </w:rPr>
      </w:pPr>
    </w:p>
    <w:p w:rsidR="00BD544F" w:rsidRDefault="00BD544F" w:rsidP="004479F0">
      <w:pPr>
        <w:pStyle w:val="Default"/>
        <w:spacing w:line="360" w:lineRule="auto"/>
        <w:jc w:val="both"/>
        <w:rPr>
          <w:color w:val="auto"/>
        </w:rPr>
      </w:pPr>
    </w:p>
    <w:p w:rsidR="00BD544F" w:rsidRPr="0036003B" w:rsidRDefault="00BD544F" w:rsidP="004479F0">
      <w:pPr>
        <w:pStyle w:val="Default"/>
        <w:spacing w:line="360" w:lineRule="auto"/>
        <w:jc w:val="both"/>
        <w:rPr>
          <w:color w:val="auto"/>
        </w:rPr>
      </w:pPr>
    </w:p>
    <w:p w:rsidR="004B19A6" w:rsidRPr="00BD544F" w:rsidRDefault="004B19A6" w:rsidP="00BD544F">
      <w:pPr>
        <w:spacing w:line="360" w:lineRule="auto"/>
        <w:ind w:firstLine="65"/>
        <w:jc w:val="both"/>
        <w:rPr>
          <w:rFonts w:ascii="Times New Roman" w:hAnsi="Times New Roman" w:cs="Times New Roman"/>
          <w:sz w:val="24"/>
          <w:szCs w:val="24"/>
        </w:rPr>
      </w:pPr>
      <w:r w:rsidRPr="00BD544F">
        <w:rPr>
          <w:rFonts w:ascii="Times New Roman" w:hAnsi="Times New Roman" w:cs="Times New Roman"/>
          <w:sz w:val="24"/>
          <w:szCs w:val="24"/>
        </w:rPr>
        <w:t>Na II stopniu studiów proces dyplomowania na wszystkich czterech kierunkac</w:t>
      </w:r>
      <w:r w:rsidR="00BD544F">
        <w:rPr>
          <w:rFonts w:ascii="Times New Roman" w:hAnsi="Times New Roman" w:cs="Times New Roman"/>
          <w:sz w:val="24"/>
          <w:szCs w:val="24"/>
        </w:rPr>
        <w:t>h został bardzo wysoko oceniony</w:t>
      </w:r>
      <w:r w:rsidRPr="00BD544F">
        <w:rPr>
          <w:rFonts w:ascii="Times New Roman" w:hAnsi="Times New Roman" w:cs="Times New Roman"/>
          <w:sz w:val="24"/>
          <w:szCs w:val="24"/>
        </w:rPr>
        <w:t xml:space="preserve"> </w:t>
      </w:r>
      <w:r w:rsidR="00F6607C" w:rsidRPr="00BD544F">
        <w:rPr>
          <w:rFonts w:ascii="Times New Roman" w:hAnsi="Times New Roman" w:cs="Times New Roman"/>
          <w:sz w:val="24"/>
          <w:szCs w:val="24"/>
        </w:rPr>
        <w:t>(</w:t>
      </w:r>
      <w:r w:rsidRPr="00BD544F">
        <w:rPr>
          <w:rFonts w:ascii="Times New Roman" w:hAnsi="Times New Roman" w:cs="Times New Roman"/>
          <w:sz w:val="24"/>
          <w:szCs w:val="24"/>
        </w:rPr>
        <w:t>średnia ocen powyżej 4,50</w:t>
      </w:r>
      <w:r w:rsidR="00F6607C" w:rsidRPr="00BD544F">
        <w:rPr>
          <w:rFonts w:ascii="Times New Roman" w:hAnsi="Times New Roman" w:cs="Times New Roman"/>
          <w:sz w:val="24"/>
          <w:szCs w:val="24"/>
        </w:rPr>
        <w:t>)</w:t>
      </w:r>
      <w:r w:rsidRPr="00BD544F">
        <w:rPr>
          <w:rFonts w:ascii="Times New Roman" w:hAnsi="Times New Roman" w:cs="Times New Roman"/>
          <w:sz w:val="24"/>
          <w:szCs w:val="24"/>
        </w:rPr>
        <w:t xml:space="preserve">, przy czym najwyższe noty uzyskały prace dyplomowe na kierunkach Inżynieria </w:t>
      </w:r>
      <w:r w:rsidR="00BD544F">
        <w:rPr>
          <w:rFonts w:ascii="Times New Roman" w:hAnsi="Times New Roman" w:cs="Times New Roman"/>
          <w:sz w:val="24"/>
          <w:szCs w:val="24"/>
        </w:rPr>
        <w:t>P</w:t>
      </w:r>
      <w:r w:rsidRPr="00BD544F">
        <w:rPr>
          <w:rFonts w:ascii="Times New Roman" w:hAnsi="Times New Roman" w:cs="Times New Roman"/>
          <w:sz w:val="24"/>
          <w:szCs w:val="24"/>
        </w:rPr>
        <w:t xml:space="preserve">rzemysłu </w:t>
      </w:r>
      <w:r w:rsidR="00BD544F">
        <w:rPr>
          <w:rFonts w:ascii="Times New Roman" w:hAnsi="Times New Roman" w:cs="Times New Roman"/>
          <w:sz w:val="24"/>
          <w:szCs w:val="24"/>
        </w:rPr>
        <w:t>S</w:t>
      </w:r>
      <w:r w:rsidRPr="00BD544F">
        <w:rPr>
          <w:rFonts w:ascii="Times New Roman" w:hAnsi="Times New Roman" w:cs="Times New Roman"/>
          <w:sz w:val="24"/>
          <w:szCs w:val="24"/>
        </w:rPr>
        <w:t>pożywczego (4,73) oraz Zarz</w:t>
      </w:r>
      <w:r w:rsidR="00F6607C" w:rsidRPr="00BD544F">
        <w:rPr>
          <w:rFonts w:ascii="Times New Roman" w:hAnsi="Times New Roman" w:cs="Times New Roman"/>
          <w:sz w:val="24"/>
          <w:szCs w:val="24"/>
        </w:rPr>
        <w:t>ą</w:t>
      </w:r>
      <w:r w:rsidRPr="00BD544F">
        <w:rPr>
          <w:rFonts w:ascii="Times New Roman" w:hAnsi="Times New Roman" w:cs="Times New Roman"/>
          <w:sz w:val="24"/>
          <w:szCs w:val="24"/>
        </w:rPr>
        <w:t xml:space="preserve">dzanie i </w:t>
      </w:r>
      <w:r w:rsidRPr="00BD544F">
        <w:rPr>
          <w:rFonts w:ascii="Times New Roman" w:hAnsi="Times New Roman" w:cs="Times New Roman"/>
          <w:sz w:val="24"/>
          <w:szCs w:val="24"/>
        </w:rPr>
        <w:lastRenderedPageBreak/>
        <w:t xml:space="preserve">Inżynieria </w:t>
      </w:r>
      <w:r w:rsidR="00F6607C" w:rsidRPr="00BD544F">
        <w:rPr>
          <w:rFonts w:ascii="Times New Roman" w:hAnsi="Times New Roman" w:cs="Times New Roman"/>
          <w:sz w:val="24"/>
          <w:szCs w:val="24"/>
        </w:rPr>
        <w:t>Produkcji (</w:t>
      </w:r>
      <w:r w:rsidRPr="00BD544F">
        <w:rPr>
          <w:rFonts w:ascii="Times New Roman" w:hAnsi="Times New Roman" w:cs="Times New Roman"/>
          <w:sz w:val="24"/>
          <w:szCs w:val="24"/>
        </w:rPr>
        <w:t>4,67). Prawie wszystkie elementy ocenianych prac magisterskich uzy</w:t>
      </w:r>
      <w:r w:rsidR="00BD544F">
        <w:rPr>
          <w:rFonts w:ascii="Times New Roman" w:hAnsi="Times New Roman" w:cs="Times New Roman"/>
          <w:sz w:val="24"/>
          <w:szCs w:val="24"/>
        </w:rPr>
        <w:t xml:space="preserve">skały ocenę co najmniej dobrą. </w:t>
      </w:r>
      <w:r w:rsidRPr="00BD544F">
        <w:rPr>
          <w:rFonts w:ascii="Times New Roman" w:hAnsi="Times New Roman" w:cs="Times New Roman"/>
          <w:sz w:val="24"/>
          <w:szCs w:val="24"/>
        </w:rPr>
        <w:t>Jed</w:t>
      </w:r>
      <w:r w:rsidR="00F6607C" w:rsidRPr="00BD544F">
        <w:rPr>
          <w:rFonts w:ascii="Times New Roman" w:hAnsi="Times New Roman" w:cs="Times New Roman"/>
          <w:sz w:val="24"/>
          <w:szCs w:val="24"/>
        </w:rPr>
        <w:t>na praca</w:t>
      </w:r>
      <w:r w:rsidRPr="00BD544F">
        <w:rPr>
          <w:rFonts w:ascii="Times New Roman" w:hAnsi="Times New Roman" w:cs="Times New Roman"/>
          <w:sz w:val="24"/>
          <w:szCs w:val="24"/>
        </w:rPr>
        <w:t xml:space="preserve"> </w:t>
      </w:r>
      <w:r w:rsidR="00F6607C" w:rsidRPr="00BD544F">
        <w:rPr>
          <w:rFonts w:ascii="Times New Roman" w:hAnsi="Times New Roman" w:cs="Times New Roman"/>
          <w:sz w:val="24"/>
          <w:szCs w:val="24"/>
        </w:rPr>
        <w:t>studenta</w:t>
      </w:r>
      <w:r w:rsidRPr="00BD544F">
        <w:rPr>
          <w:rFonts w:ascii="Times New Roman" w:hAnsi="Times New Roman" w:cs="Times New Roman"/>
          <w:sz w:val="24"/>
          <w:szCs w:val="24"/>
        </w:rPr>
        <w:t xml:space="preserve"> z kierunku Transport w </w:t>
      </w:r>
      <w:r w:rsidR="00F6607C" w:rsidRPr="00BD544F">
        <w:rPr>
          <w:rFonts w:ascii="Times New Roman" w:hAnsi="Times New Roman" w:cs="Times New Roman"/>
          <w:sz w:val="24"/>
          <w:szCs w:val="24"/>
        </w:rPr>
        <w:t>Inżynierii</w:t>
      </w:r>
      <w:r w:rsidRPr="00BD544F">
        <w:rPr>
          <w:rFonts w:ascii="Times New Roman" w:hAnsi="Times New Roman" w:cs="Times New Roman"/>
          <w:sz w:val="24"/>
          <w:szCs w:val="24"/>
        </w:rPr>
        <w:t xml:space="preserve"> </w:t>
      </w:r>
      <w:r w:rsidR="00F6607C" w:rsidRPr="00BD544F">
        <w:rPr>
          <w:rFonts w:ascii="Times New Roman" w:hAnsi="Times New Roman" w:cs="Times New Roman"/>
          <w:sz w:val="24"/>
          <w:szCs w:val="24"/>
        </w:rPr>
        <w:t>P</w:t>
      </w:r>
      <w:r w:rsidRPr="00BD544F">
        <w:rPr>
          <w:rFonts w:ascii="Times New Roman" w:hAnsi="Times New Roman" w:cs="Times New Roman"/>
          <w:sz w:val="24"/>
          <w:szCs w:val="24"/>
        </w:rPr>
        <w:t>rodukcji</w:t>
      </w:r>
      <w:r w:rsidR="00BD544F">
        <w:rPr>
          <w:rFonts w:ascii="Times New Roman" w:hAnsi="Times New Roman" w:cs="Times New Roman"/>
          <w:sz w:val="24"/>
          <w:szCs w:val="24"/>
        </w:rPr>
        <w:t xml:space="preserve"> uzyskała </w:t>
      </w:r>
      <w:r w:rsidR="00F6607C" w:rsidRPr="00BD544F">
        <w:rPr>
          <w:rFonts w:ascii="Times New Roman" w:hAnsi="Times New Roman" w:cs="Times New Roman"/>
          <w:sz w:val="24"/>
          <w:szCs w:val="24"/>
        </w:rPr>
        <w:t xml:space="preserve">ocenę </w:t>
      </w:r>
      <w:r w:rsidR="00BD544F">
        <w:rPr>
          <w:rFonts w:ascii="Times New Roman" w:hAnsi="Times New Roman" w:cs="Times New Roman"/>
          <w:sz w:val="24"/>
          <w:szCs w:val="24"/>
        </w:rPr>
        <w:t xml:space="preserve">niedostateczną z zastosowanej metodyki, </w:t>
      </w:r>
      <w:r w:rsidR="00F6607C" w:rsidRPr="00BD544F">
        <w:rPr>
          <w:rFonts w:ascii="Times New Roman" w:hAnsi="Times New Roman" w:cs="Times New Roman"/>
          <w:sz w:val="24"/>
          <w:szCs w:val="24"/>
        </w:rPr>
        <w:t>dostateczną za strukturę pracy i dostateczną za prawidłowość wnioskowania. Komisja zaleca w roku akademickim 2016/2017 kontrolę jakości prac dyplomowych przygotowywanych pod kierunkiem opiekuna naukowego studenta wyżej wymienionej pracy.</w:t>
      </w:r>
      <w:r w:rsidR="00BD544F">
        <w:rPr>
          <w:rFonts w:ascii="Times New Roman" w:hAnsi="Times New Roman" w:cs="Times New Roman"/>
          <w:sz w:val="24"/>
          <w:szCs w:val="24"/>
        </w:rPr>
        <w:t xml:space="preserve"> </w:t>
      </w:r>
    </w:p>
    <w:p w:rsidR="009B0A22" w:rsidRPr="0036003B" w:rsidRDefault="00E72D90" w:rsidP="00D90690">
      <w:pPr>
        <w:spacing w:line="360" w:lineRule="auto"/>
        <w:ind w:left="709" w:hanging="644"/>
        <w:jc w:val="both"/>
        <w:rPr>
          <w:rFonts w:ascii="Times New Roman" w:hAnsi="Times New Roman" w:cs="Times New Roman"/>
          <w:i/>
          <w:sz w:val="24"/>
          <w:szCs w:val="24"/>
        </w:rPr>
      </w:pPr>
      <w:r w:rsidRPr="0036003B">
        <w:rPr>
          <w:rFonts w:ascii="Times New Roman" w:hAnsi="Times New Roman" w:cs="Times New Roman"/>
          <w:i/>
          <w:sz w:val="24"/>
          <w:szCs w:val="24"/>
        </w:rPr>
        <w:t xml:space="preserve">Ad. </w:t>
      </w:r>
      <w:r w:rsidR="003B482C" w:rsidRPr="0036003B">
        <w:rPr>
          <w:rFonts w:ascii="Times New Roman" w:hAnsi="Times New Roman" w:cs="Times New Roman"/>
          <w:i/>
          <w:sz w:val="24"/>
          <w:szCs w:val="24"/>
        </w:rPr>
        <w:t>g</w:t>
      </w:r>
      <w:r w:rsidRPr="0036003B">
        <w:rPr>
          <w:rFonts w:ascii="Times New Roman" w:hAnsi="Times New Roman" w:cs="Times New Roman"/>
          <w:i/>
          <w:sz w:val="24"/>
          <w:szCs w:val="24"/>
        </w:rPr>
        <w:t>) Analiza wyników oceny jakości kształcenia</w:t>
      </w:r>
    </w:p>
    <w:p w:rsidR="0072286E" w:rsidRPr="0036003B" w:rsidRDefault="0072286E" w:rsidP="008B6154">
      <w:pPr>
        <w:spacing w:after="120" w:line="360" w:lineRule="auto"/>
        <w:ind w:left="426" w:hanging="66"/>
        <w:jc w:val="center"/>
        <w:rPr>
          <w:rFonts w:ascii="Times New Roman" w:hAnsi="Times New Roman" w:cs="Times New Roman"/>
          <w:b/>
          <w:sz w:val="24"/>
          <w:szCs w:val="24"/>
        </w:rPr>
      </w:pPr>
    </w:p>
    <w:p w:rsidR="008B6154" w:rsidRPr="0036003B" w:rsidRDefault="008B6154" w:rsidP="00BE478B">
      <w:pPr>
        <w:spacing w:after="120" w:line="360" w:lineRule="auto"/>
        <w:ind w:left="426" w:hanging="66"/>
        <w:rPr>
          <w:rFonts w:ascii="Times New Roman" w:hAnsi="Times New Roman" w:cs="Times New Roman"/>
          <w:b/>
          <w:sz w:val="24"/>
          <w:szCs w:val="24"/>
        </w:rPr>
      </w:pPr>
      <w:r w:rsidRPr="0036003B">
        <w:rPr>
          <w:rFonts w:ascii="Times New Roman" w:hAnsi="Times New Roman" w:cs="Times New Roman"/>
          <w:b/>
          <w:sz w:val="24"/>
          <w:szCs w:val="24"/>
        </w:rPr>
        <w:t xml:space="preserve">Ocena uzyskanych efektów kształcenia na Wydziale </w:t>
      </w:r>
      <w:r w:rsidR="00D90690" w:rsidRPr="0036003B">
        <w:rPr>
          <w:rFonts w:ascii="Times New Roman" w:hAnsi="Times New Roman" w:cs="Times New Roman"/>
          <w:b/>
          <w:sz w:val="24"/>
          <w:szCs w:val="24"/>
        </w:rPr>
        <w:t>I</w:t>
      </w:r>
      <w:r w:rsidRPr="0036003B">
        <w:rPr>
          <w:rFonts w:ascii="Times New Roman" w:hAnsi="Times New Roman" w:cs="Times New Roman"/>
          <w:b/>
          <w:sz w:val="24"/>
          <w:szCs w:val="24"/>
        </w:rPr>
        <w:t xml:space="preserve">nżynierii </w:t>
      </w:r>
      <w:r w:rsidR="00D90690" w:rsidRPr="0036003B">
        <w:rPr>
          <w:rFonts w:ascii="Times New Roman" w:hAnsi="Times New Roman" w:cs="Times New Roman"/>
          <w:b/>
          <w:sz w:val="24"/>
          <w:szCs w:val="24"/>
        </w:rPr>
        <w:t>P</w:t>
      </w:r>
      <w:r w:rsidR="0054033F" w:rsidRPr="0036003B">
        <w:rPr>
          <w:rFonts w:ascii="Times New Roman" w:hAnsi="Times New Roman" w:cs="Times New Roman"/>
          <w:b/>
          <w:sz w:val="24"/>
          <w:szCs w:val="24"/>
        </w:rPr>
        <w:t>rodukcji w roku akademickim 2015/2016</w:t>
      </w:r>
    </w:p>
    <w:p w:rsidR="008B6154" w:rsidRPr="0036003B" w:rsidRDefault="008B6154" w:rsidP="008B6154">
      <w:pPr>
        <w:spacing w:after="0" w:line="360" w:lineRule="auto"/>
        <w:jc w:val="both"/>
        <w:rPr>
          <w:rFonts w:ascii="Times New Roman" w:hAnsi="Times New Roman" w:cs="Times New Roman"/>
          <w:sz w:val="24"/>
          <w:szCs w:val="24"/>
        </w:rPr>
      </w:pPr>
      <w:r w:rsidRPr="0036003B">
        <w:rPr>
          <w:rFonts w:ascii="Times New Roman" w:hAnsi="Times New Roman" w:cs="Times New Roman"/>
          <w:sz w:val="24"/>
          <w:szCs w:val="24"/>
        </w:rPr>
        <w:t xml:space="preserve">Opinie o realizacji zakładanych efektów przekazali przewodniczącym Rad Programowych nauczyciele akademiccy odpowiedzialni za poszczególne moduły, głównie osoby zaliczone do minimum kadrowego każdego z kierunków. Na podstawie kart oceny opracowano zestawienie zbiorcze dla Wydziału Inżynierii </w:t>
      </w:r>
      <w:r w:rsidR="0013000B" w:rsidRPr="0036003B">
        <w:rPr>
          <w:rFonts w:ascii="Times New Roman" w:hAnsi="Times New Roman" w:cs="Times New Roman"/>
          <w:sz w:val="24"/>
          <w:szCs w:val="24"/>
        </w:rPr>
        <w:t>Produkcji za rok akademicki 2015</w:t>
      </w:r>
      <w:r w:rsidR="00BD544F">
        <w:rPr>
          <w:rFonts w:ascii="Times New Roman" w:hAnsi="Times New Roman" w:cs="Times New Roman"/>
          <w:sz w:val="24"/>
          <w:szCs w:val="24"/>
        </w:rPr>
        <w:t>/</w:t>
      </w:r>
      <w:r w:rsidR="0013000B" w:rsidRPr="0036003B">
        <w:rPr>
          <w:rFonts w:ascii="Times New Roman" w:hAnsi="Times New Roman" w:cs="Times New Roman"/>
          <w:sz w:val="24"/>
          <w:szCs w:val="24"/>
        </w:rPr>
        <w:t>16</w:t>
      </w:r>
      <w:r w:rsidRPr="0036003B">
        <w:rPr>
          <w:rFonts w:ascii="Times New Roman" w:hAnsi="Times New Roman" w:cs="Times New Roman"/>
          <w:sz w:val="24"/>
          <w:szCs w:val="24"/>
        </w:rPr>
        <w:t xml:space="preserve">. W sumie uwzględniono w </w:t>
      </w:r>
      <w:r w:rsidR="00BB1377" w:rsidRPr="0036003B">
        <w:rPr>
          <w:rFonts w:ascii="Times New Roman" w:hAnsi="Times New Roman" w:cs="Times New Roman"/>
          <w:sz w:val="24"/>
          <w:szCs w:val="24"/>
        </w:rPr>
        <w:t>analizie</w:t>
      </w:r>
      <w:r w:rsidRPr="0036003B">
        <w:rPr>
          <w:rFonts w:ascii="Times New Roman" w:hAnsi="Times New Roman" w:cs="Times New Roman"/>
          <w:sz w:val="24"/>
          <w:szCs w:val="24"/>
        </w:rPr>
        <w:t xml:space="preserve"> 1</w:t>
      </w:r>
      <w:r w:rsidR="0054033F" w:rsidRPr="0036003B">
        <w:rPr>
          <w:rFonts w:ascii="Times New Roman" w:hAnsi="Times New Roman" w:cs="Times New Roman"/>
          <w:sz w:val="24"/>
          <w:szCs w:val="24"/>
        </w:rPr>
        <w:t>99</w:t>
      </w:r>
      <w:r w:rsidRPr="0036003B">
        <w:rPr>
          <w:rFonts w:ascii="Times New Roman" w:hAnsi="Times New Roman" w:cs="Times New Roman"/>
          <w:sz w:val="24"/>
          <w:szCs w:val="24"/>
        </w:rPr>
        <w:t xml:space="preserve"> złożonych opinii, wykonane zostały zestawienia dla poszczególnych kierunków studiów oraz dla całego Wydziału.</w:t>
      </w:r>
    </w:p>
    <w:p w:rsidR="008B6154" w:rsidRPr="0036003B" w:rsidRDefault="008B6154" w:rsidP="00BD544F">
      <w:pPr>
        <w:autoSpaceDE w:val="0"/>
        <w:autoSpaceDN w:val="0"/>
        <w:adjustRightInd w:val="0"/>
        <w:spacing w:after="0" w:line="360" w:lineRule="auto"/>
        <w:ind w:firstLine="567"/>
        <w:jc w:val="both"/>
        <w:rPr>
          <w:rFonts w:ascii="Times New Roman" w:hAnsi="Times New Roman" w:cs="Times New Roman"/>
          <w:sz w:val="24"/>
          <w:szCs w:val="24"/>
        </w:rPr>
      </w:pPr>
      <w:r w:rsidRPr="0036003B">
        <w:rPr>
          <w:rFonts w:ascii="Times New Roman" w:hAnsi="Times New Roman" w:cs="Times New Roman"/>
          <w:sz w:val="24"/>
          <w:szCs w:val="24"/>
        </w:rPr>
        <w:t>Przyjęto zasadę, że stopień realizacji efektów kształcenia dla modułu (łącznie: w kategoriach wiedzy, umiejętności i kompetencji społecznych) charakteryzuje końcowa ocena z danego przedmiotu (zaliczenie/egzamin) uzyskana przez studenta w ramach weryfikacji efektów kształcenia dla zajęć wykładowych i ćwiczeniowych.</w:t>
      </w:r>
      <w:r w:rsidRPr="0036003B">
        <w:rPr>
          <w:rFonts w:ascii="Times New Roman" w:hAnsi="Times New Roman" w:cs="Times New Roman"/>
        </w:rPr>
        <w:t xml:space="preserve"> </w:t>
      </w:r>
      <w:r w:rsidRPr="0036003B">
        <w:rPr>
          <w:rFonts w:ascii="Times New Roman" w:eastAsia="Times New Roman" w:hAnsi="Times New Roman" w:cs="Times New Roman"/>
          <w:sz w:val="24"/>
          <w:szCs w:val="24"/>
        </w:rPr>
        <w:t xml:space="preserve">W trakcie realizacji większości modułów w największym stopniu realizowane były efekty kształcenia w zakresie wiedzy. </w:t>
      </w:r>
      <w:r w:rsidRPr="0036003B">
        <w:rPr>
          <w:rFonts w:ascii="Times New Roman" w:hAnsi="Times New Roman" w:cs="Times New Roman"/>
          <w:sz w:val="24"/>
          <w:szCs w:val="24"/>
        </w:rPr>
        <w:t xml:space="preserve">W mniejszym stopniu były realizowane efekty kształcenia w zakresie umiejętności. Wynikać może to ze zbyt dużej liczebności grup laboratoryjnych. Realizację efektów kształcenia ułatwiłoby zmniejszenie liczebności grup laboratoryjnych. Ocena kompetencji społecznych była możliwa dla tych modułów, w trakcie których studenci pracowali w grupach przygotowując doświadczenia lub raporty z ćwiczeń. W pozostałych przypadkach stwierdzono, że nie ma jednoznacznych kryteriów, które pozwoliłyby zweryfikować osiągnięcie efektów w zakresie kompetencji społecznych. </w:t>
      </w:r>
    </w:p>
    <w:p w:rsidR="008B6154" w:rsidRPr="0036003B" w:rsidRDefault="008B6154" w:rsidP="00BD544F">
      <w:pPr>
        <w:pStyle w:val="Akapitzlist"/>
        <w:spacing w:line="360" w:lineRule="auto"/>
        <w:ind w:left="0" w:firstLine="567"/>
        <w:jc w:val="both"/>
        <w:rPr>
          <w:rFonts w:ascii="Times New Roman" w:hAnsi="Times New Roman" w:cs="Times New Roman"/>
          <w:sz w:val="24"/>
          <w:szCs w:val="24"/>
        </w:rPr>
      </w:pPr>
      <w:r w:rsidRPr="0036003B">
        <w:rPr>
          <w:rFonts w:ascii="Times New Roman" w:hAnsi="Times New Roman" w:cs="Times New Roman"/>
          <w:sz w:val="24"/>
          <w:szCs w:val="24"/>
        </w:rPr>
        <w:t xml:space="preserve">Komisja otrzymała opinie osób odpowiedzialnych za moduły z poszczególnych kierunków realizowanych na WIP. </w:t>
      </w:r>
      <w:r w:rsidR="0054033F" w:rsidRPr="0036003B">
        <w:rPr>
          <w:rFonts w:ascii="Times New Roman" w:hAnsi="Times New Roman" w:cs="Times New Roman"/>
          <w:sz w:val="24"/>
          <w:szCs w:val="24"/>
        </w:rPr>
        <w:t xml:space="preserve">Na podstawie opinii i zestawienia ocen ze wszystkich kierunków odzwierciedlających głównie realizację efektów kształcenia w zakresie wiedzy wnioskuje się, że 2% studentów uzyskało niewystarczające efekty kształcenia, ok. 26% </w:t>
      </w:r>
      <w:r w:rsidR="0054033F" w:rsidRPr="0036003B">
        <w:rPr>
          <w:rFonts w:ascii="Times New Roman" w:hAnsi="Times New Roman" w:cs="Times New Roman"/>
          <w:sz w:val="24"/>
          <w:szCs w:val="24"/>
        </w:rPr>
        <w:lastRenderedPageBreak/>
        <w:t>studentów opanowało zaplanowane efekty na poziomie 51-60%, 16% studentów na poziomie 61-70%, niemal 23% uzyskało ocenę efektów na poziomie dobrym (71-80%), 16% na poziomie 81-90% oraz ponad 17% studentów wykazało się wiedzą na poziomie 91-100% zakładanych efektów kształcenia z ocenianych modułów. Ogólnie stwierdzić można, że realizacja założonych efektów była pozytywna, ponad 98% studentów uzyskało oceny potwierdzające pozytywną ocenę efektów kształcenia. Stopień realizacji efektów odnośnie wiedzy, umiejętności i kompetencji u 72% studentów przekroczył 60%.</w:t>
      </w:r>
      <w:r w:rsidR="0054033F" w:rsidRPr="0036003B">
        <w:rPr>
          <w:rFonts w:cstheme="minorHAnsi"/>
          <w:sz w:val="24"/>
          <w:szCs w:val="24"/>
        </w:rPr>
        <w:t xml:space="preserve"> </w:t>
      </w:r>
      <w:r w:rsidRPr="0036003B">
        <w:rPr>
          <w:rFonts w:ascii="Times New Roman" w:hAnsi="Times New Roman" w:cs="Times New Roman"/>
          <w:sz w:val="24"/>
          <w:szCs w:val="24"/>
        </w:rPr>
        <w:t xml:space="preserve"> Zestawienie dla Wydziału Inżynierii Produkcji ilustruje </w:t>
      </w:r>
      <w:r w:rsidR="00BD544F">
        <w:rPr>
          <w:rFonts w:ascii="Times New Roman" w:hAnsi="Times New Roman" w:cs="Times New Roman"/>
          <w:sz w:val="24"/>
          <w:szCs w:val="24"/>
        </w:rPr>
        <w:t>T</w:t>
      </w:r>
      <w:r w:rsidRPr="0036003B">
        <w:rPr>
          <w:rFonts w:ascii="Times New Roman" w:hAnsi="Times New Roman" w:cs="Times New Roman"/>
          <w:sz w:val="24"/>
          <w:szCs w:val="24"/>
        </w:rPr>
        <w:t>abela 1.</w:t>
      </w:r>
    </w:p>
    <w:p w:rsidR="008B6154" w:rsidRPr="0036003B" w:rsidRDefault="008B6154" w:rsidP="008B6154">
      <w:pPr>
        <w:spacing w:after="0" w:line="360" w:lineRule="auto"/>
        <w:rPr>
          <w:rFonts w:ascii="Times New Roman" w:hAnsi="Times New Roman" w:cs="Times New Roman"/>
          <w:sz w:val="24"/>
          <w:szCs w:val="24"/>
        </w:rPr>
      </w:pPr>
      <w:r w:rsidRPr="0036003B">
        <w:rPr>
          <w:rFonts w:ascii="Times New Roman" w:hAnsi="Times New Roman" w:cs="Times New Roman"/>
          <w:sz w:val="24"/>
          <w:szCs w:val="24"/>
        </w:rPr>
        <w:t xml:space="preserve">Tabela 1. Zestawienie dla </w:t>
      </w:r>
      <w:r w:rsidRPr="0036003B">
        <w:rPr>
          <w:rFonts w:ascii="Times New Roman" w:hAnsi="Times New Roman" w:cs="Times New Roman"/>
          <w:b/>
          <w:sz w:val="24"/>
          <w:szCs w:val="24"/>
        </w:rPr>
        <w:t>Wydziału Inżynierii Produkcji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0"/>
        <w:gridCol w:w="1167"/>
        <w:gridCol w:w="1907"/>
        <w:gridCol w:w="1907"/>
        <w:gridCol w:w="1901"/>
      </w:tblGrid>
      <w:tr w:rsidR="0036003B" w:rsidRPr="0036003B" w:rsidTr="008B6154">
        <w:tc>
          <w:tcPr>
            <w:tcW w:w="1203" w:type="pct"/>
            <w:tcBorders>
              <w:top w:val="single" w:sz="4" w:space="0" w:color="auto"/>
              <w:left w:val="single" w:sz="4" w:space="0" w:color="auto"/>
              <w:bottom w:val="single" w:sz="4" w:space="0" w:color="auto"/>
              <w:right w:val="single" w:sz="4" w:space="0" w:color="auto"/>
            </w:tcBorders>
          </w:tcPr>
          <w:p w:rsidR="008B6154" w:rsidRPr="0036003B" w:rsidRDefault="008B6154" w:rsidP="008B6154">
            <w:pPr>
              <w:spacing w:after="0" w:line="240" w:lineRule="auto"/>
              <w:jc w:val="center"/>
              <w:rPr>
                <w:rFonts w:ascii="Times New Roman" w:hAnsi="Times New Roman" w:cs="Times New Roman"/>
                <w:sz w:val="24"/>
                <w:szCs w:val="24"/>
              </w:rPr>
            </w:pPr>
            <w:r w:rsidRPr="0036003B">
              <w:rPr>
                <w:rFonts w:ascii="Times New Roman" w:hAnsi="Times New Roman" w:cs="Times New Roman"/>
                <w:sz w:val="24"/>
                <w:szCs w:val="24"/>
              </w:rPr>
              <w:t>Moduły kształcenia</w:t>
            </w:r>
          </w:p>
        </w:tc>
        <w:tc>
          <w:tcPr>
            <w:tcW w:w="644" w:type="pct"/>
            <w:tcBorders>
              <w:top w:val="single" w:sz="4" w:space="0" w:color="auto"/>
              <w:left w:val="single" w:sz="4" w:space="0" w:color="auto"/>
              <w:bottom w:val="single" w:sz="4" w:space="0" w:color="auto"/>
              <w:right w:val="single" w:sz="4" w:space="0" w:color="auto"/>
            </w:tcBorders>
          </w:tcPr>
          <w:p w:rsidR="008B6154" w:rsidRPr="0036003B" w:rsidRDefault="008B6154" w:rsidP="008B6154">
            <w:pPr>
              <w:spacing w:after="0" w:line="240" w:lineRule="auto"/>
              <w:jc w:val="center"/>
              <w:rPr>
                <w:rFonts w:ascii="Times New Roman" w:hAnsi="Times New Roman" w:cs="Times New Roman"/>
                <w:sz w:val="24"/>
                <w:szCs w:val="24"/>
              </w:rPr>
            </w:pPr>
            <w:r w:rsidRPr="0036003B">
              <w:rPr>
                <w:rFonts w:ascii="Times New Roman" w:hAnsi="Times New Roman" w:cs="Times New Roman"/>
                <w:sz w:val="24"/>
                <w:szCs w:val="24"/>
              </w:rPr>
              <w:t>Ocena</w:t>
            </w:r>
          </w:p>
        </w:tc>
        <w:tc>
          <w:tcPr>
            <w:tcW w:w="1052" w:type="pct"/>
            <w:tcBorders>
              <w:top w:val="single" w:sz="4" w:space="0" w:color="auto"/>
              <w:left w:val="single" w:sz="4" w:space="0" w:color="auto"/>
              <w:bottom w:val="single" w:sz="4" w:space="0" w:color="auto"/>
              <w:right w:val="single" w:sz="4" w:space="0" w:color="auto"/>
            </w:tcBorders>
          </w:tcPr>
          <w:p w:rsidR="008B6154" w:rsidRPr="0036003B" w:rsidRDefault="008B6154" w:rsidP="008B6154">
            <w:pPr>
              <w:spacing w:after="0" w:line="240" w:lineRule="auto"/>
              <w:jc w:val="center"/>
              <w:rPr>
                <w:rFonts w:ascii="Times New Roman" w:hAnsi="Times New Roman" w:cs="Times New Roman"/>
                <w:sz w:val="24"/>
                <w:szCs w:val="24"/>
              </w:rPr>
            </w:pPr>
            <w:r w:rsidRPr="0036003B">
              <w:rPr>
                <w:rFonts w:ascii="Times New Roman" w:hAnsi="Times New Roman" w:cs="Times New Roman"/>
                <w:sz w:val="24"/>
                <w:szCs w:val="24"/>
              </w:rPr>
              <w:t xml:space="preserve">Ilość ocen </w:t>
            </w:r>
          </w:p>
        </w:tc>
        <w:tc>
          <w:tcPr>
            <w:tcW w:w="1052" w:type="pct"/>
            <w:tcBorders>
              <w:top w:val="single" w:sz="4" w:space="0" w:color="auto"/>
              <w:left w:val="single" w:sz="4" w:space="0" w:color="auto"/>
              <w:bottom w:val="single" w:sz="4" w:space="0" w:color="auto"/>
              <w:right w:val="single" w:sz="4" w:space="0" w:color="auto"/>
            </w:tcBorders>
          </w:tcPr>
          <w:p w:rsidR="008B6154" w:rsidRPr="0036003B" w:rsidRDefault="008B6154" w:rsidP="008B6154">
            <w:pPr>
              <w:spacing w:after="0" w:line="240" w:lineRule="auto"/>
              <w:jc w:val="center"/>
              <w:rPr>
                <w:rFonts w:ascii="Times New Roman" w:hAnsi="Times New Roman" w:cs="Times New Roman"/>
                <w:sz w:val="24"/>
                <w:szCs w:val="24"/>
              </w:rPr>
            </w:pPr>
            <w:r w:rsidRPr="0036003B">
              <w:rPr>
                <w:rFonts w:ascii="Times New Roman" w:hAnsi="Times New Roman" w:cs="Times New Roman"/>
                <w:sz w:val="24"/>
                <w:szCs w:val="24"/>
              </w:rPr>
              <w:t xml:space="preserve">Udział % ocen </w:t>
            </w:r>
          </w:p>
        </w:tc>
        <w:tc>
          <w:tcPr>
            <w:tcW w:w="1049" w:type="pct"/>
            <w:tcBorders>
              <w:top w:val="single" w:sz="4" w:space="0" w:color="auto"/>
              <w:left w:val="single" w:sz="4" w:space="0" w:color="auto"/>
              <w:bottom w:val="single" w:sz="4" w:space="0" w:color="auto"/>
              <w:right w:val="single" w:sz="4" w:space="0" w:color="auto"/>
            </w:tcBorders>
          </w:tcPr>
          <w:p w:rsidR="008B6154" w:rsidRPr="0036003B" w:rsidRDefault="008B6154" w:rsidP="008B6154">
            <w:pPr>
              <w:spacing w:after="0" w:line="240" w:lineRule="auto"/>
              <w:rPr>
                <w:rFonts w:ascii="Times New Roman" w:hAnsi="Times New Roman" w:cs="Times New Roman"/>
                <w:sz w:val="24"/>
                <w:szCs w:val="24"/>
              </w:rPr>
            </w:pPr>
            <w:r w:rsidRPr="0036003B">
              <w:rPr>
                <w:rFonts w:ascii="Times New Roman" w:hAnsi="Times New Roman" w:cs="Times New Roman"/>
                <w:sz w:val="24"/>
                <w:szCs w:val="24"/>
              </w:rPr>
              <w:t>Kryterium</w:t>
            </w:r>
          </w:p>
        </w:tc>
      </w:tr>
      <w:tr w:rsidR="0036003B" w:rsidRPr="0036003B" w:rsidTr="008B6154">
        <w:trPr>
          <w:trHeight w:val="283"/>
        </w:trPr>
        <w:tc>
          <w:tcPr>
            <w:tcW w:w="1203" w:type="pct"/>
            <w:vMerge w:val="restart"/>
            <w:tcBorders>
              <w:top w:val="single" w:sz="4" w:space="0" w:color="auto"/>
              <w:left w:val="single" w:sz="4" w:space="0" w:color="auto"/>
              <w:bottom w:val="single" w:sz="4" w:space="0" w:color="auto"/>
              <w:right w:val="single" w:sz="4" w:space="0" w:color="auto"/>
            </w:tcBorders>
          </w:tcPr>
          <w:p w:rsidR="0054033F" w:rsidRPr="0036003B" w:rsidRDefault="0054033F" w:rsidP="008B6154">
            <w:pPr>
              <w:spacing w:after="0" w:line="240" w:lineRule="auto"/>
              <w:jc w:val="center"/>
              <w:rPr>
                <w:rFonts w:ascii="Times New Roman" w:hAnsi="Times New Roman" w:cs="Times New Roman"/>
                <w:i/>
                <w:sz w:val="24"/>
                <w:szCs w:val="24"/>
              </w:rPr>
            </w:pPr>
            <w:r w:rsidRPr="0036003B">
              <w:rPr>
                <w:rFonts w:ascii="Times New Roman" w:hAnsi="Times New Roman" w:cs="Times New Roman"/>
                <w:i/>
                <w:sz w:val="24"/>
                <w:szCs w:val="24"/>
              </w:rPr>
              <w:t>Średnia z modułów</w:t>
            </w:r>
          </w:p>
        </w:tc>
        <w:tc>
          <w:tcPr>
            <w:tcW w:w="644" w:type="pct"/>
            <w:tcBorders>
              <w:top w:val="single" w:sz="4" w:space="0" w:color="auto"/>
              <w:left w:val="single" w:sz="4" w:space="0" w:color="auto"/>
              <w:bottom w:val="single" w:sz="4" w:space="0" w:color="auto"/>
              <w:right w:val="single" w:sz="4" w:space="0" w:color="auto"/>
            </w:tcBorders>
          </w:tcPr>
          <w:p w:rsidR="0054033F" w:rsidRPr="0036003B" w:rsidRDefault="0054033F" w:rsidP="008B6154">
            <w:pPr>
              <w:spacing w:after="0" w:line="240" w:lineRule="auto"/>
              <w:jc w:val="center"/>
              <w:rPr>
                <w:rFonts w:ascii="Times New Roman" w:hAnsi="Times New Roman" w:cs="Times New Roman"/>
                <w:sz w:val="24"/>
                <w:szCs w:val="24"/>
              </w:rPr>
            </w:pPr>
            <w:r w:rsidRPr="0036003B">
              <w:rPr>
                <w:rFonts w:ascii="Times New Roman" w:hAnsi="Times New Roman" w:cs="Times New Roman"/>
                <w:sz w:val="24"/>
                <w:szCs w:val="24"/>
              </w:rPr>
              <w:t>2,0</w:t>
            </w:r>
          </w:p>
        </w:tc>
        <w:tc>
          <w:tcPr>
            <w:tcW w:w="1052" w:type="pct"/>
            <w:tcBorders>
              <w:top w:val="single" w:sz="4" w:space="0" w:color="auto"/>
              <w:left w:val="single" w:sz="4" w:space="0" w:color="auto"/>
              <w:bottom w:val="single" w:sz="4" w:space="0" w:color="auto"/>
              <w:right w:val="single" w:sz="4" w:space="0" w:color="auto"/>
            </w:tcBorders>
            <w:vAlign w:val="bottom"/>
          </w:tcPr>
          <w:p w:rsidR="0054033F" w:rsidRPr="0036003B" w:rsidRDefault="0054033F" w:rsidP="0054033F">
            <w:pPr>
              <w:spacing w:after="0" w:line="240" w:lineRule="auto"/>
              <w:jc w:val="center"/>
              <w:rPr>
                <w:rFonts w:ascii="Times New Roman" w:hAnsi="Times New Roman" w:cs="Times New Roman"/>
                <w:sz w:val="24"/>
                <w:szCs w:val="24"/>
              </w:rPr>
            </w:pPr>
            <w:r w:rsidRPr="0036003B">
              <w:rPr>
                <w:rFonts w:ascii="Times New Roman" w:hAnsi="Times New Roman" w:cs="Times New Roman"/>
                <w:sz w:val="24"/>
                <w:szCs w:val="24"/>
              </w:rPr>
              <w:t>146</w:t>
            </w:r>
          </w:p>
        </w:tc>
        <w:tc>
          <w:tcPr>
            <w:tcW w:w="1052" w:type="pct"/>
            <w:tcBorders>
              <w:top w:val="single" w:sz="4" w:space="0" w:color="auto"/>
              <w:left w:val="single" w:sz="4" w:space="0" w:color="auto"/>
              <w:bottom w:val="single" w:sz="4" w:space="0" w:color="auto"/>
              <w:right w:val="single" w:sz="4" w:space="0" w:color="auto"/>
            </w:tcBorders>
            <w:vAlign w:val="bottom"/>
          </w:tcPr>
          <w:p w:rsidR="0054033F" w:rsidRPr="0036003B" w:rsidRDefault="0054033F" w:rsidP="0054033F">
            <w:pPr>
              <w:spacing w:after="0" w:line="240" w:lineRule="auto"/>
              <w:jc w:val="center"/>
              <w:rPr>
                <w:rFonts w:ascii="Times New Roman" w:hAnsi="Times New Roman" w:cs="Times New Roman"/>
                <w:sz w:val="24"/>
                <w:szCs w:val="24"/>
              </w:rPr>
            </w:pPr>
            <w:r w:rsidRPr="0036003B">
              <w:rPr>
                <w:rFonts w:ascii="Times New Roman" w:hAnsi="Times New Roman" w:cs="Times New Roman"/>
                <w:sz w:val="24"/>
                <w:szCs w:val="24"/>
              </w:rPr>
              <w:t>2,17</w:t>
            </w:r>
          </w:p>
        </w:tc>
        <w:tc>
          <w:tcPr>
            <w:tcW w:w="1049" w:type="pct"/>
            <w:tcBorders>
              <w:top w:val="single" w:sz="4" w:space="0" w:color="auto"/>
              <w:left w:val="single" w:sz="4" w:space="0" w:color="auto"/>
              <w:bottom w:val="single" w:sz="4" w:space="0" w:color="auto"/>
              <w:right w:val="single" w:sz="4" w:space="0" w:color="auto"/>
            </w:tcBorders>
          </w:tcPr>
          <w:p w:rsidR="0054033F" w:rsidRPr="0036003B" w:rsidRDefault="00BD544F" w:rsidP="008B615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&lt;</w:t>
            </w:r>
            <w:r w:rsidR="0054033F" w:rsidRPr="0036003B">
              <w:rPr>
                <w:rFonts w:ascii="Times New Roman" w:hAnsi="Times New Roman" w:cs="Times New Roman"/>
                <w:sz w:val="24"/>
                <w:szCs w:val="24"/>
              </w:rPr>
              <w:t xml:space="preserve"> 51%</w:t>
            </w:r>
          </w:p>
        </w:tc>
      </w:tr>
      <w:tr w:rsidR="0036003B" w:rsidRPr="0036003B" w:rsidTr="008B6154">
        <w:trPr>
          <w:trHeight w:val="283"/>
        </w:trPr>
        <w:tc>
          <w:tcPr>
            <w:tcW w:w="1203" w:type="pct"/>
            <w:vMerge/>
            <w:tcBorders>
              <w:top w:val="single" w:sz="4" w:space="0" w:color="auto"/>
              <w:left w:val="single" w:sz="4" w:space="0" w:color="auto"/>
              <w:bottom w:val="single" w:sz="4" w:space="0" w:color="auto"/>
              <w:right w:val="single" w:sz="4" w:space="0" w:color="auto"/>
            </w:tcBorders>
            <w:vAlign w:val="center"/>
          </w:tcPr>
          <w:p w:rsidR="0054033F" w:rsidRPr="0036003B" w:rsidRDefault="0054033F" w:rsidP="008B6154">
            <w:pPr>
              <w:spacing w:after="0" w:line="240" w:lineRule="auto"/>
              <w:jc w:val="center"/>
              <w:rPr>
                <w:rFonts w:ascii="Times New Roman" w:hAnsi="Times New Roman" w:cs="Times New Roman"/>
                <w:i/>
                <w:sz w:val="24"/>
                <w:szCs w:val="24"/>
              </w:rPr>
            </w:pPr>
          </w:p>
        </w:tc>
        <w:tc>
          <w:tcPr>
            <w:tcW w:w="644" w:type="pct"/>
            <w:tcBorders>
              <w:top w:val="single" w:sz="4" w:space="0" w:color="auto"/>
              <w:left w:val="single" w:sz="4" w:space="0" w:color="auto"/>
              <w:bottom w:val="single" w:sz="4" w:space="0" w:color="auto"/>
              <w:right w:val="single" w:sz="4" w:space="0" w:color="auto"/>
            </w:tcBorders>
          </w:tcPr>
          <w:p w:rsidR="0054033F" w:rsidRPr="0036003B" w:rsidRDefault="0054033F" w:rsidP="008B6154">
            <w:pPr>
              <w:spacing w:after="0" w:line="240" w:lineRule="auto"/>
              <w:jc w:val="center"/>
              <w:rPr>
                <w:rFonts w:ascii="Times New Roman" w:hAnsi="Times New Roman" w:cs="Times New Roman"/>
                <w:sz w:val="24"/>
                <w:szCs w:val="24"/>
              </w:rPr>
            </w:pPr>
            <w:r w:rsidRPr="0036003B">
              <w:rPr>
                <w:rFonts w:ascii="Times New Roman" w:hAnsi="Times New Roman" w:cs="Times New Roman"/>
                <w:sz w:val="24"/>
                <w:szCs w:val="24"/>
              </w:rPr>
              <w:t>3,0</w:t>
            </w:r>
          </w:p>
        </w:tc>
        <w:tc>
          <w:tcPr>
            <w:tcW w:w="1052" w:type="pct"/>
            <w:tcBorders>
              <w:top w:val="single" w:sz="4" w:space="0" w:color="auto"/>
              <w:left w:val="single" w:sz="4" w:space="0" w:color="auto"/>
              <w:bottom w:val="single" w:sz="4" w:space="0" w:color="auto"/>
              <w:right w:val="single" w:sz="4" w:space="0" w:color="auto"/>
            </w:tcBorders>
            <w:vAlign w:val="bottom"/>
          </w:tcPr>
          <w:p w:rsidR="0054033F" w:rsidRPr="0036003B" w:rsidRDefault="0054033F" w:rsidP="0054033F">
            <w:pPr>
              <w:spacing w:after="0" w:line="240" w:lineRule="auto"/>
              <w:jc w:val="center"/>
              <w:rPr>
                <w:rFonts w:ascii="Times New Roman" w:hAnsi="Times New Roman" w:cs="Times New Roman"/>
                <w:sz w:val="24"/>
                <w:szCs w:val="24"/>
              </w:rPr>
            </w:pPr>
            <w:r w:rsidRPr="0036003B">
              <w:rPr>
                <w:rFonts w:ascii="Times New Roman" w:hAnsi="Times New Roman" w:cs="Times New Roman"/>
                <w:sz w:val="24"/>
                <w:szCs w:val="24"/>
              </w:rPr>
              <w:t>1739</w:t>
            </w:r>
          </w:p>
        </w:tc>
        <w:tc>
          <w:tcPr>
            <w:tcW w:w="1052" w:type="pct"/>
            <w:tcBorders>
              <w:top w:val="single" w:sz="4" w:space="0" w:color="auto"/>
              <w:left w:val="single" w:sz="4" w:space="0" w:color="auto"/>
              <w:bottom w:val="single" w:sz="4" w:space="0" w:color="auto"/>
              <w:right w:val="single" w:sz="4" w:space="0" w:color="auto"/>
            </w:tcBorders>
            <w:vAlign w:val="bottom"/>
          </w:tcPr>
          <w:p w:rsidR="0054033F" w:rsidRPr="0036003B" w:rsidRDefault="0054033F" w:rsidP="0054033F">
            <w:pPr>
              <w:spacing w:after="0" w:line="240" w:lineRule="auto"/>
              <w:jc w:val="center"/>
              <w:rPr>
                <w:rFonts w:ascii="Times New Roman" w:hAnsi="Times New Roman" w:cs="Times New Roman"/>
                <w:sz w:val="24"/>
                <w:szCs w:val="24"/>
              </w:rPr>
            </w:pPr>
            <w:r w:rsidRPr="0036003B">
              <w:rPr>
                <w:rFonts w:ascii="Times New Roman" w:hAnsi="Times New Roman" w:cs="Times New Roman"/>
                <w:sz w:val="24"/>
                <w:szCs w:val="24"/>
              </w:rPr>
              <w:t>25,92</w:t>
            </w:r>
          </w:p>
        </w:tc>
        <w:tc>
          <w:tcPr>
            <w:tcW w:w="1049" w:type="pct"/>
            <w:tcBorders>
              <w:top w:val="single" w:sz="4" w:space="0" w:color="auto"/>
              <w:left w:val="single" w:sz="4" w:space="0" w:color="auto"/>
              <w:bottom w:val="single" w:sz="4" w:space="0" w:color="auto"/>
              <w:right w:val="single" w:sz="4" w:space="0" w:color="auto"/>
            </w:tcBorders>
          </w:tcPr>
          <w:p w:rsidR="0054033F" w:rsidRPr="0036003B" w:rsidRDefault="0054033F" w:rsidP="008B6154">
            <w:pPr>
              <w:spacing w:after="0" w:line="240" w:lineRule="auto"/>
              <w:rPr>
                <w:rFonts w:ascii="Times New Roman" w:hAnsi="Times New Roman" w:cs="Times New Roman"/>
                <w:sz w:val="24"/>
                <w:szCs w:val="24"/>
              </w:rPr>
            </w:pPr>
            <w:r w:rsidRPr="0036003B">
              <w:rPr>
                <w:rFonts w:ascii="Times New Roman" w:hAnsi="Times New Roman" w:cs="Times New Roman"/>
                <w:sz w:val="24"/>
                <w:szCs w:val="24"/>
              </w:rPr>
              <w:t>51-60%</w:t>
            </w:r>
          </w:p>
        </w:tc>
      </w:tr>
      <w:tr w:rsidR="0036003B" w:rsidRPr="0036003B" w:rsidTr="008B6154">
        <w:trPr>
          <w:trHeight w:val="283"/>
        </w:trPr>
        <w:tc>
          <w:tcPr>
            <w:tcW w:w="1203" w:type="pct"/>
            <w:vMerge/>
            <w:tcBorders>
              <w:top w:val="single" w:sz="4" w:space="0" w:color="auto"/>
              <w:left w:val="single" w:sz="4" w:space="0" w:color="auto"/>
              <w:bottom w:val="single" w:sz="4" w:space="0" w:color="auto"/>
              <w:right w:val="single" w:sz="4" w:space="0" w:color="auto"/>
            </w:tcBorders>
            <w:vAlign w:val="center"/>
          </w:tcPr>
          <w:p w:rsidR="0054033F" w:rsidRPr="0036003B" w:rsidRDefault="0054033F" w:rsidP="008B6154">
            <w:pPr>
              <w:spacing w:after="0" w:line="240" w:lineRule="auto"/>
              <w:jc w:val="center"/>
              <w:rPr>
                <w:rFonts w:ascii="Times New Roman" w:hAnsi="Times New Roman" w:cs="Times New Roman"/>
                <w:i/>
                <w:sz w:val="24"/>
                <w:szCs w:val="24"/>
              </w:rPr>
            </w:pPr>
          </w:p>
        </w:tc>
        <w:tc>
          <w:tcPr>
            <w:tcW w:w="644" w:type="pct"/>
            <w:tcBorders>
              <w:top w:val="single" w:sz="4" w:space="0" w:color="auto"/>
              <w:left w:val="single" w:sz="4" w:space="0" w:color="auto"/>
              <w:bottom w:val="single" w:sz="4" w:space="0" w:color="auto"/>
              <w:right w:val="single" w:sz="4" w:space="0" w:color="auto"/>
            </w:tcBorders>
          </w:tcPr>
          <w:p w:rsidR="0054033F" w:rsidRPr="0036003B" w:rsidRDefault="0054033F" w:rsidP="008B6154">
            <w:pPr>
              <w:spacing w:after="0" w:line="240" w:lineRule="auto"/>
              <w:jc w:val="center"/>
              <w:rPr>
                <w:rFonts w:ascii="Times New Roman" w:hAnsi="Times New Roman" w:cs="Times New Roman"/>
                <w:sz w:val="24"/>
                <w:szCs w:val="24"/>
              </w:rPr>
            </w:pPr>
            <w:r w:rsidRPr="0036003B">
              <w:rPr>
                <w:rFonts w:ascii="Times New Roman" w:hAnsi="Times New Roman" w:cs="Times New Roman"/>
                <w:sz w:val="24"/>
                <w:szCs w:val="24"/>
              </w:rPr>
              <w:t>3,5</w:t>
            </w:r>
          </w:p>
        </w:tc>
        <w:tc>
          <w:tcPr>
            <w:tcW w:w="1052" w:type="pct"/>
            <w:tcBorders>
              <w:top w:val="single" w:sz="4" w:space="0" w:color="auto"/>
              <w:left w:val="single" w:sz="4" w:space="0" w:color="auto"/>
              <w:bottom w:val="single" w:sz="4" w:space="0" w:color="auto"/>
              <w:right w:val="single" w:sz="4" w:space="0" w:color="auto"/>
            </w:tcBorders>
            <w:vAlign w:val="bottom"/>
          </w:tcPr>
          <w:p w:rsidR="0054033F" w:rsidRPr="0036003B" w:rsidRDefault="0054033F" w:rsidP="0054033F">
            <w:pPr>
              <w:spacing w:after="0" w:line="240" w:lineRule="auto"/>
              <w:jc w:val="center"/>
              <w:rPr>
                <w:rFonts w:ascii="Times New Roman" w:hAnsi="Times New Roman" w:cs="Times New Roman"/>
                <w:sz w:val="24"/>
                <w:szCs w:val="24"/>
              </w:rPr>
            </w:pPr>
            <w:r w:rsidRPr="0036003B">
              <w:rPr>
                <w:rFonts w:ascii="Times New Roman" w:hAnsi="Times New Roman" w:cs="Times New Roman"/>
                <w:sz w:val="24"/>
                <w:szCs w:val="24"/>
              </w:rPr>
              <w:t>1064</w:t>
            </w:r>
          </w:p>
        </w:tc>
        <w:tc>
          <w:tcPr>
            <w:tcW w:w="1052" w:type="pct"/>
            <w:tcBorders>
              <w:top w:val="single" w:sz="4" w:space="0" w:color="auto"/>
              <w:left w:val="single" w:sz="4" w:space="0" w:color="auto"/>
              <w:bottom w:val="single" w:sz="4" w:space="0" w:color="auto"/>
              <w:right w:val="single" w:sz="4" w:space="0" w:color="auto"/>
            </w:tcBorders>
            <w:vAlign w:val="bottom"/>
          </w:tcPr>
          <w:p w:rsidR="0054033F" w:rsidRPr="0036003B" w:rsidRDefault="0054033F" w:rsidP="0054033F">
            <w:pPr>
              <w:spacing w:after="0" w:line="240" w:lineRule="auto"/>
              <w:jc w:val="center"/>
              <w:rPr>
                <w:rFonts w:ascii="Times New Roman" w:hAnsi="Times New Roman" w:cs="Times New Roman"/>
                <w:sz w:val="24"/>
                <w:szCs w:val="24"/>
              </w:rPr>
            </w:pPr>
            <w:r w:rsidRPr="0036003B">
              <w:rPr>
                <w:rFonts w:ascii="Times New Roman" w:hAnsi="Times New Roman" w:cs="Times New Roman"/>
                <w:sz w:val="24"/>
                <w:szCs w:val="24"/>
              </w:rPr>
              <w:t>15,86</w:t>
            </w:r>
          </w:p>
        </w:tc>
        <w:tc>
          <w:tcPr>
            <w:tcW w:w="1049" w:type="pct"/>
            <w:tcBorders>
              <w:top w:val="single" w:sz="4" w:space="0" w:color="auto"/>
              <w:left w:val="single" w:sz="4" w:space="0" w:color="auto"/>
              <w:bottom w:val="single" w:sz="4" w:space="0" w:color="auto"/>
              <w:right w:val="single" w:sz="4" w:space="0" w:color="auto"/>
            </w:tcBorders>
          </w:tcPr>
          <w:p w:rsidR="0054033F" w:rsidRPr="0036003B" w:rsidRDefault="0054033F" w:rsidP="008B6154">
            <w:pPr>
              <w:spacing w:after="0" w:line="240" w:lineRule="auto"/>
              <w:rPr>
                <w:rFonts w:ascii="Times New Roman" w:hAnsi="Times New Roman" w:cs="Times New Roman"/>
                <w:sz w:val="24"/>
                <w:szCs w:val="24"/>
              </w:rPr>
            </w:pPr>
            <w:r w:rsidRPr="0036003B">
              <w:rPr>
                <w:rFonts w:ascii="Times New Roman" w:hAnsi="Times New Roman" w:cs="Times New Roman"/>
                <w:sz w:val="24"/>
                <w:szCs w:val="24"/>
              </w:rPr>
              <w:t>61-70%</w:t>
            </w:r>
          </w:p>
        </w:tc>
      </w:tr>
      <w:tr w:rsidR="0036003B" w:rsidRPr="0036003B" w:rsidTr="008B6154">
        <w:trPr>
          <w:trHeight w:val="283"/>
        </w:trPr>
        <w:tc>
          <w:tcPr>
            <w:tcW w:w="1203" w:type="pct"/>
            <w:vMerge/>
            <w:tcBorders>
              <w:top w:val="single" w:sz="4" w:space="0" w:color="auto"/>
              <w:left w:val="single" w:sz="4" w:space="0" w:color="auto"/>
              <w:bottom w:val="single" w:sz="4" w:space="0" w:color="auto"/>
              <w:right w:val="single" w:sz="4" w:space="0" w:color="auto"/>
            </w:tcBorders>
            <w:vAlign w:val="center"/>
          </w:tcPr>
          <w:p w:rsidR="0054033F" w:rsidRPr="0036003B" w:rsidRDefault="0054033F" w:rsidP="008B6154">
            <w:pPr>
              <w:spacing w:after="0" w:line="240" w:lineRule="auto"/>
              <w:jc w:val="center"/>
              <w:rPr>
                <w:rFonts w:ascii="Times New Roman" w:hAnsi="Times New Roman" w:cs="Times New Roman"/>
                <w:i/>
                <w:sz w:val="24"/>
                <w:szCs w:val="24"/>
              </w:rPr>
            </w:pPr>
          </w:p>
        </w:tc>
        <w:tc>
          <w:tcPr>
            <w:tcW w:w="644" w:type="pct"/>
            <w:tcBorders>
              <w:top w:val="single" w:sz="4" w:space="0" w:color="auto"/>
              <w:left w:val="single" w:sz="4" w:space="0" w:color="auto"/>
              <w:bottom w:val="single" w:sz="4" w:space="0" w:color="auto"/>
              <w:right w:val="single" w:sz="4" w:space="0" w:color="auto"/>
            </w:tcBorders>
          </w:tcPr>
          <w:p w:rsidR="0054033F" w:rsidRPr="0036003B" w:rsidRDefault="0054033F" w:rsidP="008B6154">
            <w:pPr>
              <w:spacing w:after="0" w:line="240" w:lineRule="auto"/>
              <w:jc w:val="center"/>
              <w:rPr>
                <w:rFonts w:ascii="Times New Roman" w:hAnsi="Times New Roman" w:cs="Times New Roman"/>
                <w:sz w:val="24"/>
                <w:szCs w:val="24"/>
              </w:rPr>
            </w:pPr>
            <w:r w:rsidRPr="0036003B">
              <w:rPr>
                <w:rFonts w:ascii="Times New Roman" w:hAnsi="Times New Roman" w:cs="Times New Roman"/>
                <w:sz w:val="24"/>
                <w:szCs w:val="24"/>
              </w:rPr>
              <w:t>4,0</w:t>
            </w:r>
          </w:p>
        </w:tc>
        <w:tc>
          <w:tcPr>
            <w:tcW w:w="1052" w:type="pct"/>
            <w:tcBorders>
              <w:top w:val="single" w:sz="4" w:space="0" w:color="auto"/>
              <w:left w:val="single" w:sz="4" w:space="0" w:color="auto"/>
              <w:bottom w:val="single" w:sz="4" w:space="0" w:color="auto"/>
              <w:right w:val="single" w:sz="4" w:space="0" w:color="auto"/>
            </w:tcBorders>
            <w:vAlign w:val="bottom"/>
          </w:tcPr>
          <w:p w:rsidR="0054033F" w:rsidRPr="0036003B" w:rsidRDefault="0054033F" w:rsidP="0054033F">
            <w:pPr>
              <w:spacing w:after="0" w:line="240" w:lineRule="auto"/>
              <w:jc w:val="center"/>
              <w:rPr>
                <w:rFonts w:ascii="Times New Roman" w:hAnsi="Times New Roman" w:cs="Times New Roman"/>
                <w:sz w:val="24"/>
                <w:szCs w:val="24"/>
              </w:rPr>
            </w:pPr>
            <w:r w:rsidRPr="0036003B">
              <w:rPr>
                <w:rFonts w:ascii="Times New Roman" w:hAnsi="Times New Roman" w:cs="Times New Roman"/>
                <w:sz w:val="24"/>
                <w:szCs w:val="24"/>
              </w:rPr>
              <w:t>1519</w:t>
            </w:r>
          </w:p>
        </w:tc>
        <w:tc>
          <w:tcPr>
            <w:tcW w:w="1052" w:type="pct"/>
            <w:tcBorders>
              <w:top w:val="single" w:sz="4" w:space="0" w:color="auto"/>
              <w:left w:val="single" w:sz="4" w:space="0" w:color="auto"/>
              <w:bottom w:val="single" w:sz="4" w:space="0" w:color="auto"/>
              <w:right w:val="single" w:sz="4" w:space="0" w:color="auto"/>
            </w:tcBorders>
            <w:vAlign w:val="bottom"/>
          </w:tcPr>
          <w:p w:rsidR="0054033F" w:rsidRPr="0036003B" w:rsidRDefault="0054033F" w:rsidP="0054033F">
            <w:pPr>
              <w:spacing w:after="0" w:line="240" w:lineRule="auto"/>
              <w:jc w:val="center"/>
              <w:rPr>
                <w:rFonts w:ascii="Times New Roman" w:hAnsi="Times New Roman" w:cs="Times New Roman"/>
                <w:sz w:val="24"/>
                <w:szCs w:val="24"/>
              </w:rPr>
            </w:pPr>
            <w:r w:rsidRPr="0036003B">
              <w:rPr>
                <w:rFonts w:ascii="Times New Roman" w:hAnsi="Times New Roman" w:cs="Times New Roman"/>
                <w:sz w:val="24"/>
                <w:szCs w:val="24"/>
              </w:rPr>
              <w:t>22,64</w:t>
            </w:r>
          </w:p>
        </w:tc>
        <w:tc>
          <w:tcPr>
            <w:tcW w:w="1049" w:type="pct"/>
            <w:tcBorders>
              <w:top w:val="single" w:sz="4" w:space="0" w:color="auto"/>
              <w:left w:val="single" w:sz="4" w:space="0" w:color="auto"/>
              <w:bottom w:val="single" w:sz="4" w:space="0" w:color="auto"/>
              <w:right w:val="single" w:sz="4" w:space="0" w:color="auto"/>
            </w:tcBorders>
          </w:tcPr>
          <w:p w:rsidR="0054033F" w:rsidRPr="0036003B" w:rsidRDefault="0054033F" w:rsidP="008B6154">
            <w:pPr>
              <w:spacing w:after="0" w:line="240" w:lineRule="auto"/>
              <w:rPr>
                <w:rFonts w:ascii="Times New Roman" w:hAnsi="Times New Roman" w:cs="Times New Roman"/>
                <w:sz w:val="24"/>
                <w:szCs w:val="24"/>
              </w:rPr>
            </w:pPr>
            <w:r w:rsidRPr="0036003B">
              <w:rPr>
                <w:rFonts w:ascii="Times New Roman" w:hAnsi="Times New Roman" w:cs="Times New Roman"/>
                <w:sz w:val="24"/>
                <w:szCs w:val="24"/>
              </w:rPr>
              <w:t>71-80%</w:t>
            </w:r>
          </w:p>
        </w:tc>
      </w:tr>
      <w:tr w:rsidR="0036003B" w:rsidRPr="0036003B" w:rsidTr="008B6154">
        <w:trPr>
          <w:trHeight w:val="283"/>
        </w:trPr>
        <w:tc>
          <w:tcPr>
            <w:tcW w:w="1203" w:type="pct"/>
            <w:vMerge/>
            <w:tcBorders>
              <w:top w:val="single" w:sz="4" w:space="0" w:color="auto"/>
              <w:left w:val="single" w:sz="4" w:space="0" w:color="auto"/>
              <w:bottom w:val="single" w:sz="4" w:space="0" w:color="auto"/>
              <w:right w:val="single" w:sz="4" w:space="0" w:color="auto"/>
            </w:tcBorders>
            <w:vAlign w:val="center"/>
          </w:tcPr>
          <w:p w:rsidR="0054033F" w:rsidRPr="0036003B" w:rsidRDefault="0054033F" w:rsidP="008B6154">
            <w:pPr>
              <w:spacing w:after="0" w:line="240" w:lineRule="auto"/>
              <w:jc w:val="center"/>
              <w:rPr>
                <w:rFonts w:ascii="Times New Roman" w:hAnsi="Times New Roman" w:cs="Times New Roman"/>
                <w:i/>
                <w:sz w:val="24"/>
                <w:szCs w:val="24"/>
              </w:rPr>
            </w:pPr>
          </w:p>
        </w:tc>
        <w:tc>
          <w:tcPr>
            <w:tcW w:w="644" w:type="pct"/>
            <w:tcBorders>
              <w:top w:val="single" w:sz="4" w:space="0" w:color="auto"/>
              <w:left w:val="single" w:sz="4" w:space="0" w:color="auto"/>
              <w:bottom w:val="single" w:sz="4" w:space="0" w:color="auto"/>
              <w:right w:val="single" w:sz="4" w:space="0" w:color="auto"/>
            </w:tcBorders>
          </w:tcPr>
          <w:p w:rsidR="0054033F" w:rsidRPr="0036003B" w:rsidRDefault="0054033F" w:rsidP="008B6154">
            <w:pPr>
              <w:spacing w:after="0" w:line="240" w:lineRule="auto"/>
              <w:jc w:val="center"/>
              <w:rPr>
                <w:rFonts w:ascii="Times New Roman" w:hAnsi="Times New Roman" w:cs="Times New Roman"/>
                <w:sz w:val="24"/>
                <w:szCs w:val="24"/>
              </w:rPr>
            </w:pPr>
            <w:r w:rsidRPr="0036003B">
              <w:rPr>
                <w:rFonts w:ascii="Times New Roman" w:hAnsi="Times New Roman" w:cs="Times New Roman"/>
                <w:sz w:val="24"/>
                <w:szCs w:val="24"/>
              </w:rPr>
              <w:t>4,5</w:t>
            </w:r>
          </w:p>
        </w:tc>
        <w:tc>
          <w:tcPr>
            <w:tcW w:w="1052" w:type="pct"/>
            <w:tcBorders>
              <w:top w:val="single" w:sz="4" w:space="0" w:color="auto"/>
              <w:left w:val="single" w:sz="4" w:space="0" w:color="auto"/>
              <w:bottom w:val="single" w:sz="4" w:space="0" w:color="auto"/>
              <w:right w:val="single" w:sz="4" w:space="0" w:color="auto"/>
            </w:tcBorders>
            <w:vAlign w:val="bottom"/>
          </w:tcPr>
          <w:p w:rsidR="0054033F" w:rsidRPr="0036003B" w:rsidRDefault="0054033F" w:rsidP="0054033F">
            <w:pPr>
              <w:spacing w:after="0" w:line="240" w:lineRule="auto"/>
              <w:jc w:val="center"/>
              <w:rPr>
                <w:rFonts w:ascii="Times New Roman" w:hAnsi="Times New Roman" w:cs="Times New Roman"/>
                <w:sz w:val="24"/>
                <w:szCs w:val="24"/>
              </w:rPr>
            </w:pPr>
            <w:r w:rsidRPr="0036003B">
              <w:rPr>
                <w:rFonts w:ascii="Times New Roman" w:hAnsi="Times New Roman" w:cs="Times New Roman"/>
                <w:sz w:val="24"/>
                <w:szCs w:val="24"/>
              </w:rPr>
              <w:t>1084</w:t>
            </w:r>
          </w:p>
        </w:tc>
        <w:tc>
          <w:tcPr>
            <w:tcW w:w="1052" w:type="pct"/>
            <w:tcBorders>
              <w:top w:val="single" w:sz="4" w:space="0" w:color="auto"/>
              <w:left w:val="single" w:sz="4" w:space="0" w:color="auto"/>
              <w:bottom w:val="single" w:sz="4" w:space="0" w:color="auto"/>
              <w:right w:val="single" w:sz="4" w:space="0" w:color="auto"/>
            </w:tcBorders>
            <w:vAlign w:val="bottom"/>
          </w:tcPr>
          <w:p w:rsidR="0054033F" w:rsidRPr="0036003B" w:rsidRDefault="0054033F" w:rsidP="0054033F">
            <w:pPr>
              <w:spacing w:after="0" w:line="240" w:lineRule="auto"/>
              <w:jc w:val="center"/>
              <w:rPr>
                <w:rFonts w:ascii="Times New Roman" w:hAnsi="Times New Roman" w:cs="Times New Roman"/>
                <w:sz w:val="24"/>
                <w:szCs w:val="24"/>
              </w:rPr>
            </w:pPr>
            <w:r w:rsidRPr="0036003B">
              <w:rPr>
                <w:rFonts w:ascii="Times New Roman" w:hAnsi="Times New Roman" w:cs="Times New Roman"/>
                <w:sz w:val="24"/>
                <w:szCs w:val="24"/>
              </w:rPr>
              <w:t>16,15</w:t>
            </w:r>
          </w:p>
        </w:tc>
        <w:tc>
          <w:tcPr>
            <w:tcW w:w="1049" w:type="pct"/>
            <w:tcBorders>
              <w:top w:val="single" w:sz="4" w:space="0" w:color="auto"/>
              <w:left w:val="single" w:sz="4" w:space="0" w:color="auto"/>
              <w:bottom w:val="single" w:sz="4" w:space="0" w:color="auto"/>
              <w:right w:val="single" w:sz="4" w:space="0" w:color="auto"/>
            </w:tcBorders>
          </w:tcPr>
          <w:p w:rsidR="0054033F" w:rsidRPr="0036003B" w:rsidRDefault="0054033F" w:rsidP="008B6154">
            <w:pPr>
              <w:spacing w:after="0" w:line="240" w:lineRule="auto"/>
              <w:rPr>
                <w:rFonts w:ascii="Times New Roman" w:hAnsi="Times New Roman" w:cs="Times New Roman"/>
                <w:sz w:val="24"/>
                <w:szCs w:val="24"/>
              </w:rPr>
            </w:pPr>
            <w:r w:rsidRPr="0036003B">
              <w:rPr>
                <w:rFonts w:ascii="Times New Roman" w:hAnsi="Times New Roman" w:cs="Times New Roman"/>
                <w:sz w:val="24"/>
                <w:szCs w:val="24"/>
              </w:rPr>
              <w:t>81-90%</w:t>
            </w:r>
          </w:p>
        </w:tc>
      </w:tr>
      <w:tr w:rsidR="0036003B" w:rsidRPr="0036003B" w:rsidTr="008B6154">
        <w:trPr>
          <w:trHeight w:val="283"/>
        </w:trPr>
        <w:tc>
          <w:tcPr>
            <w:tcW w:w="1203" w:type="pct"/>
            <w:vMerge/>
            <w:tcBorders>
              <w:top w:val="single" w:sz="4" w:space="0" w:color="auto"/>
              <w:left w:val="single" w:sz="4" w:space="0" w:color="auto"/>
              <w:bottom w:val="single" w:sz="4" w:space="0" w:color="auto"/>
              <w:right w:val="single" w:sz="4" w:space="0" w:color="auto"/>
            </w:tcBorders>
            <w:vAlign w:val="center"/>
          </w:tcPr>
          <w:p w:rsidR="0054033F" w:rsidRPr="0036003B" w:rsidRDefault="0054033F" w:rsidP="008B6154">
            <w:pPr>
              <w:spacing w:after="0" w:line="240" w:lineRule="auto"/>
              <w:jc w:val="center"/>
              <w:rPr>
                <w:rFonts w:ascii="Times New Roman" w:hAnsi="Times New Roman" w:cs="Times New Roman"/>
                <w:i/>
                <w:sz w:val="24"/>
                <w:szCs w:val="24"/>
              </w:rPr>
            </w:pPr>
          </w:p>
        </w:tc>
        <w:tc>
          <w:tcPr>
            <w:tcW w:w="644" w:type="pct"/>
            <w:tcBorders>
              <w:top w:val="single" w:sz="4" w:space="0" w:color="auto"/>
              <w:left w:val="single" w:sz="4" w:space="0" w:color="auto"/>
              <w:bottom w:val="single" w:sz="4" w:space="0" w:color="auto"/>
              <w:right w:val="single" w:sz="4" w:space="0" w:color="auto"/>
            </w:tcBorders>
          </w:tcPr>
          <w:p w:rsidR="0054033F" w:rsidRPr="0036003B" w:rsidRDefault="0054033F" w:rsidP="008B6154">
            <w:pPr>
              <w:spacing w:after="0" w:line="240" w:lineRule="auto"/>
              <w:jc w:val="center"/>
              <w:rPr>
                <w:rFonts w:ascii="Times New Roman" w:hAnsi="Times New Roman" w:cs="Times New Roman"/>
                <w:sz w:val="24"/>
                <w:szCs w:val="24"/>
              </w:rPr>
            </w:pPr>
            <w:r w:rsidRPr="0036003B">
              <w:rPr>
                <w:rFonts w:ascii="Times New Roman" w:hAnsi="Times New Roman" w:cs="Times New Roman"/>
                <w:sz w:val="24"/>
                <w:szCs w:val="24"/>
              </w:rPr>
              <w:t>5,0</w:t>
            </w:r>
          </w:p>
        </w:tc>
        <w:tc>
          <w:tcPr>
            <w:tcW w:w="1052" w:type="pct"/>
            <w:tcBorders>
              <w:top w:val="single" w:sz="4" w:space="0" w:color="auto"/>
              <w:left w:val="single" w:sz="4" w:space="0" w:color="auto"/>
              <w:bottom w:val="single" w:sz="4" w:space="0" w:color="auto"/>
              <w:right w:val="single" w:sz="4" w:space="0" w:color="auto"/>
            </w:tcBorders>
            <w:vAlign w:val="bottom"/>
          </w:tcPr>
          <w:p w:rsidR="0054033F" w:rsidRPr="0036003B" w:rsidRDefault="0054033F" w:rsidP="0054033F">
            <w:pPr>
              <w:spacing w:after="0" w:line="240" w:lineRule="auto"/>
              <w:jc w:val="center"/>
              <w:rPr>
                <w:rFonts w:ascii="Times New Roman" w:hAnsi="Times New Roman" w:cs="Times New Roman"/>
                <w:sz w:val="24"/>
                <w:szCs w:val="24"/>
              </w:rPr>
            </w:pPr>
            <w:r w:rsidRPr="0036003B">
              <w:rPr>
                <w:rFonts w:ascii="Times New Roman" w:hAnsi="Times New Roman" w:cs="Times New Roman"/>
                <w:sz w:val="24"/>
                <w:szCs w:val="24"/>
              </w:rPr>
              <w:t>1156</w:t>
            </w:r>
          </w:p>
        </w:tc>
        <w:tc>
          <w:tcPr>
            <w:tcW w:w="1052" w:type="pct"/>
            <w:tcBorders>
              <w:top w:val="single" w:sz="4" w:space="0" w:color="auto"/>
              <w:left w:val="single" w:sz="4" w:space="0" w:color="auto"/>
              <w:bottom w:val="single" w:sz="4" w:space="0" w:color="auto"/>
              <w:right w:val="single" w:sz="4" w:space="0" w:color="auto"/>
            </w:tcBorders>
            <w:vAlign w:val="bottom"/>
          </w:tcPr>
          <w:p w:rsidR="0054033F" w:rsidRPr="0036003B" w:rsidRDefault="0054033F" w:rsidP="0054033F">
            <w:pPr>
              <w:spacing w:after="0" w:line="240" w:lineRule="auto"/>
              <w:jc w:val="center"/>
              <w:rPr>
                <w:rFonts w:ascii="Times New Roman" w:hAnsi="Times New Roman" w:cs="Times New Roman"/>
                <w:sz w:val="24"/>
                <w:szCs w:val="24"/>
              </w:rPr>
            </w:pPr>
            <w:r w:rsidRPr="0036003B">
              <w:rPr>
                <w:rFonts w:ascii="Times New Roman" w:hAnsi="Times New Roman" w:cs="Times New Roman"/>
                <w:sz w:val="24"/>
                <w:szCs w:val="24"/>
              </w:rPr>
              <w:t>17,23</w:t>
            </w:r>
          </w:p>
        </w:tc>
        <w:tc>
          <w:tcPr>
            <w:tcW w:w="1049" w:type="pct"/>
            <w:tcBorders>
              <w:top w:val="single" w:sz="4" w:space="0" w:color="auto"/>
              <w:left w:val="single" w:sz="4" w:space="0" w:color="auto"/>
              <w:bottom w:val="single" w:sz="4" w:space="0" w:color="auto"/>
              <w:right w:val="single" w:sz="4" w:space="0" w:color="auto"/>
            </w:tcBorders>
          </w:tcPr>
          <w:p w:rsidR="0054033F" w:rsidRPr="0036003B" w:rsidRDefault="0054033F" w:rsidP="008B6154">
            <w:pPr>
              <w:spacing w:after="0" w:line="240" w:lineRule="auto"/>
              <w:rPr>
                <w:rFonts w:ascii="Times New Roman" w:hAnsi="Times New Roman" w:cs="Times New Roman"/>
                <w:sz w:val="24"/>
                <w:szCs w:val="24"/>
              </w:rPr>
            </w:pPr>
            <w:r w:rsidRPr="0036003B">
              <w:rPr>
                <w:rFonts w:ascii="Times New Roman" w:hAnsi="Times New Roman" w:cs="Times New Roman"/>
                <w:sz w:val="24"/>
                <w:szCs w:val="24"/>
              </w:rPr>
              <w:t>91-100%</w:t>
            </w:r>
          </w:p>
        </w:tc>
      </w:tr>
    </w:tbl>
    <w:p w:rsidR="008B6154" w:rsidRPr="0036003B" w:rsidRDefault="008B6154" w:rsidP="008B6154">
      <w:pPr>
        <w:ind w:left="360"/>
        <w:rPr>
          <w:rFonts w:ascii="Times New Roman" w:hAnsi="Times New Roman" w:cs="Times New Roman"/>
        </w:rPr>
      </w:pPr>
    </w:p>
    <w:p w:rsidR="008B6154" w:rsidRPr="0036003B" w:rsidRDefault="008B6154" w:rsidP="008B6154">
      <w:pPr>
        <w:spacing w:after="0" w:line="360" w:lineRule="auto"/>
        <w:jc w:val="both"/>
        <w:rPr>
          <w:rFonts w:ascii="Times New Roman" w:hAnsi="Times New Roman" w:cs="Times New Roman"/>
          <w:b/>
          <w:sz w:val="24"/>
          <w:szCs w:val="24"/>
        </w:rPr>
      </w:pPr>
      <w:r w:rsidRPr="0036003B">
        <w:rPr>
          <w:rFonts w:ascii="Times New Roman" w:hAnsi="Times New Roman" w:cs="Times New Roman"/>
          <w:b/>
          <w:sz w:val="24"/>
          <w:szCs w:val="24"/>
        </w:rPr>
        <w:t xml:space="preserve">Inżynieria Chemiczna i Procesowa – </w:t>
      </w:r>
      <w:r w:rsidR="001B2D6D" w:rsidRPr="0036003B">
        <w:rPr>
          <w:rFonts w:ascii="Times New Roman" w:hAnsi="Times New Roman" w:cs="Times New Roman"/>
          <w:b/>
          <w:sz w:val="24"/>
          <w:szCs w:val="24"/>
        </w:rPr>
        <w:t>30</w:t>
      </w:r>
      <w:r w:rsidRPr="0036003B">
        <w:rPr>
          <w:rFonts w:ascii="Times New Roman" w:hAnsi="Times New Roman" w:cs="Times New Roman"/>
          <w:b/>
          <w:sz w:val="24"/>
          <w:szCs w:val="24"/>
        </w:rPr>
        <w:t xml:space="preserve"> opinii</w:t>
      </w:r>
    </w:p>
    <w:p w:rsidR="008B6154" w:rsidRPr="0036003B" w:rsidRDefault="008B6154" w:rsidP="00BD544F">
      <w:pPr>
        <w:spacing w:after="0" w:line="360" w:lineRule="auto"/>
        <w:ind w:firstLine="567"/>
        <w:jc w:val="both"/>
        <w:rPr>
          <w:rFonts w:ascii="Times New Roman" w:hAnsi="Times New Roman" w:cs="Times New Roman"/>
          <w:sz w:val="24"/>
          <w:szCs w:val="24"/>
        </w:rPr>
      </w:pPr>
      <w:r w:rsidRPr="0036003B">
        <w:rPr>
          <w:rFonts w:ascii="Times New Roman" w:hAnsi="Times New Roman" w:cs="Times New Roman"/>
          <w:sz w:val="24"/>
          <w:szCs w:val="24"/>
        </w:rPr>
        <w:t>Oceny uzyskane w roku akademickim 201</w:t>
      </w:r>
      <w:r w:rsidR="001B2D6D" w:rsidRPr="0036003B">
        <w:rPr>
          <w:rFonts w:ascii="Times New Roman" w:hAnsi="Times New Roman" w:cs="Times New Roman"/>
          <w:sz w:val="24"/>
          <w:szCs w:val="24"/>
        </w:rPr>
        <w:t>5</w:t>
      </w:r>
      <w:r w:rsidR="00BD544F">
        <w:rPr>
          <w:rFonts w:ascii="Times New Roman" w:hAnsi="Times New Roman" w:cs="Times New Roman"/>
          <w:sz w:val="24"/>
          <w:szCs w:val="24"/>
        </w:rPr>
        <w:t>/</w:t>
      </w:r>
      <w:r w:rsidRPr="0036003B">
        <w:rPr>
          <w:rFonts w:ascii="Times New Roman" w:hAnsi="Times New Roman" w:cs="Times New Roman"/>
          <w:sz w:val="24"/>
          <w:szCs w:val="24"/>
        </w:rPr>
        <w:t>1</w:t>
      </w:r>
      <w:r w:rsidR="001B2D6D" w:rsidRPr="0036003B">
        <w:rPr>
          <w:rFonts w:ascii="Times New Roman" w:hAnsi="Times New Roman" w:cs="Times New Roman"/>
          <w:sz w:val="24"/>
          <w:szCs w:val="24"/>
        </w:rPr>
        <w:t>6</w:t>
      </w:r>
      <w:r w:rsidRPr="0036003B">
        <w:rPr>
          <w:rFonts w:ascii="Times New Roman" w:hAnsi="Times New Roman" w:cs="Times New Roman"/>
          <w:sz w:val="24"/>
          <w:szCs w:val="24"/>
        </w:rPr>
        <w:t xml:space="preserve"> przez studentów</w:t>
      </w:r>
      <w:r w:rsidRPr="0036003B">
        <w:rPr>
          <w:rFonts w:ascii="Times New Roman" w:hAnsi="Times New Roman" w:cs="Times New Roman"/>
          <w:b/>
          <w:sz w:val="24"/>
          <w:szCs w:val="24"/>
        </w:rPr>
        <w:t xml:space="preserve"> </w:t>
      </w:r>
      <w:r w:rsidRPr="0036003B">
        <w:rPr>
          <w:rFonts w:ascii="Times New Roman" w:hAnsi="Times New Roman" w:cs="Times New Roman"/>
          <w:sz w:val="24"/>
          <w:szCs w:val="24"/>
        </w:rPr>
        <w:t xml:space="preserve">kierunku </w:t>
      </w:r>
      <w:r w:rsidRPr="0036003B">
        <w:rPr>
          <w:rFonts w:ascii="Times New Roman" w:hAnsi="Times New Roman" w:cs="Times New Roman"/>
          <w:b/>
          <w:sz w:val="24"/>
          <w:szCs w:val="24"/>
        </w:rPr>
        <w:t xml:space="preserve">Inżynieria Chemiczna i Procesowa </w:t>
      </w:r>
      <w:r w:rsidRPr="0036003B">
        <w:rPr>
          <w:rFonts w:ascii="Times New Roman" w:hAnsi="Times New Roman" w:cs="Times New Roman"/>
          <w:sz w:val="24"/>
          <w:szCs w:val="24"/>
        </w:rPr>
        <w:t xml:space="preserve">(studia I stopnia stacjonarne) wskazują, że efekty kształcenia założone dla poszczególnych modułów zostały </w:t>
      </w:r>
      <w:r w:rsidR="00BD544F" w:rsidRPr="0036003B">
        <w:rPr>
          <w:rFonts w:ascii="Times New Roman" w:hAnsi="Times New Roman" w:cs="Times New Roman"/>
          <w:sz w:val="24"/>
          <w:szCs w:val="24"/>
        </w:rPr>
        <w:t xml:space="preserve">zrealizowane </w:t>
      </w:r>
      <w:r w:rsidRPr="0036003B">
        <w:rPr>
          <w:rFonts w:ascii="Times New Roman" w:hAnsi="Times New Roman" w:cs="Times New Roman"/>
          <w:sz w:val="24"/>
          <w:szCs w:val="24"/>
        </w:rPr>
        <w:t xml:space="preserve">w </w:t>
      </w:r>
      <w:r w:rsidR="001B2D6D" w:rsidRPr="0036003B">
        <w:rPr>
          <w:rFonts w:ascii="Times New Roman" w:hAnsi="Times New Roman" w:cs="Times New Roman"/>
          <w:sz w:val="24"/>
          <w:szCs w:val="24"/>
        </w:rPr>
        <w:t>12,7</w:t>
      </w:r>
      <w:r w:rsidR="0046754D" w:rsidRPr="0036003B">
        <w:rPr>
          <w:rFonts w:ascii="Times New Roman" w:hAnsi="Times New Roman" w:cs="Times New Roman"/>
          <w:sz w:val="24"/>
          <w:szCs w:val="24"/>
        </w:rPr>
        <w:t>8</w:t>
      </w:r>
      <w:r w:rsidRPr="0036003B">
        <w:rPr>
          <w:rFonts w:ascii="Times New Roman" w:hAnsi="Times New Roman" w:cs="Times New Roman"/>
          <w:sz w:val="24"/>
          <w:szCs w:val="24"/>
        </w:rPr>
        <w:t xml:space="preserve">% w stopniu dostatecznym, w </w:t>
      </w:r>
      <w:r w:rsidR="001B2D6D" w:rsidRPr="0036003B">
        <w:rPr>
          <w:rFonts w:ascii="Times New Roman" w:hAnsi="Times New Roman" w:cs="Times New Roman"/>
          <w:sz w:val="24"/>
          <w:szCs w:val="24"/>
        </w:rPr>
        <w:t>34,</w:t>
      </w:r>
      <w:r w:rsidR="0046754D" w:rsidRPr="0036003B">
        <w:rPr>
          <w:rFonts w:ascii="Times New Roman" w:hAnsi="Times New Roman" w:cs="Times New Roman"/>
          <w:sz w:val="24"/>
          <w:szCs w:val="24"/>
        </w:rPr>
        <w:t>8</w:t>
      </w:r>
      <w:r w:rsidR="001B2D6D" w:rsidRPr="0036003B">
        <w:rPr>
          <w:rFonts w:ascii="Times New Roman" w:hAnsi="Times New Roman" w:cs="Times New Roman"/>
          <w:sz w:val="24"/>
          <w:szCs w:val="24"/>
        </w:rPr>
        <w:t>0</w:t>
      </w:r>
      <w:r w:rsidRPr="0036003B">
        <w:rPr>
          <w:rFonts w:ascii="Times New Roman" w:hAnsi="Times New Roman" w:cs="Times New Roman"/>
          <w:sz w:val="24"/>
          <w:szCs w:val="24"/>
        </w:rPr>
        <w:t xml:space="preserve">% w stopniu bardzo dobrym, zaś w </w:t>
      </w:r>
      <w:r w:rsidR="001B2D6D" w:rsidRPr="0036003B">
        <w:rPr>
          <w:rFonts w:ascii="Times New Roman" w:hAnsi="Times New Roman" w:cs="Times New Roman"/>
          <w:sz w:val="24"/>
          <w:szCs w:val="24"/>
        </w:rPr>
        <w:t>1,1</w:t>
      </w:r>
      <w:r w:rsidR="0046754D" w:rsidRPr="0036003B">
        <w:rPr>
          <w:rFonts w:ascii="Times New Roman" w:hAnsi="Times New Roman" w:cs="Times New Roman"/>
          <w:sz w:val="24"/>
          <w:szCs w:val="24"/>
        </w:rPr>
        <w:t>0</w:t>
      </w:r>
      <w:r w:rsidRPr="0036003B">
        <w:rPr>
          <w:rFonts w:ascii="Times New Roman" w:hAnsi="Times New Roman" w:cs="Times New Roman"/>
          <w:sz w:val="24"/>
          <w:szCs w:val="24"/>
        </w:rPr>
        <w:t>% wystawiono oceny niedostateczne – w tym przypadku nie osiągn</w:t>
      </w:r>
      <w:r w:rsidR="006A1B56" w:rsidRPr="0036003B">
        <w:rPr>
          <w:rFonts w:ascii="Times New Roman" w:hAnsi="Times New Roman" w:cs="Times New Roman"/>
          <w:sz w:val="24"/>
          <w:szCs w:val="24"/>
        </w:rPr>
        <w:t>ięto</w:t>
      </w:r>
      <w:r w:rsidRPr="0036003B">
        <w:rPr>
          <w:rFonts w:ascii="Times New Roman" w:hAnsi="Times New Roman" w:cs="Times New Roman"/>
          <w:sz w:val="24"/>
          <w:szCs w:val="24"/>
        </w:rPr>
        <w:t xml:space="preserve"> założonych efektów kształcenia</w:t>
      </w:r>
      <w:r w:rsidR="006A1B56" w:rsidRPr="0036003B">
        <w:rPr>
          <w:rFonts w:ascii="Times New Roman" w:hAnsi="Times New Roman" w:cs="Times New Roman"/>
          <w:sz w:val="24"/>
          <w:szCs w:val="24"/>
        </w:rPr>
        <w:t>.</w:t>
      </w:r>
      <w:r w:rsidRPr="0036003B">
        <w:rPr>
          <w:rFonts w:ascii="Times New Roman" w:hAnsi="Times New Roman" w:cs="Times New Roman"/>
          <w:sz w:val="24"/>
          <w:szCs w:val="24"/>
        </w:rPr>
        <w:t xml:space="preserve"> Rozkład ocen </w:t>
      </w:r>
      <w:r w:rsidR="006A1B56" w:rsidRPr="0036003B">
        <w:rPr>
          <w:rFonts w:ascii="Times New Roman" w:hAnsi="Times New Roman" w:cs="Times New Roman"/>
          <w:sz w:val="24"/>
          <w:szCs w:val="24"/>
        </w:rPr>
        <w:t xml:space="preserve">uzyskanych przez </w:t>
      </w:r>
      <w:r w:rsidRPr="0036003B">
        <w:rPr>
          <w:rFonts w:ascii="Times New Roman" w:hAnsi="Times New Roman" w:cs="Times New Roman"/>
          <w:sz w:val="24"/>
          <w:szCs w:val="24"/>
        </w:rPr>
        <w:t xml:space="preserve">studentów kierunku IChP przedstawia </w:t>
      </w:r>
      <w:r w:rsidR="00BD544F">
        <w:rPr>
          <w:rFonts w:ascii="Times New Roman" w:hAnsi="Times New Roman" w:cs="Times New Roman"/>
          <w:sz w:val="24"/>
          <w:szCs w:val="24"/>
        </w:rPr>
        <w:t>T</w:t>
      </w:r>
      <w:r w:rsidRPr="0036003B">
        <w:rPr>
          <w:rFonts w:ascii="Times New Roman" w:hAnsi="Times New Roman" w:cs="Times New Roman"/>
          <w:sz w:val="24"/>
          <w:szCs w:val="24"/>
        </w:rPr>
        <w:t>abela 2.</w:t>
      </w:r>
    </w:p>
    <w:p w:rsidR="001B2D6D" w:rsidRPr="0036003B" w:rsidRDefault="001B2D6D" w:rsidP="008B6154">
      <w:pPr>
        <w:spacing w:after="0" w:line="360" w:lineRule="auto"/>
        <w:jc w:val="both"/>
        <w:rPr>
          <w:rFonts w:ascii="Times New Roman" w:hAnsi="Times New Roman" w:cs="Times New Roman"/>
          <w:sz w:val="24"/>
          <w:szCs w:val="24"/>
        </w:rPr>
      </w:pPr>
    </w:p>
    <w:p w:rsidR="008B6154" w:rsidRPr="0036003B" w:rsidRDefault="008B6154" w:rsidP="008B6154">
      <w:pPr>
        <w:spacing w:after="0" w:line="360" w:lineRule="auto"/>
        <w:rPr>
          <w:rFonts w:ascii="Times New Roman" w:hAnsi="Times New Roman" w:cs="Times New Roman"/>
          <w:sz w:val="24"/>
          <w:szCs w:val="24"/>
        </w:rPr>
      </w:pPr>
      <w:r w:rsidRPr="0036003B">
        <w:rPr>
          <w:rFonts w:ascii="Times New Roman" w:hAnsi="Times New Roman" w:cs="Times New Roman"/>
          <w:sz w:val="24"/>
          <w:szCs w:val="24"/>
        </w:rPr>
        <w:t xml:space="preserve">Tabela 2. Zestawienie dla kierunku </w:t>
      </w:r>
      <w:r w:rsidRPr="0036003B">
        <w:rPr>
          <w:rFonts w:ascii="Times New Roman" w:hAnsi="Times New Roman" w:cs="Times New Roman"/>
          <w:b/>
          <w:sz w:val="24"/>
          <w:szCs w:val="24"/>
        </w:rPr>
        <w:t>Inżynieria Chemiczna i Procesowa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0"/>
        <w:gridCol w:w="1167"/>
        <w:gridCol w:w="1907"/>
        <w:gridCol w:w="1907"/>
        <w:gridCol w:w="1901"/>
      </w:tblGrid>
      <w:tr w:rsidR="0036003B" w:rsidRPr="0036003B" w:rsidTr="00B37F67">
        <w:trPr>
          <w:jc w:val="center"/>
        </w:trPr>
        <w:tc>
          <w:tcPr>
            <w:tcW w:w="1203" w:type="pct"/>
            <w:tcBorders>
              <w:top w:val="single" w:sz="4" w:space="0" w:color="auto"/>
              <w:left w:val="single" w:sz="4" w:space="0" w:color="auto"/>
              <w:bottom w:val="single" w:sz="4" w:space="0" w:color="auto"/>
              <w:right w:val="single" w:sz="4" w:space="0" w:color="auto"/>
            </w:tcBorders>
          </w:tcPr>
          <w:p w:rsidR="008B6154" w:rsidRPr="0036003B" w:rsidRDefault="008B6154" w:rsidP="00B37F67">
            <w:pPr>
              <w:spacing w:after="0" w:line="240" w:lineRule="auto"/>
              <w:jc w:val="center"/>
              <w:rPr>
                <w:rFonts w:ascii="Times New Roman" w:hAnsi="Times New Roman" w:cs="Times New Roman"/>
                <w:sz w:val="24"/>
                <w:szCs w:val="24"/>
              </w:rPr>
            </w:pPr>
            <w:r w:rsidRPr="0036003B">
              <w:rPr>
                <w:rFonts w:ascii="Times New Roman" w:hAnsi="Times New Roman" w:cs="Times New Roman"/>
                <w:sz w:val="24"/>
                <w:szCs w:val="24"/>
              </w:rPr>
              <w:t>Moduły kształcenia</w:t>
            </w:r>
          </w:p>
        </w:tc>
        <w:tc>
          <w:tcPr>
            <w:tcW w:w="644" w:type="pct"/>
            <w:tcBorders>
              <w:top w:val="single" w:sz="4" w:space="0" w:color="auto"/>
              <w:left w:val="single" w:sz="4" w:space="0" w:color="auto"/>
              <w:bottom w:val="single" w:sz="4" w:space="0" w:color="auto"/>
              <w:right w:val="single" w:sz="4" w:space="0" w:color="auto"/>
            </w:tcBorders>
          </w:tcPr>
          <w:p w:rsidR="008B6154" w:rsidRPr="0036003B" w:rsidRDefault="008B6154" w:rsidP="00B37F67">
            <w:pPr>
              <w:spacing w:after="0" w:line="240" w:lineRule="auto"/>
              <w:jc w:val="center"/>
              <w:rPr>
                <w:rFonts w:ascii="Times New Roman" w:hAnsi="Times New Roman" w:cs="Times New Roman"/>
                <w:sz w:val="24"/>
                <w:szCs w:val="24"/>
              </w:rPr>
            </w:pPr>
            <w:r w:rsidRPr="0036003B">
              <w:rPr>
                <w:rFonts w:ascii="Times New Roman" w:hAnsi="Times New Roman" w:cs="Times New Roman"/>
                <w:sz w:val="24"/>
                <w:szCs w:val="24"/>
              </w:rPr>
              <w:t>Ocena</w:t>
            </w:r>
          </w:p>
        </w:tc>
        <w:tc>
          <w:tcPr>
            <w:tcW w:w="1052" w:type="pct"/>
            <w:tcBorders>
              <w:top w:val="single" w:sz="4" w:space="0" w:color="auto"/>
              <w:left w:val="single" w:sz="4" w:space="0" w:color="auto"/>
              <w:bottom w:val="single" w:sz="4" w:space="0" w:color="auto"/>
              <w:right w:val="single" w:sz="4" w:space="0" w:color="auto"/>
            </w:tcBorders>
          </w:tcPr>
          <w:p w:rsidR="008B6154" w:rsidRPr="0036003B" w:rsidRDefault="008B6154" w:rsidP="00B37F67">
            <w:pPr>
              <w:spacing w:after="0" w:line="240" w:lineRule="auto"/>
              <w:jc w:val="center"/>
              <w:rPr>
                <w:rFonts w:ascii="Times New Roman" w:hAnsi="Times New Roman" w:cs="Times New Roman"/>
                <w:sz w:val="24"/>
                <w:szCs w:val="24"/>
              </w:rPr>
            </w:pPr>
            <w:r w:rsidRPr="0036003B">
              <w:rPr>
                <w:rFonts w:ascii="Times New Roman" w:hAnsi="Times New Roman" w:cs="Times New Roman"/>
                <w:sz w:val="24"/>
                <w:szCs w:val="24"/>
              </w:rPr>
              <w:t>Ilość ocen dla modułów</w:t>
            </w:r>
          </w:p>
        </w:tc>
        <w:tc>
          <w:tcPr>
            <w:tcW w:w="1052" w:type="pct"/>
            <w:tcBorders>
              <w:top w:val="single" w:sz="4" w:space="0" w:color="auto"/>
              <w:left w:val="single" w:sz="4" w:space="0" w:color="auto"/>
              <w:bottom w:val="single" w:sz="4" w:space="0" w:color="auto"/>
              <w:right w:val="single" w:sz="4" w:space="0" w:color="auto"/>
            </w:tcBorders>
          </w:tcPr>
          <w:p w:rsidR="008B6154" w:rsidRPr="0036003B" w:rsidRDefault="008B6154" w:rsidP="00B37F67">
            <w:pPr>
              <w:spacing w:after="0" w:line="240" w:lineRule="auto"/>
              <w:jc w:val="center"/>
              <w:rPr>
                <w:rFonts w:ascii="Times New Roman" w:hAnsi="Times New Roman" w:cs="Times New Roman"/>
                <w:sz w:val="24"/>
                <w:szCs w:val="24"/>
              </w:rPr>
            </w:pPr>
            <w:r w:rsidRPr="0036003B">
              <w:rPr>
                <w:rFonts w:ascii="Times New Roman" w:hAnsi="Times New Roman" w:cs="Times New Roman"/>
                <w:sz w:val="24"/>
                <w:szCs w:val="24"/>
              </w:rPr>
              <w:t>Udział % ocen dla modułów</w:t>
            </w:r>
          </w:p>
        </w:tc>
        <w:tc>
          <w:tcPr>
            <w:tcW w:w="1049" w:type="pct"/>
            <w:tcBorders>
              <w:top w:val="single" w:sz="4" w:space="0" w:color="auto"/>
              <w:left w:val="single" w:sz="4" w:space="0" w:color="auto"/>
              <w:bottom w:val="single" w:sz="4" w:space="0" w:color="auto"/>
              <w:right w:val="single" w:sz="4" w:space="0" w:color="auto"/>
            </w:tcBorders>
          </w:tcPr>
          <w:p w:rsidR="008B6154" w:rsidRPr="0036003B" w:rsidRDefault="008B6154" w:rsidP="00B37F67">
            <w:pPr>
              <w:spacing w:after="0" w:line="240" w:lineRule="auto"/>
              <w:rPr>
                <w:rFonts w:ascii="Times New Roman" w:hAnsi="Times New Roman" w:cs="Times New Roman"/>
                <w:sz w:val="24"/>
                <w:szCs w:val="24"/>
              </w:rPr>
            </w:pPr>
            <w:r w:rsidRPr="0036003B">
              <w:rPr>
                <w:rFonts w:ascii="Times New Roman" w:hAnsi="Times New Roman" w:cs="Times New Roman"/>
                <w:sz w:val="24"/>
                <w:szCs w:val="24"/>
              </w:rPr>
              <w:t>Uwagi</w:t>
            </w:r>
          </w:p>
        </w:tc>
      </w:tr>
      <w:tr w:rsidR="0036003B" w:rsidRPr="0036003B" w:rsidTr="00B37F67">
        <w:trPr>
          <w:trHeight w:val="283"/>
          <w:jc w:val="center"/>
        </w:trPr>
        <w:tc>
          <w:tcPr>
            <w:tcW w:w="1203" w:type="pct"/>
            <w:vMerge w:val="restart"/>
            <w:tcBorders>
              <w:top w:val="single" w:sz="4" w:space="0" w:color="auto"/>
              <w:left w:val="single" w:sz="4" w:space="0" w:color="auto"/>
              <w:bottom w:val="single" w:sz="4" w:space="0" w:color="auto"/>
              <w:right w:val="single" w:sz="4" w:space="0" w:color="auto"/>
            </w:tcBorders>
          </w:tcPr>
          <w:p w:rsidR="0046754D" w:rsidRPr="0036003B" w:rsidRDefault="0054033F" w:rsidP="00B37F67">
            <w:pPr>
              <w:spacing w:after="0" w:line="240" w:lineRule="auto"/>
              <w:jc w:val="center"/>
              <w:rPr>
                <w:rFonts w:ascii="Times New Roman" w:hAnsi="Times New Roman" w:cs="Times New Roman"/>
                <w:i/>
                <w:sz w:val="24"/>
                <w:szCs w:val="24"/>
              </w:rPr>
            </w:pPr>
            <w:r w:rsidRPr="0036003B">
              <w:rPr>
                <w:rFonts w:ascii="Times New Roman" w:hAnsi="Times New Roman" w:cs="Times New Roman"/>
                <w:i/>
                <w:sz w:val="24"/>
                <w:szCs w:val="24"/>
              </w:rPr>
              <w:t>Średnia z 30</w:t>
            </w:r>
            <w:r w:rsidR="0046754D" w:rsidRPr="0036003B">
              <w:rPr>
                <w:rFonts w:ascii="Times New Roman" w:hAnsi="Times New Roman" w:cs="Times New Roman"/>
                <w:i/>
                <w:sz w:val="24"/>
                <w:szCs w:val="24"/>
              </w:rPr>
              <w:t xml:space="preserve"> modułów</w:t>
            </w:r>
          </w:p>
        </w:tc>
        <w:tc>
          <w:tcPr>
            <w:tcW w:w="644" w:type="pct"/>
            <w:tcBorders>
              <w:top w:val="single" w:sz="4" w:space="0" w:color="auto"/>
              <w:left w:val="single" w:sz="4" w:space="0" w:color="auto"/>
              <w:bottom w:val="single" w:sz="4" w:space="0" w:color="auto"/>
              <w:right w:val="single" w:sz="4" w:space="0" w:color="auto"/>
            </w:tcBorders>
          </w:tcPr>
          <w:p w:rsidR="0046754D" w:rsidRPr="0036003B" w:rsidRDefault="0046754D" w:rsidP="00B37F67">
            <w:pPr>
              <w:spacing w:after="0" w:line="240" w:lineRule="auto"/>
              <w:jc w:val="center"/>
              <w:rPr>
                <w:rFonts w:ascii="Times New Roman" w:hAnsi="Times New Roman" w:cs="Times New Roman"/>
                <w:sz w:val="24"/>
                <w:szCs w:val="24"/>
              </w:rPr>
            </w:pPr>
            <w:r w:rsidRPr="0036003B">
              <w:rPr>
                <w:rFonts w:ascii="Times New Roman" w:hAnsi="Times New Roman" w:cs="Times New Roman"/>
                <w:sz w:val="24"/>
                <w:szCs w:val="24"/>
              </w:rPr>
              <w:t>2,0</w:t>
            </w:r>
          </w:p>
        </w:tc>
        <w:tc>
          <w:tcPr>
            <w:tcW w:w="1052" w:type="pct"/>
            <w:tcBorders>
              <w:top w:val="single" w:sz="4" w:space="0" w:color="auto"/>
              <w:left w:val="single" w:sz="4" w:space="0" w:color="auto"/>
              <w:bottom w:val="single" w:sz="4" w:space="0" w:color="auto"/>
              <w:right w:val="single" w:sz="4" w:space="0" w:color="auto"/>
            </w:tcBorders>
            <w:vAlign w:val="bottom"/>
          </w:tcPr>
          <w:p w:rsidR="0046754D" w:rsidRPr="0036003B" w:rsidRDefault="0046754D" w:rsidP="0046754D">
            <w:pPr>
              <w:spacing w:after="0"/>
              <w:jc w:val="center"/>
              <w:rPr>
                <w:rFonts w:ascii="Times New Roman" w:hAnsi="Times New Roman" w:cs="Times New Roman"/>
                <w:sz w:val="24"/>
                <w:szCs w:val="24"/>
              </w:rPr>
            </w:pPr>
            <w:r w:rsidRPr="0036003B">
              <w:rPr>
                <w:rFonts w:ascii="Times New Roman" w:hAnsi="Times New Roman" w:cs="Times New Roman"/>
                <w:sz w:val="24"/>
                <w:szCs w:val="24"/>
              </w:rPr>
              <w:t>5</w:t>
            </w:r>
          </w:p>
        </w:tc>
        <w:tc>
          <w:tcPr>
            <w:tcW w:w="1052" w:type="pct"/>
            <w:tcBorders>
              <w:top w:val="single" w:sz="4" w:space="0" w:color="auto"/>
              <w:left w:val="single" w:sz="4" w:space="0" w:color="auto"/>
              <w:bottom w:val="single" w:sz="4" w:space="0" w:color="auto"/>
              <w:right w:val="single" w:sz="4" w:space="0" w:color="auto"/>
            </w:tcBorders>
            <w:vAlign w:val="bottom"/>
          </w:tcPr>
          <w:p w:rsidR="0046754D" w:rsidRPr="0036003B" w:rsidRDefault="0046754D" w:rsidP="0046754D">
            <w:pPr>
              <w:spacing w:after="0"/>
              <w:jc w:val="center"/>
              <w:rPr>
                <w:rFonts w:ascii="Times New Roman" w:hAnsi="Times New Roman" w:cs="Times New Roman"/>
                <w:sz w:val="24"/>
                <w:szCs w:val="24"/>
              </w:rPr>
            </w:pPr>
            <w:r w:rsidRPr="0036003B">
              <w:rPr>
                <w:rFonts w:ascii="Times New Roman" w:hAnsi="Times New Roman" w:cs="Times New Roman"/>
                <w:sz w:val="24"/>
                <w:szCs w:val="24"/>
              </w:rPr>
              <w:t>1,10</w:t>
            </w:r>
          </w:p>
        </w:tc>
        <w:tc>
          <w:tcPr>
            <w:tcW w:w="1049" w:type="pct"/>
            <w:vMerge w:val="restart"/>
            <w:tcBorders>
              <w:top w:val="single" w:sz="4" w:space="0" w:color="auto"/>
              <w:left w:val="single" w:sz="4" w:space="0" w:color="auto"/>
              <w:bottom w:val="single" w:sz="4" w:space="0" w:color="auto"/>
              <w:right w:val="single" w:sz="4" w:space="0" w:color="auto"/>
            </w:tcBorders>
          </w:tcPr>
          <w:p w:rsidR="0046754D" w:rsidRPr="0036003B" w:rsidRDefault="0046754D" w:rsidP="00B37F67">
            <w:pPr>
              <w:spacing w:after="0" w:line="240" w:lineRule="auto"/>
              <w:rPr>
                <w:rFonts w:ascii="Times New Roman" w:hAnsi="Times New Roman" w:cs="Times New Roman"/>
                <w:sz w:val="24"/>
                <w:szCs w:val="24"/>
              </w:rPr>
            </w:pPr>
          </w:p>
        </w:tc>
      </w:tr>
      <w:tr w:rsidR="0036003B" w:rsidRPr="0036003B" w:rsidTr="00B37F67">
        <w:trPr>
          <w:trHeight w:val="283"/>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46754D" w:rsidRPr="0036003B" w:rsidRDefault="0046754D" w:rsidP="00B37F67">
            <w:pPr>
              <w:spacing w:after="0" w:line="240" w:lineRule="auto"/>
              <w:jc w:val="center"/>
              <w:rPr>
                <w:rFonts w:ascii="Times New Roman" w:hAnsi="Times New Roman" w:cs="Times New Roman"/>
                <w:i/>
                <w:sz w:val="24"/>
                <w:szCs w:val="24"/>
              </w:rPr>
            </w:pPr>
          </w:p>
        </w:tc>
        <w:tc>
          <w:tcPr>
            <w:tcW w:w="644" w:type="pct"/>
            <w:tcBorders>
              <w:top w:val="single" w:sz="4" w:space="0" w:color="auto"/>
              <w:left w:val="single" w:sz="4" w:space="0" w:color="auto"/>
              <w:bottom w:val="single" w:sz="4" w:space="0" w:color="auto"/>
              <w:right w:val="single" w:sz="4" w:space="0" w:color="auto"/>
            </w:tcBorders>
          </w:tcPr>
          <w:p w:rsidR="0046754D" w:rsidRPr="0036003B" w:rsidRDefault="0046754D" w:rsidP="00B37F67">
            <w:pPr>
              <w:spacing w:after="0" w:line="240" w:lineRule="auto"/>
              <w:jc w:val="center"/>
              <w:rPr>
                <w:rFonts w:ascii="Times New Roman" w:hAnsi="Times New Roman" w:cs="Times New Roman"/>
                <w:sz w:val="24"/>
                <w:szCs w:val="24"/>
              </w:rPr>
            </w:pPr>
            <w:r w:rsidRPr="0036003B">
              <w:rPr>
                <w:rFonts w:ascii="Times New Roman" w:hAnsi="Times New Roman" w:cs="Times New Roman"/>
                <w:sz w:val="24"/>
                <w:szCs w:val="24"/>
              </w:rPr>
              <w:t>3,0</w:t>
            </w:r>
          </w:p>
        </w:tc>
        <w:tc>
          <w:tcPr>
            <w:tcW w:w="1052" w:type="pct"/>
            <w:tcBorders>
              <w:top w:val="single" w:sz="4" w:space="0" w:color="auto"/>
              <w:left w:val="single" w:sz="4" w:space="0" w:color="auto"/>
              <w:bottom w:val="single" w:sz="4" w:space="0" w:color="auto"/>
              <w:right w:val="single" w:sz="4" w:space="0" w:color="auto"/>
            </w:tcBorders>
            <w:vAlign w:val="bottom"/>
          </w:tcPr>
          <w:p w:rsidR="0046754D" w:rsidRPr="0036003B" w:rsidRDefault="0046754D" w:rsidP="0046754D">
            <w:pPr>
              <w:spacing w:after="0"/>
              <w:jc w:val="center"/>
              <w:rPr>
                <w:rFonts w:ascii="Times New Roman" w:hAnsi="Times New Roman" w:cs="Times New Roman"/>
                <w:sz w:val="24"/>
                <w:szCs w:val="24"/>
              </w:rPr>
            </w:pPr>
            <w:r w:rsidRPr="0036003B">
              <w:rPr>
                <w:rFonts w:ascii="Times New Roman" w:hAnsi="Times New Roman" w:cs="Times New Roman"/>
                <w:sz w:val="24"/>
                <w:szCs w:val="24"/>
              </w:rPr>
              <w:t>58</w:t>
            </w:r>
          </w:p>
        </w:tc>
        <w:tc>
          <w:tcPr>
            <w:tcW w:w="1052" w:type="pct"/>
            <w:tcBorders>
              <w:top w:val="single" w:sz="4" w:space="0" w:color="auto"/>
              <w:left w:val="single" w:sz="4" w:space="0" w:color="auto"/>
              <w:bottom w:val="single" w:sz="4" w:space="0" w:color="auto"/>
              <w:right w:val="single" w:sz="4" w:space="0" w:color="auto"/>
            </w:tcBorders>
            <w:vAlign w:val="bottom"/>
          </w:tcPr>
          <w:p w:rsidR="0046754D" w:rsidRPr="0036003B" w:rsidRDefault="0046754D" w:rsidP="0046754D">
            <w:pPr>
              <w:spacing w:after="0"/>
              <w:jc w:val="center"/>
              <w:rPr>
                <w:rFonts w:ascii="Times New Roman" w:hAnsi="Times New Roman" w:cs="Times New Roman"/>
                <w:sz w:val="24"/>
                <w:szCs w:val="24"/>
              </w:rPr>
            </w:pPr>
            <w:r w:rsidRPr="0036003B">
              <w:rPr>
                <w:rFonts w:ascii="Times New Roman" w:hAnsi="Times New Roman" w:cs="Times New Roman"/>
                <w:sz w:val="24"/>
                <w:szCs w:val="24"/>
              </w:rPr>
              <w:t>12,78</w:t>
            </w:r>
          </w:p>
        </w:tc>
        <w:tc>
          <w:tcPr>
            <w:tcW w:w="0" w:type="auto"/>
            <w:vMerge/>
            <w:tcBorders>
              <w:top w:val="single" w:sz="4" w:space="0" w:color="auto"/>
              <w:left w:val="single" w:sz="4" w:space="0" w:color="auto"/>
              <w:bottom w:val="single" w:sz="4" w:space="0" w:color="auto"/>
              <w:right w:val="single" w:sz="4" w:space="0" w:color="auto"/>
            </w:tcBorders>
            <w:vAlign w:val="center"/>
          </w:tcPr>
          <w:p w:rsidR="0046754D" w:rsidRPr="0036003B" w:rsidRDefault="0046754D" w:rsidP="00B37F67">
            <w:pPr>
              <w:spacing w:after="0" w:line="240" w:lineRule="auto"/>
              <w:rPr>
                <w:rFonts w:ascii="Times New Roman" w:hAnsi="Times New Roman" w:cs="Times New Roman"/>
                <w:sz w:val="24"/>
                <w:szCs w:val="24"/>
              </w:rPr>
            </w:pPr>
          </w:p>
        </w:tc>
      </w:tr>
      <w:tr w:rsidR="0036003B" w:rsidRPr="0036003B" w:rsidTr="00B37F67">
        <w:trPr>
          <w:trHeight w:val="283"/>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46754D" w:rsidRPr="0036003B" w:rsidRDefault="0046754D" w:rsidP="00B37F67">
            <w:pPr>
              <w:spacing w:after="0" w:line="240" w:lineRule="auto"/>
              <w:jc w:val="center"/>
              <w:rPr>
                <w:rFonts w:ascii="Times New Roman" w:hAnsi="Times New Roman" w:cs="Times New Roman"/>
                <w:i/>
                <w:sz w:val="24"/>
                <w:szCs w:val="24"/>
              </w:rPr>
            </w:pPr>
          </w:p>
        </w:tc>
        <w:tc>
          <w:tcPr>
            <w:tcW w:w="644" w:type="pct"/>
            <w:tcBorders>
              <w:top w:val="single" w:sz="4" w:space="0" w:color="auto"/>
              <w:left w:val="single" w:sz="4" w:space="0" w:color="auto"/>
              <w:bottom w:val="single" w:sz="4" w:space="0" w:color="auto"/>
              <w:right w:val="single" w:sz="4" w:space="0" w:color="auto"/>
            </w:tcBorders>
          </w:tcPr>
          <w:p w:rsidR="0046754D" w:rsidRPr="0036003B" w:rsidRDefault="0046754D" w:rsidP="00B37F67">
            <w:pPr>
              <w:spacing w:after="0" w:line="240" w:lineRule="auto"/>
              <w:jc w:val="center"/>
              <w:rPr>
                <w:rFonts w:ascii="Times New Roman" w:hAnsi="Times New Roman" w:cs="Times New Roman"/>
                <w:sz w:val="24"/>
                <w:szCs w:val="24"/>
              </w:rPr>
            </w:pPr>
            <w:r w:rsidRPr="0036003B">
              <w:rPr>
                <w:rFonts w:ascii="Times New Roman" w:hAnsi="Times New Roman" w:cs="Times New Roman"/>
                <w:sz w:val="24"/>
                <w:szCs w:val="24"/>
              </w:rPr>
              <w:t>3,5</w:t>
            </w:r>
          </w:p>
        </w:tc>
        <w:tc>
          <w:tcPr>
            <w:tcW w:w="1052" w:type="pct"/>
            <w:tcBorders>
              <w:top w:val="single" w:sz="4" w:space="0" w:color="auto"/>
              <w:left w:val="single" w:sz="4" w:space="0" w:color="auto"/>
              <w:bottom w:val="single" w:sz="4" w:space="0" w:color="auto"/>
              <w:right w:val="single" w:sz="4" w:space="0" w:color="auto"/>
            </w:tcBorders>
            <w:vAlign w:val="bottom"/>
          </w:tcPr>
          <w:p w:rsidR="0046754D" w:rsidRPr="0036003B" w:rsidRDefault="0046754D" w:rsidP="0046754D">
            <w:pPr>
              <w:spacing w:after="0"/>
              <w:jc w:val="center"/>
              <w:rPr>
                <w:rFonts w:ascii="Times New Roman" w:hAnsi="Times New Roman" w:cs="Times New Roman"/>
                <w:sz w:val="24"/>
                <w:szCs w:val="24"/>
              </w:rPr>
            </w:pPr>
            <w:r w:rsidRPr="0036003B">
              <w:rPr>
                <w:rFonts w:ascii="Times New Roman" w:hAnsi="Times New Roman" w:cs="Times New Roman"/>
                <w:sz w:val="24"/>
                <w:szCs w:val="24"/>
              </w:rPr>
              <w:t>26</w:t>
            </w:r>
          </w:p>
        </w:tc>
        <w:tc>
          <w:tcPr>
            <w:tcW w:w="1052" w:type="pct"/>
            <w:tcBorders>
              <w:top w:val="single" w:sz="4" w:space="0" w:color="auto"/>
              <w:left w:val="single" w:sz="4" w:space="0" w:color="auto"/>
              <w:bottom w:val="single" w:sz="4" w:space="0" w:color="auto"/>
              <w:right w:val="single" w:sz="4" w:space="0" w:color="auto"/>
            </w:tcBorders>
            <w:vAlign w:val="bottom"/>
          </w:tcPr>
          <w:p w:rsidR="0046754D" w:rsidRPr="0036003B" w:rsidRDefault="0046754D" w:rsidP="0046754D">
            <w:pPr>
              <w:spacing w:after="0"/>
              <w:jc w:val="center"/>
              <w:rPr>
                <w:rFonts w:ascii="Times New Roman" w:hAnsi="Times New Roman" w:cs="Times New Roman"/>
                <w:sz w:val="24"/>
                <w:szCs w:val="24"/>
              </w:rPr>
            </w:pPr>
            <w:r w:rsidRPr="0036003B">
              <w:rPr>
                <w:rFonts w:ascii="Times New Roman" w:hAnsi="Times New Roman" w:cs="Times New Roman"/>
                <w:sz w:val="24"/>
                <w:szCs w:val="24"/>
              </w:rPr>
              <w:t>5,73</w:t>
            </w:r>
          </w:p>
        </w:tc>
        <w:tc>
          <w:tcPr>
            <w:tcW w:w="0" w:type="auto"/>
            <w:vMerge/>
            <w:tcBorders>
              <w:top w:val="single" w:sz="4" w:space="0" w:color="auto"/>
              <w:left w:val="single" w:sz="4" w:space="0" w:color="auto"/>
              <w:bottom w:val="single" w:sz="4" w:space="0" w:color="auto"/>
              <w:right w:val="single" w:sz="4" w:space="0" w:color="auto"/>
            </w:tcBorders>
            <w:vAlign w:val="center"/>
          </w:tcPr>
          <w:p w:rsidR="0046754D" w:rsidRPr="0036003B" w:rsidRDefault="0046754D" w:rsidP="00B37F67">
            <w:pPr>
              <w:spacing w:after="0" w:line="240" w:lineRule="auto"/>
              <w:rPr>
                <w:rFonts w:ascii="Times New Roman" w:hAnsi="Times New Roman" w:cs="Times New Roman"/>
                <w:sz w:val="24"/>
                <w:szCs w:val="24"/>
              </w:rPr>
            </w:pPr>
          </w:p>
        </w:tc>
      </w:tr>
      <w:tr w:rsidR="0036003B" w:rsidRPr="0036003B" w:rsidTr="00B37F67">
        <w:trPr>
          <w:trHeight w:val="283"/>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46754D" w:rsidRPr="0036003B" w:rsidRDefault="0046754D" w:rsidP="00B37F67">
            <w:pPr>
              <w:spacing w:after="0" w:line="240" w:lineRule="auto"/>
              <w:jc w:val="center"/>
              <w:rPr>
                <w:rFonts w:ascii="Times New Roman" w:hAnsi="Times New Roman" w:cs="Times New Roman"/>
                <w:i/>
                <w:sz w:val="24"/>
                <w:szCs w:val="24"/>
              </w:rPr>
            </w:pPr>
          </w:p>
        </w:tc>
        <w:tc>
          <w:tcPr>
            <w:tcW w:w="644" w:type="pct"/>
            <w:tcBorders>
              <w:top w:val="single" w:sz="4" w:space="0" w:color="auto"/>
              <w:left w:val="single" w:sz="4" w:space="0" w:color="auto"/>
              <w:bottom w:val="single" w:sz="4" w:space="0" w:color="auto"/>
              <w:right w:val="single" w:sz="4" w:space="0" w:color="auto"/>
            </w:tcBorders>
          </w:tcPr>
          <w:p w:rsidR="0046754D" w:rsidRPr="0036003B" w:rsidRDefault="0046754D" w:rsidP="00B37F67">
            <w:pPr>
              <w:spacing w:after="0" w:line="240" w:lineRule="auto"/>
              <w:jc w:val="center"/>
              <w:rPr>
                <w:rFonts w:ascii="Times New Roman" w:hAnsi="Times New Roman" w:cs="Times New Roman"/>
                <w:sz w:val="24"/>
                <w:szCs w:val="24"/>
              </w:rPr>
            </w:pPr>
            <w:r w:rsidRPr="0036003B">
              <w:rPr>
                <w:rFonts w:ascii="Times New Roman" w:hAnsi="Times New Roman" w:cs="Times New Roman"/>
                <w:sz w:val="24"/>
                <w:szCs w:val="24"/>
              </w:rPr>
              <w:t>4,0</w:t>
            </w:r>
          </w:p>
        </w:tc>
        <w:tc>
          <w:tcPr>
            <w:tcW w:w="1052" w:type="pct"/>
            <w:tcBorders>
              <w:top w:val="single" w:sz="4" w:space="0" w:color="auto"/>
              <w:left w:val="single" w:sz="4" w:space="0" w:color="auto"/>
              <w:bottom w:val="single" w:sz="4" w:space="0" w:color="auto"/>
              <w:right w:val="single" w:sz="4" w:space="0" w:color="auto"/>
            </w:tcBorders>
            <w:vAlign w:val="bottom"/>
          </w:tcPr>
          <w:p w:rsidR="0046754D" w:rsidRPr="0036003B" w:rsidRDefault="0046754D" w:rsidP="0046754D">
            <w:pPr>
              <w:spacing w:after="0"/>
              <w:jc w:val="center"/>
              <w:rPr>
                <w:rFonts w:ascii="Times New Roman" w:hAnsi="Times New Roman" w:cs="Times New Roman"/>
                <w:sz w:val="24"/>
                <w:szCs w:val="24"/>
              </w:rPr>
            </w:pPr>
            <w:r w:rsidRPr="0036003B">
              <w:rPr>
                <w:rFonts w:ascii="Times New Roman" w:hAnsi="Times New Roman" w:cs="Times New Roman"/>
                <w:sz w:val="24"/>
                <w:szCs w:val="24"/>
              </w:rPr>
              <w:t>132</w:t>
            </w:r>
          </w:p>
        </w:tc>
        <w:tc>
          <w:tcPr>
            <w:tcW w:w="1052" w:type="pct"/>
            <w:tcBorders>
              <w:top w:val="single" w:sz="4" w:space="0" w:color="auto"/>
              <w:left w:val="single" w:sz="4" w:space="0" w:color="auto"/>
              <w:bottom w:val="single" w:sz="4" w:space="0" w:color="auto"/>
              <w:right w:val="single" w:sz="4" w:space="0" w:color="auto"/>
            </w:tcBorders>
            <w:vAlign w:val="bottom"/>
          </w:tcPr>
          <w:p w:rsidR="0046754D" w:rsidRPr="0036003B" w:rsidRDefault="0046754D" w:rsidP="0046754D">
            <w:pPr>
              <w:spacing w:after="0"/>
              <w:jc w:val="center"/>
              <w:rPr>
                <w:rFonts w:ascii="Times New Roman" w:hAnsi="Times New Roman" w:cs="Times New Roman"/>
                <w:sz w:val="24"/>
                <w:szCs w:val="24"/>
              </w:rPr>
            </w:pPr>
            <w:r w:rsidRPr="0036003B">
              <w:rPr>
                <w:rFonts w:ascii="Times New Roman" w:hAnsi="Times New Roman" w:cs="Times New Roman"/>
                <w:sz w:val="24"/>
                <w:szCs w:val="24"/>
              </w:rPr>
              <w:t>29,07</w:t>
            </w:r>
          </w:p>
        </w:tc>
        <w:tc>
          <w:tcPr>
            <w:tcW w:w="0" w:type="auto"/>
            <w:vMerge/>
            <w:tcBorders>
              <w:top w:val="single" w:sz="4" w:space="0" w:color="auto"/>
              <w:left w:val="single" w:sz="4" w:space="0" w:color="auto"/>
              <w:bottom w:val="single" w:sz="4" w:space="0" w:color="auto"/>
              <w:right w:val="single" w:sz="4" w:space="0" w:color="auto"/>
            </w:tcBorders>
            <w:vAlign w:val="center"/>
          </w:tcPr>
          <w:p w:rsidR="0046754D" w:rsidRPr="0036003B" w:rsidRDefault="0046754D" w:rsidP="00B37F67">
            <w:pPr>
              <w:spacing w:after="0" w:line="240" w:lineRule="auto"/>
              <w:rPr>
                <w:rFonts w:ascii="Times New Roman" w:hAnsi="Times New Roman" w:cs="Times New Roman"/>
                <w:sz w:val="24"/>
                <w:szCs w:val="24"/>
              </w:rPr>
            </w:pPr>
          </w:p>
        </w:tc>
      </w:tr>
      <w:tr w:rsidR="0036003B" w:rsidRPr="0036003B" w:rsidTr="00B37F67">
        <w:trPr>
          <w:trHeight w:val="283"/>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46754D" w:rsidRPr="0036003B" w:rsidRDefault="0046754D" w:rsidP="00B37F67">
            <w:pPr>
              <w:spacing w:after="0" w:line="240" w:lineRule="auto"/>
              <w:jc w:val="center"/>
              <w:rPr>
                <w:rFonts w:ascii="Times New Roman" w:hAnsi="Times New Roman" w:cs="Times New Roman"/>
                <w:i/>
                <w:sz w:val="24"/>
                <w:szCs w:val="24"/>
              </w:rPr>
            </w:pPr>
          </w:p>
        </w:tc>
        <w:tc>
          <w:tcPr>
            <w:tcW w:w="644" w:type="pct"/>
            <w:tcBorders>
              <w:top w:val="single" w:sz="4" w:space="0" w:color="auto"/>
              <w:left w:val="single" w:sz="4" w:space="0" w:color="auto"/>
              <w:bottom w:val="single" w:sz="4" w:space="0" w:color="auto"/>
              <w:right w:val="single" w:sz="4" w:space="0" w:color="auto"/>
            </w:tcBorders>
          </w:tcPr>
          <w:p w:rsidR="0046754D" w:rsidRPr="0036003B" w:rsidRDefault="0046754D" w:rsidP="00B37F67">
            <w:pPr>
              <w:spacing w:after="0" w:line="240" w:lineRule="auto"/>
              <w:jc w:val="center"/>
              <w:rPr>
                <w:rFonts w:ascii="Times New Roman" w:hAnsi="Times New Roman" w:cs="Times New Roman"/>
                <w:sz w:val="24"/>
                <w:szCs w:val="24"/>
              </w:rPr>
            </w:pPr>
            <w:r w:rsidRPr="0036003B">
              <w:rPr>
                <w:rFonts w:ascii="Times New Roman" w:hAnsi="Times New Roman" w:cs="Times New Roman"/>
                <w:sz w:val="24"/>
                <w:szCs w:val="24"/>
              </w:rPr>
              <w:t>4,5</w:t>
            </w:r>
          </w:p>
        </w:tc>
        <w:tc>
          <w:tcPr>
            <w:tcW w:w="1052" w:type="pct"/>
            <w:tcBorders>
              <w:top w:val="single" w:sz="4" w:space="0" w:color="auto"/>
              <w:left w:val="single" w:sz="4" w:space="0" w:color="auto"/>
              <w:bottom w:val="single" w:sz="4" w:space="0" w:color="auto"/>
              <w:right w:val="single" w:sz="4" w:space="0" w:color="auto"/>
            </w:tcBorders>
            <w:vAlign w:val="bottom"/>
          </w:tcPr>
          <w:p w:rsidR="0046754D" w:rsidRPr="0036003B" w:rsidRDefault="0046754D" w:rsidP="0046754D">
            <w:pPr>
              <w:spacing w:after="0"/>
              <w:jc w:val="center"/>
              <w:rPr>
                <w:rFonts w:ascii="Times New Roman" w:hAnsi="Times New Roman" w:cs="Times New Roman"/>
                <w:sz w:val="24"/>
                <w:szCs w:val="24"/>
              </w:rPr>
            </w:pPr>
            <w:r w:rsidRPr="0036003B">
              <w:rPr>
                <w:rFonts w:ascii="Times New Roman" w:hAnsi="Times New Roman" w:cs="Times New Roman"/>
                <w:sz w:val="24"/>
                <w:szCs w:val="24"/>
              </w:rPr>
              <w:t>75</w:t>
            </w:r>
          </w:p>
        </w:tc>
        <w:tc>
          <w:tcPr>
            <w:tcW w:w="1052" w:type="pct"/>
            <w:tcBorders>
              <w:top w:val="single" w:sz="4" w:space="0" w:color="auto"/>
              <w:left w:val="single" w:sz="4" w:space="0" w:color="auto"/>
              <w:bottom w:val="single" w:sz="4" w:space="0" w:color="auto"/>
              <w:right w:val="single" w:sz="4" w:space="0" w:color="auto"/>
            </w:tcBorders>
            <w:vAlign w:val="bottom"/>
          </w:tcPr>
          <w:p w:rsidR="0046754D" w:rsidRPr="0036003B" w:rsidRDefault="0046754D" w:rsidP="0046754D">
            <w:pPr>
              <w:spacing w:after="0"/>
              <w:jc w:val="center"/>
              <w:rPr>
                <w:rFonts w:ascii="Times New Roman" w:hAnsi="Times New Roman" w:cs="Times New Roman"/>
                <w:sz w:val="24"/>
                <w:szCs w:val="24"/>
              </w:rPr>
            </w:pPr>
            <w:r w:rsidRPr="0036003B">
              <w:rPr>
                <w:rFonts w:ascii="Times New Roman" w:hAnsi="Times New Roman" w:cs="Times New Roman"/>
                <w:sz w:val="24"/>
                <w:szCs w:val="24"/>
              </w:rPr>
              <w:t>16,52</w:t>
            </w:r>
          </w:p>
        </w:tc>
        <w:tc>
          <w:tcPr>
            <w:tcW w:w="0" w:type="auto"/>
            <w:vMerge/>
            <w:tcBorders>
              <w:top w:val="single" w:sz="4" w:space="0" w:color="auto"/>
              <w:left w:val="single" w:sz="4" w:space="0" w:color="auto"/>
              <w:bottom w:val="single" w:sz="4" w:space="0" w:color="auto"/>
              <w:right w:val="single" w:sz="4" w:space="0" w:color="auto"/>
            </w:tcBorders>
            <w:vAlign w:val="center"/>
          </w:tcPr>
          <w:p w:rsidR="0046754D" w:rsidRPr="0036003B" w:rsidRDefault="0046754D" w:rsidP="00B37F67">
            <w:pPr>
              <w:spacing w:after="0" w:line="240" w:lineRule="auto"/>
              <w:rPr>
                <w:rFonts w:ascii="Times New Roman" w:hAnsi="Times New Roman" w:cs="Times New Roman"/>
                <w:sz w:val="24"/>
                <w:szCs w:val="24"/>
              </w:rPr>
            </w:pPr>
          </w:p>
        </w:tc>
      </w:tr>
      <w:tr w:rsidR="0036003B" w:rsidRPr="0036003B" w:rsidTr="00B37F67">
        <w:trPr>
          <w:trHeight w:val="283"/>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46754D" w:rsidRPr="0036003B" w:rsidRDefault="0046754D" w:rsidP="00B37F67">
            <w:pPr>
              <w:spacing w:after="0" w:line="240" w:lineRule="auto"/>
              <w:jc w:val="center"/>
              <w:rPr>
                <w:rFonts w:ascii="Times New Roman" w:hAnsi="Times New Roman" w:cs="Times New Roman"/>
                <w:i/>
                <w:sz w:val="24"/>
                <w:szCs w:val="24"/>
              </w:rPr>
            </w:pPr>
          </w:p>
        </w:tc>
        <w:tc>
          <w:tcPr>
            <w:tcW w:w="644" w:type="pct"/>
            <w:tcBorders>
              <w:top w:val="single" w:sz="4" w:space="0" w:color="auto"/>
              <w:left w:val="single" w:sz="4" w:space="0" w:color="auto"/>
              <w:bottom w:val="single" w:sz="4" w:space="0" w:color="auto"/>
              <w:right w:val="single" w:sz="4" w:space="0" w:color="auto"/>
            </w:tcBorders>
          </w:tcPr>
          <w:p w:rsidR="0046754D" w:rsidRPr="0036003B" w:rsidRDefault="0046754D" w:rsidP="00B37F67">
            <w:pPr>
              <w:spacing w:after="0" w:line="240" w:lineRule="auto"/>
              <w:jc w:val="center"/>
              <w:rPr>
                <w:rFonts w:ascii="Times New Roman" w:hAnsi="Times New Roman" w:cs="Times New Roman"/>
                <w:sz w:val="24"/>
                <w:szCs w:val="24"/>
              </w:rPr>
            </w:pPr>
            <w:r w:rsidRPr="0036003B">
              <w:rPr>
                <w:rFonts w:ascii="Times New Roman" w:hAnsi="Times New Roman" w:cs="Times New Roman"/>
                <w:sz w:val="24"/>
                <w:szCs w:val="24"/>
              </w:rPr>
              <w:t>5,0</w:t>
            </w:r>
          </w:p>
        </w:tc>
        <w:tc>
          <w:tcPr>
            <w:tcW w:w="1052" w:type="pct"/>
            <w:tcBorders>
              <w:top w:val="single" w:sz="4" w:space="0" w:color="auto"/>
              <w:left w:val="single" w:sz="4" w:space="0" w:color="auto"/>
              <w:bottom w:val="single" w:sz="4" w:space="0" w:color="auto"/>
              <w:right w:val="single" w:sz="4" w:space="0" w:color="auto"/>
            </w:tcBorders>
            <w:vAlign w:val="bottom"/>
          </w:tcPr>
          <w:p w:rsidR="0046754D" w:rsidRPr="0036003B" w:rsidRDefault="0046754D" w:rsidP="0046754D">
            <w:pPr>
              <w:spacing w:after="0"/>
              <w:jc w:val="center"/>
              <w:rPr>
                <w:rFonts w:ascii="Times New Roman" w:hAnsi="Times New Roman" w:cs="Times New Roman"/>
                <w:sz w:val="24"/>
                <w:szCs w:val="24"/>
              </w:rPr>
            </w:pPr>
            <w:r w:rsidRPr="0036003B">
              <w:rPr>
                <w:rFonts w:ascii="Times New Roman" w:hAnsi="Times New Roman" w:cs="Times New Roman"/>
                <w:sz w:val="24"/>
                <w:szCs w:val="24"/>
              </w:rPr>
              <w:t>158</w:t>
            </w:r>
          </w:p>
        </w:tc>
        <w:tc>
          <w:tcPr>
            <w:tcW w:w="1052" w:type="pct"/>
            <w:tcBorders>
              <w:top w:val="single" w:sz="4" w:space="0" w:color="auto"/>
              <w:left w:val="single" w:sz="4" w:space="0" w:color="auto"/>
              <w:bottom w:val="single" w:sz="4" w:space="0" w:color="auto"/>
              <w:right w:val="single" w:sz="4" w:space="0" w:color="auto"/>
            </w:tcBorders>
            <w:vAlign w:val="bottom"/>
          </w:tcPr>
          <w:p w:rsidR="0046754D" w:rsidRPr="0036003B" w:rsidRDefault="0046754D" w:rsidP="0046754D">
            <w:pPr>
              <w:spacing w:after="0"/>
              <w:jc w:val="center"/>
              <w:rPr>
                <w:rFonts w:ascii="Times New Roman" w:hAnsi="Times New Roman" w:cs="Times New Roman"/>
                <w:sz w:val="24"/>
                <w:szCs w:val="24"/>
              </w:rPr>
            </w:pPr>
            <w:r w:rsidRPr="0036003B">
              <w:rPr>
                <w:rFonts w:ascii="Times New Roman" w:hAnsi="Times New Roman" w:cs="Times New Roman"/>
                <w:sz w:val="24"/>
                <w:szCs w:val="24"/>
              </w:rPr>
              <w:t>34,80</w:t>
            </w:r>
          </w:p>
        </w:tc>
        <w:tc>
          <w:tcPr>
            <w:tcW w:w="0" w:type="auto"/>
            <w:vMerge/>
            <w:tcBorders>
              <w:top w:val="single" w:sz="4" w:space="0" w:color="auto"/>
              <w:left w:val="single" w:sz="4" w:space="0" w:color="auto"/>
              <w:bottom w:val="single" w:sz="4" w:space="0" w:color="auto"/>
              <w:right w:val="single" w:sz="4" w:space="0" w:color="auto"/>
            </w:tcBorders>
            <w:vAlign w:val="center"/>
          </w:tcPr>
          <w:p w:rsidR="0046754D" w:rsidRPr="0036003B" w:rsidRDefault="0046754D" w:rsidP="00B37F67">
            <w:pPr>
              <w:spacing w:after="0" w:line="240" w:lineRule="auto"/>
              <w:rPr>
                <w:rFonts w:ascii="Times New Roman" w:hAnsi="Times New Roman" w:cs="Times New Roman"/>
                <w:sz w:val="24"/>
                <w:szCs w:val="24"/>
              </w:rPr>
            </w:pPr>
          </w:p>
        </w:tc>
      </w:tr>
    </w:tbl>
    <w:p w:rsidR="008B6154" w:rsidRPr="0036003B" w:rsidRDefault="008B6154" w:rsidP="008B6154">
      <w:pPr>
        <w:ind w:left="360"/>
        <w:rPr>
          <w:rFonts w:ascii="Times New Roman" w:hAnsi="Times New Roman" w:cs="Times New Roman"/>
        </w:rPr>
      </w:pPr>
    </w:p>
    <w:p w:rsidR="00D1310D" w:rsidRPr="0036003B" w:rsidRDefault="00D1310D" w:rsidP="008B6154">
      <w:pPr>
        <w:spacing w:after="0" w:line="360" w:lineRule="auto"/>
        <w:jc w:val="both"/>
        <w:rPr>
          <w:rFonts w:ascii="Times New Roman" w:hAnsi="Times New Roman" w:cs="Times New Roman"/>
          <w:b/>
          <w:sz w:val="24"/>
          <w:szCs w:val="24"/>
        </w:rPr>
      </w:pPr>
    </w:p>
    <w:p w:rsidR="008B6154" w:rsidRPr="0036003B" w:rsidRDefault="008B6154" w:rsidP="008B6154">
      <w:pPr>
        <w:spacing w:after="0" w:line="360" w:lineRule="auto"/>
        <w:jc w:val="both"/>
        <w:rPr>
          <w:rFonts w:ascii="Times New Roman" w:hAnsi="Times New Roman" w:cs="Times New Roman"/>
          <w:b/>
          <w:sz w:val="24"/>
          <w:szCs w:val="24"/>
        </w:rPr>
      </w:pPr>
      <w:r w:rsidRPr="0036003B">
        <w:rPr>
          <w:rFonts w:ascii="Times New Roman" w:hAnsi="Times New Roman" w:cs="Times New Roman"/>
          <w:b/>
          <w:sz w:val="24"/>
          <w:szCs w:val="24"/>
        </w:rPr>
        <w:t>Zarządz</w:t>
      </w:r>
      <w:r w:rsidR="0013000B" w:rsidRPr="0036003B">
        <w:rPr>
          <w:rFonts w:ascii="Times New Roman" w:hAnsi="Times New Roman" w:cs="Times New Roman"/>
          <w:b/>
          <w:sz w:val="24"/>
          <w:szCs w:val="24"/>
        </w:rPr>
        <w:t>anie i Inżynieria Produkcji – 33 opinie</w:t>
      </w:r>
    </w:p>
    <w:p w:rsidR="008B6154" w:rsidRPr="0036003B" w:rsidRDefault="008B6154" w:rsidP="00BD544F">
      <w:pPr>
        <w:spacing w:after="0" w:line="360" w:lineRule="auto"/>
        <w:ind w:firstLine="567"/>
        <w:jc w:val="both"/>
        <w:rPr>
          <w:rFonts w:ascii="Times New Roman" w:hAnsi="Times New Roman" w:cs="Times New Roman"/>
          <w:sz w:val="24"/>
          <w:szCs w:val="24"/>
        </w:rPr>
      </w:pPr>
      <w:r w:rsidRPr="0036003B">
        <w:rPr>
          <w:rFonts w:ascii="Times New Roman" w:hAnsi="Times New Roman" w:cs="Times New Roman"/>
          <w:sz w:val="24"/>
          <w:szCs w:val="24"/>
        </w:rPr>
        <w:lastRenderedPageBreak/>
        <w:t xml:space="preserve">Oceny </w:t>
      </w:r>
      <w:r w:rsidR="0013000B" w:rsidRPr="0036003B">
        <w:rPr>
          <w:rFonts w:ascii="Times New Roman" w:hAnsi="Times New Roman" w:cs="Times New Roman"/>
          <w:sz w:val="24"/>
          <w:szCs w:val="24"/>
        </w:rPr>
        <w:t>uzyskane w roku akademickim 2015</w:t>
      </w:r>
      <w:r w:rsidR="00BD544F">
        <w:rPr>
          <w:rFonts w:ascii="Times New Roman" w:hAnsi="Times New Roman" w:cs="Times New Roman"/>
          <w:sz w:val="24"/>
          <w:szCs w:val="24"/>
        </w:rPr>
        <w:t>/</w:t>
      </w:r>
      <w:r w:rsidR="0013000B" w:rsidRPr="0036003B">
        <w:rPr>
          <w:rFonts w:ascii="Times New Roman" w:hAnsi="Times New Roman" w:cs="Times New Roman"/>
          <w:sz w:val="24"/>
          <w:szCs w:val="24"/>
        </w:rPr>
        <w:t>16</w:t>
      </w:r>
      <w:r w:rsidRPr="0036003B">
        <w:rPr>
          <w:rFonts w:ascii="Times New Roman" w:hAnsi="Times New Roman" w:cs="Times New Roman"/>
          <w:sz w:val="24"/>
          <w:szCs w:val="24"/>
        </w:rPr>
        <w:t xml:space="preserve"> przez studentów</w:t>
      </w:r>
      <w:r w:rsidRPr="0036003B">
        <w:rPr>
          <w:rFonts w:ascii="Times New Roman" w:hAnsi="Times New Roman" w:cs="Times New Roman"/>
          <w:b/>
          <w:sz w:val="24"/>
          <w:szCs w:val="24"/>
        </w:rPr>
        <w:t xml:space="preserve"> </w:t>
      </w:r>
      <w:r w:rsidRPr="0036003B">
        <w:rPr>
          <w:rFonts w:ascii="Times New Roman" w:hAnsi="Times New Roman" w:cs="Times New Roman"/>
          <w:sz w:val="24"/>
          <w:szCs w:val="24"/>
        </w:rPr>
        <w:t xml:space="preserve">kierunku </w:t>
      </w:r>
      <w:r w:rsidRPr="0036003B">
        <w:rPr>
          <w:rFonts w:ascii="Times New Roman" w:hAnsi="Times New Roman" w:cs="Times New Roman"/>
          <w:b/>
          <w:sz w:val="24"/>
          <w:szCs w:val="24"/>
        </w:rPr>
        <w:t xml:space="preserve">Zarządzanie i Inżynieria Produkcji </w:t>
      </w:r>
      <w:r w:rsidRPr="0036003B">
        <w:rPr>
          <w:rFonts w:ascii="Times New Roman" w:hAnsi="Times New Roman" w:cs="Times New Roman"/>
          <w:sz w:val="24"/>
          <w:szCs w:val="24"/>
        </w:rPr>
        <w:t>(studia I i II stopnia stacjonarne i niestacjonarne) wskazują, że efekty kształcenia założone dla poszcz</w:t>
      </w:r>
      <w:r w:rsidR="0013000B" w:rsidRPr="0036003B">
        <w:rPr>
          <w:rFonts w:ascii="Times New Roman" w:hAnsi="Times New Roman" w:cs="Times New Roman"/>
          <w:sz w:val="24"/>
          <w:szCs w:val="24"/>
        </w:rPr>
        <w:t>ególnych modułów zostały w 26,58</w:t>
      </w:r>
      <w:r w:rsidRPr="0036003B">
        <w:rPr>
          <w:rFonts w:ascii="Times New Roman" w:hAnsi="Times New Roman" w:cs="Times New Roman"/>
          <w:sz w:val="24"/>
          <w:szCs w:val="24"/>
        </w:rPr>
        <w:t xml:space="preserve">% zrealizowane w stopniu dostatecznym, w </w:t>
      </w:r>
      <w:r w:rsidR="0013000B" w:rsidRPr="0036003B">
        <w:rPr>
          <w:rFonts w:ascii="Times New Roman" w:hAnsi="Times New Roman" w:cs="Times New Roman"/>
          <w:sz w:val="24"/>
          <w:szCs w:val="24"/>
        </w:rPr>
        <w:t>13,22</w:t>
      </w:r>
      <w:r w:rsidRPr="0036003B">
        <w:rPr>
          <w:rFonts w:ascii="Times New Roman" w:hAnsi="Times New Roman" w:cs="Times New Roman"/>
          <w:sz w:val="24"/>
          <w:szCs w:val="24"/>
        </w:rPr>
        <w:t xml:space="preserve">% w stopniu bardzo dobrym, zaś w </w:t>
      </w:r>
      <w:r w:rsidR="0013000B" w:rsidRPr="0036003B">
        <w:rPr>
          <w:rFonts w:ascii="Times New Roman" w:hAnsi="Times New Roman" w:cs="Times New Roman"/>
          <w:sz w:val="24"/>
          <w:szCs w:val="24"/>
        </w:rPr>
        <w:t>1,69</w:t>
      </w:r>
      <w:r w:rsidRPr="0036003B">
        <w:rPr>
          <w:rFonts w:ascii="Times New Roman" w:hAnsi="Times New Roman" w:cs="Times New Roman"/>
          <w:sz w:val="24"/>
          <w:szCs w:val="24"/>
        </w:rPr>
        <w:t>% wystawiono oceny niedostateczne – w tym przypadku nie osiągn</w:t>
      </w:r>
      <w:r w:rsidR="006A1B56" w:rsidRPr="0036003B">
        <w:rPr>
          <w:rFonts w:ascii="Times New Roman" w:hAnsi="Times New Roman" w:cs="Times New Roman"/>
          <w:sz w:val="24"/>
          <w:szCs w:val="24"/>
        </w:rPr>
        <w:t>ięto</w:t>
      </w:r>
      <w:r w:rsidRPr="0036003B">
        <w:rPr>
          <w:rFonts w:ascii="Times New Roman" w:hAnsi="Times New Roman" w:cs="Times New Roman"/>
          <w:sz w:val="24"/>
          <w:szCs w:val="24"/>
        </w:rPr>
        <w:t xml:space="preserve"> założonych efektów kształcenia</w:t>
      </w:r>
      <w:r w:rsidR="006A1B56" w:rsidRPr="0036003B">
        <w:rPr>
          <w:rFonts w:ascii="Times New Roman" w:hAnsi="Times New Roman" w:cs="Times New Roman"/>
          <w:sz w:val="24"/>
          <w:szCs w:val="24"/>
        </w:rPr>
        <w:t>.</w:t>
      </w:r>
      <w:r w:rsidRPr="0036003B">
        <w:rPr>
          <w:rFonts w:ascii="Times New Roman" w:hAnsi="Times New Roman" w:cs="Times New Roman"/>
          <w:sz w:val="24"/>
          <w:szCs w:val="24"/>
        </w:rPr>
        <w:t xml:space="preserve"> Rozkład ocen studentów kierunku ZiIP przedstawia </w:t>
      </w:r>
      <w:r w:rsidR="00BD544F">
        <w:rPr>
          <w:rFonts w:ascii="Times New Roman" w:hAnsi="Times New Roman" w:cs="Times New Roman"/>
          <w:sz w:val="24"/>
          <w:szCs w:val="24"/>
        </w:rPr>
        <w:t>T</w:t>
      </w:r>
      <w:r w:rsidRPr="0036003B">
        <w:rPr>
          <w:rFonts w:ascii="Times New Roman" w:hAnsi="Times New Roman" w:cs="Times New Roman"/>
          <w:sz w:val="24"/>
          <w:szCs w:val="24"/>
        </w:rPr>
        <w:t>abela 3.</w:t>
      </w:r>
    </w:p>
    <w:p w:rsidR="008B6154" w:rsidRPr="0036003B" w:rsidRDefault="008B6154" w:rsidP="008B6154">
      <w:pPr>
        <w:spacing w:after="0" w:line="360" w:lineRule="auto"/>
        <w:rPr>
          <w:rFonts w:ascii="Times New Roman" w:hAnsi="Times New Roman" w:cs="Times New Roman"/>
          <w:sz w:val="24"/>
          <w:szCs w:val="24"/>
        </w:rPr>
      </w:pPr>
      <w:r w:rsidRPr="0036003B">
        <w:rPr>
          <w:rFonts w:ascii="Times New Roman" w:hAnsi="Times New Roman" w:cs="Times New Roman"/>
          <w:sz w:val="24"/>
          <w:szCs w:val="24"/>
        </w:rPr>
        <w:t xml:space="preserve">Tabela 3. Zestawienie dla kierunku </w:t>
      </w:r>
      <w:r w:rsidRPr="0036003B">
        <w:rPr>
          <w:rFonts w:ascii="Times New Roman" w:hAnsi="Times New Roman" w:cs="Times New Roman"/>
          <w:b/>
          <w:sz w:val="24"/>
          <w:szCs w:val="24"/>
        </w:rPr>
        <w:t>Zarządzanie i Inżynieria Produkcji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0"/>
        <w:gridCol w:w="1167"/>
        <w:gridCol w:w="1907"/>
        <w:gridCol w:w="1907"/>
        <w:gridCol w:w="1901"/>
      </w:tblGrid>
      <w:tr w:rsidR="0036003B" w:rsidRPr="0036003B" w:rsidTr="008B6154">
        <w:tc>
          <w:tcPr>
            <w:tcW w:w="1203" w:type="pct"/>
            <w:tcBorders>
              <w:top w:val="single" w:sz="4" w:space="0" w:color="auto"/>
              <w:left w:val="single" w:sz="4" w:space="0" w:color="auto"/>
              <w:bottom w:val="single" w:sz="4" w:space="0" w:color="auto"/>
              <w:right w:val="single" w:sz="4" w:space="0" w:color="auto"/>
            </w:tcBorders>
          </w:tcPr>
          <w:p w:rsidR="008B6154" w:rsidRPr="0036003B" w:rsidRDefault="008B6154" w:rsidP="008B6154">
            <w:pPr>
              <w:spacing w:after="0" w:line="240" w:lineRule="auto"/>
              <w:jc w:val="center"/>
              <w:rPr>
                <w:rFonts w:ascii="Times New Roman" w:hAnsi="Times New Roman" w:cs="Times New Roman"/>
                <w:sz w:val="24"/>
                <w:szCs w:val="24"/>
              </w:rPr>
            </w:pPr>
            <w:r w:rsidRPr="0036003B">
              <w:rPr>
                <w:rFonts w:ascii="Times New Roman" w:hAnsi="Times New Roman" w:cs="Times New Roman"/>
                <w:sz w:val="24"/>
                <w:szCs w:val="24"/>
              </w:rPr>
              <w:t>Moduły kształcenia</w:t>
            </w:r>
          </w:p>
        </w:tc>
        <w:tc>
          <w:tcPr>
            <w:tcW w:w="644" w:type="pct"/>
            <w:tcBorders>
              <w:top w:val="single" w:sz="4" w:space="0" w:color="auto"/>
              <w:left w:val="single" w:sz="4" w:space="0" w:color="auto"/>
              <w:bottom w:val="single" w:sz="4" w:space="0" w:color="auto"/>
              <w:right w:val="single" w:sz="4" w:space="0" w:color="auto"/>
            </w:tcBorders>
          </w:tcPr>
          <w:p w:rsidR="008B6154" w:rsidRPr="0036003B" w:rsidRDefault="008B6154" w:rsidP="008B6154">
            <w:pPr>
              <w:spacing w:after="0" w:line="240" w:lineRule="auto"/>
              <w:jc w:val="center"/>
              <w:rPr>
                <w:rFonts w:ascii="Times New Roman" w:hAnsi="Times New Roman" w:cs="Times New Roman"/>
                <w:sz w:val="24"/>
                <w:szCs w:val="24"/>
              </w:rPr>
            </w:pPr>
            <w:r w:rsidRPr="0036003B">
              <w:rPr>
                <w:rFonts w:ascii="Times New Roman" w:hAnsi="Times New Roman" w:cs="Times New Roman"/>
                <w:sz w:val="24"/>
                <w:szCs w:val="24"/>
              </w:rPr>
              <w:t>Ocena</w:t>
            </w:r>
          </w:p>
        </w:tc>
        <w:tc>
          <w:tcPr>
            <w:tcW w:w="1052" w:type="pct"/>
            <w:tcBorders>
              <w:top w:val="single" w:sz="4" w:space="0" w:color="auto"/>
              <w:left w:val="single" w:sz="4" w:space="0" w:color="auto"/>
              <w:bottom w:val="single" w:sz="4" w:space="0" w:color="auto"/>
              <w:right w:val="single" w:sz="4" w:space="0" w:color="auto"/>
            </w:tcBorders>
          </w:tcPr>
          <w:p w:rsidR="008B6154" w:rsidRPr="0036003B" w:rsidRDefault="008B6154" w:rsidP="008B6154">
            <w:pPr>
              <w:spacing w:after="0" w:line="240" w:lineRule="auto"/>
              <w:jc w:val="center"/>
              <w:rPr>
                <w:rFonts w:ascii="Times New Roman" w:hAnsi="Times New Roman" w:cs="Times New Roman"/>
                <w:sz w:val="24"/>
                <w:szCs w:val="24"/>
              </w:rPr>
            </w:pPr>
            <w:r w:rsidRPr="0036003B">
              <w:rPr>
                <w:rFonts w:ascii="Times New Roman" w:hAnsi="Times New Roman" w:cs="Times New Roman"/>
                <w:sz w:val="24"/>
                <w:szCs w:val="24"/>
              </w:rPr>
              <w:t>Ilość ocen dla modułów</w:t>
            </w:r>
          </w:p>
        </w:tc>
        <w:tc>
          <w:tcPr>
            <w:tcW w:w="1052" w:type="pct"/>
            <w:tcBorders>
              <w:top w:val="single" w:sz="4" w:space="0" w:color="auto"/>
              <w:left w:val="single" w:sz="4" w:space="0" w:color="auto"/>
              <w:bottom w:val="single" w:sz="4" w:space="0" w:color="auto"/>
              <w:right w:val="single" w:sz="4" w:space="0" w:color="auto"/>
            </w:tcBorders>
          </w:tcPr>
          <w:p w:rsidR="008B6154" w:rsidRPr="0036003B" w:rsidRDefault="008B6154" w:rsidP="008B6154">
            <w:pPr>
              <w:spacing w:after="0" w:line="240" w:lineRule="auto"/>
              <w:jc w:val="center"/>
              <w:rPr>
                <w:rFonts w:ascii="Times New Roman" w:hAnsi="Times New Roman" w:cs="Times New Roman"/>
                <w:sz w:val="24"/>
                <w:szCs w:val="24"/>
              </w:rPr>
            </w:pPr>
            <w:r w:rsidRPr="0036003B">
              <w:rPr>
                <w:rFonts w:ascii="Times New Roman" w:hAnsi="Times New Roman" w:cs="Times New Roman"/>
                <w:sz w:val="24"/>
                <w:szCs w:val="24"/>
              </w:rPr>
              <w:t>Udział % ocen dla modułów</w:t>
            </w:r>
          </w:p>
        </w:tc>
        <w:tc>
          <w:tcPr>
            <w:tcW w:w="1049" w:type="pct"/>
            <w:tcBorders>
              <w:top w:val="single" w:sz="4" w:space="0" w:color="auto"/>
              <w:left w:val="single" w:sz="4" w:space="0" w:color="auto"/>
              <w:bottom w:val="single" w:sz="4" w:space="0" w:color="auto"/>
              <w:right w:val="single" w:sz="4" w:space="0" w:color="auto"/>
            </w:tcBorders>
          </w:tcPr>
          <w:p w:rsidR="008B6154" w:rsidRPr="0036003B" w:rsidRDefault="008B6154" w:rsidP="008B6154">
            <w:pPr>
              <w:spacing w:after="0" w:line="240" w:lineRule="auto"/>
              <w:rPr>
                <w:rFonts w:ascii="Times New Roman" w:hAnsi="Times New Roman" w:cs="Times New Roman"/>
                <w:sz w:val="24"/>
                <w:szCs w:val="24"/>
              </w:rPr>
            </w:pPr>
            <w:r w:rsidRPr="0036003B">
              <w:rPr>
                <w:rFonts w:ascii="Times New Roman" w:hAnsi="Times New Roman" w:cs="Times New Roman"/>
                <w:sz w:val="24"/>
                <w:szCs w:val="24"/>
              </w:rPr>
              <w:t>Uwagi</w:t>
            </w:r>
          </w:p>
        </w:tc>
      </w:tr>
      <w:tr w:rsidR="0036003B" w:rsidRPr="0036003B" w:rsidTr="008B6154">
        <w:trPr>
          <w:trHeight w:val="283"/>
        </w:trPr>
        <w:tc>
          <w:tcPr>
            <w:tcW w:w="1203" w:type="pct"/>
            <w:vMerge w:val="restart"/>
            <w:tcBorders>
              <w:top w:val="single" w:sz="4" w:space="0" w:color="auto"/>
              <w:left w:val="single" w:sz="4" w:space="0" w:color="auto"/>
              <w:bottom w:val="single" w:sz="4" w:space="0" w:color="auto"/>
              <w:right w:val="single" w:sz="4" w:space="0" w:color="auto"/>
            </w:tcBorders>
          </w:tcPr>
          <w:p w:rsidR="0013000B" w:rsidRPr="0036003B" w:rsidRDefault="0013000B" w:rsidP="008B6154">
            <w:pPr>
              <w:spacing w:after="0" w:line="240" w:lineRule="auto"/>
              <w:jc w:val="center"/>
              <w:rPr>
                <w:rFonts w:ascii="Times New Roman" w:hAnsi="Times New Roman" w:cs="Times New Roman"/>
                <w:i/>
                <w:sz w:val="24"/>
                <w:szCs w:val="24"/>
              </w:rPr>
            </w:pPr>
            <w:r w:rsidRPr="0036003B">
              <w:rPr>
                <w:rFonts w:ascii="Times New Roman" w:hAnsi="Times New Roman" w:cs="Times New Roman"/>
                <w:i/>
                <w:sz w:val="24"/>
                <w:szCs w:val="24"/>
              </w:rPr>
              <w:t>Średnia z 33 modułów</w:t>
            </w:r>
          </w:p>
        </w:tc>
        <w:tc>
          <w:tcPr>
            <w:tcW w:w="644" w:type="pct"/>
            <w:tcBorders>
              <w:top w:val="single" w:sz="4" w:space="0" w:color="auto"/>
              <w:left w:val="single" w:sz="4" w:space="0" w:color="auto"/>
              <w:bottom w:val="single" w:sz="4" w:space="0" w:color="auto"/>
              <w:right w:val="single" w:sz="4" w:space="0" w:color="auto"/>
            </w:tcBorders>
          </w:tcPr>
          <w:p w:rsidR="0013000B" w:rsidRPr="0036003B" w:rsidRDefault="0013000B" w:rsidP="008B6154">
            <w:pPr>
              <w:spacing w:after="0" w:line="240" w:lineRule="auto"/>
              <w:jc w:val="center"/>
              <w:rPr>
                <w:rFonts w:ascii="Times New Roman" w:hAnsi="Times New Roman" w:cs="Times New Roman"/>
                <w:sz w:val="24"/>
                <w:szCs w:val="24"/>
              </w:rPr>
            </w:pPr>
            <w:r w:rsidRPr="0036003B">
              <w:rPr>
                <w:rFonts w:ascii="Times New Roman" w:hAnsi="Times New Roman" w:cs="Times New Roman"/>
                <w:sz w:val="24"/>
                <w:szCs w:val="24"/>
              </w:rPr>
              <w:t>2,0</w:t>
            </w:r>
          </w:p>
        </w:tc>
        <w:tc>
          <w:tcPr>
            <w:tcW w:w="1052" w:type="pct"/>
            <w:tcBorders>
              <w:top w:val="single" w:sz="4" w:space="0" w:color="auto"/>
              <w:left w:val="single" w:sz="4" w:space="0" w:color="auto"/>
              <w:bottom w:val="single" w:sz="4" w:space="0" w:color="auto"/>
              <w:right w:val="single" w:sz="4" w:space="0" w:color="auto"/>
            </w:tcBorders>
            <w:vAlign w:val="bottom"/>
          </w:tcPr>
          <w:p w:rsidR="0013000B" w:rsidRPr="0036003B" w:rsidRDefault="0013000B" w:rsidP="00B23116">
            <w:pPr>
              <w:spacing w:after="0"/>
              <w:jc w:val="center"/>
              <w:rPr>
                <w:rFonts w:ascii="Times New Roman" w:hAnsi="Times New Roman" w:cs="Times New Roman"/>
                <w:sz w:val="24"/>
                <w:szCs w:val="24"/>
              </w:rPr>
            </w:pPr>
            <w:r w:rsidRPr="0036003B">
              <w:rPr>
                <w:rFonts w:ascii="Times New Roman" w:hAnsi="Times New Roman" w:cs="Times New Roman"/>
                <w:sz w:val="24"/>
                <w:szCs w:val="24"/>
              </w:rPr>
              <w:t>23</w:t>
            </w:r>
          </w:p>
        </w:tc>
        <w:tc>
          <w:tcPr>
            <w:tcW w:w="1052" w:type="pct"/>
            <w:tcBorders>
              <w:top w:val="single" w:sz="4" w:space="0" w:color="auto"/>
              <w:left w:val="single" w:sz="4" w:space="0" w:color="auto"/>
              <w:bottom w:val="single" w:sz="4" w:space="0" w:color="auto"/>
              <w:right w:val="single" w:sz="4" w:space="0" w:color="auto"/>
            </w:tcBorders>
            <w:vAlign w:val="bottom"/>
          </w:tcPr>
          <w:p w:rsidR="0013000B" w:rsidRPr="0036003B" w:rsidRDefault="0013000B" w:rsidP="00B23116">
            <w:pPr>
              <w:spacing w:after="0"/>
              <w:jc w:val="center"/>
              <w:rPr>
                <w:rFonts w:ascii="Times New Roman" w:hAnsi="Times New Roman" w:cs="Times New Roman"/>
                <w:sz w:val="24"/>
                <w:szCs w:val="24"/>
              </w:rPr>
            </w:pPr>
            <w:r w:rsidRPr="0036003B">
              <w:rPr>
                <w:rFonts w:ascii="Times New Roman" w:hAnsi="Times New Roman" w:cs="Times New Roman"/>
                <w:sz w:val="24"/>
                <w:szCs w:val="24"/>
              </w:rPr>
              <w:t>1,69</w:t>
            </w:r>
          </w:p>
        </w:tc>
        <w:tc>
          <w:tcPr>
            <w:tcW w:w="1049" w:type="pct"/>
            <w:vMerge w:val="restart"/>
            <w:tcBorders>
              <w:top w:val="single" w:sz="4" w:space="0" w:color="auto"/>
              <w:left w:val="single" w:sz="4" w:space="0" w:color="auto"/>
              <w:bottom w:val="single" w:sz="4" w:space="0" w:color="auto"/>
              <w:right w:val="single" w:sz="4" w:space="0" w:color="auto"/>
            </w:tcBorders>
          </w:tcPr>
          <w:p w:rsidR="0013000B" w:rsidRPr="0036003B" w:rsidRDefault="0013000B" w:rsidP="008B6154">
            <w:pPr>
              <w:spacing w:after="0" w:line="240" w:lineRule="auto"/>
              <w:rPr>
                <w:rFonts w:ascii="Times New Roman" w:hAnsi="Times New Roman" w:cs="Times New Roman"/>
                <w:sz w:val="24"/>
                <w:szCs w:val="24"/>
              </w:rPr>
            </w:pPr>
          </w:p>
        </w:tc>
      </w:tr>
      <w:tr w:rsidR="0036003B" w:rsidRPr="0036003B" w:rsidTr="008B6154">
        <w:trPr>
          <w:trHeight w:val="283"/>
        </w:trPr>
        <w:tc>
          <w:tcPr>
            <w:tcW w:w="0" w:type="auto"/>
            <w:vMerge/>
            <w:tcBorders>
              <w:top w:val="single" w:sz="4" w:space="0" w:color="auto"/>
              <w:left w:val="single" w:sz="4" w:space="0" w:color="auto"/>
              <w:bottom w:val="single" w:sz="4" w:space="0" w:color="auto"/>
              <w:right w:val="single" w:sz="4" w:space="0" w:color="auto"/>
            </w:tcBorders>
            <w:vAlign w:val="center"/>
          </w:tcPr>
          <w:p w:rsidR="0013000B" w:rsidRPr="0036003B" w:rsidRDefault="0013000B" w:rsidP="008B6154">
            <w:pPr>
              <w:spacing w:after="0" w:line="240" w:lineRule="auto"/>
              <w:jc w:val="center"/>
              <w:rPr>
                <w:rFonts w:ascii="Times New Roman" w:hAnsi="Times New Roman" w:cs="Times New Roman"/>
                <w:i/>
                <w:sz w:val="24"/>
                <w:szCs w:val="24"/>
              </w:rPr>
            </w:pPr>
          </w:p>
        </w:tc>
        <w:tc>
          <w:tcPr>
            <w:tcW w:w="644" w:type="pct"/>
            <w:tcBorders>
              <w:top w:val="single" w:sz="4" w:space="0" w:color="auto"/>
              <w:left w:val="single" w:sz="4" w:space="0" w:color="auto"/>
              <w:bottom w:val="single" w:sz="4" w:space="0" w:color="auto"/>
              <w:right w:val="single" w:sz="4" w:space="0" w:color="auto"/>
            </w:tcBorders>
          </w:tcPr>
          <w:p w:rsidR="0013000B" w:rsidRPr="0036003B" w:rsidRDefault="0013000B" w:rsidP="008B6154">
            <w:pPr>
              <w:spacing w:after="0" w:line="240" w:lineRule="auto"/>
              <w:jc w:val="center"/>
              <w:rPr>
                <w:rFonts w:ascii="Times New Roman" w:hAnsi="Times New Roman" w:cs="Times New Roman"/>
                <w:sz w:val="24"/>
                <w:szCs w:val="24"/>
              </w:rPr>
            </w:pPr>
            <w:r w:rsidRPr="0036003B">
              <w:rPr>
                <w:rFonts w:ascii="Times New Roman" w:hAnsi="Times New Roman" w:cs="Times New Roman"/>
                <w:sz w:val="24"/>
                <w:szCs w:val="24"/>
              </w:rPr>
              <w:t>3,0</w:t>
            </w:r>
          </w:p>
        </w:tc>
        <w:tc>
          <w:tcPr>
            <w:tcW w:w="1052" w:type="pct"/>
            <w:tcBorders>
              <w:top w:val="single" w:sz="4" w:space="0" w:color="auto"/>
              <w:left w:val="single" w:sz="4" w:space="0" w:color="auto"/>
              <w:bottom w:val="single" w:sz="4" w:space="0" w:color="auto"/>
              <w:right w:val="single" w:sz="4" w:space="0" w:color="auto"/>
            </w:tcBorders>
            <w:vAlign w:val="bottom"/>
          </w:tcPr>
          <w:p w:rsidR="0013000B" w:rsidRPr="0036003B" w:rsidRDefault="0013000B" w:rsidP="00B23116">
            <w:pPr>
              <w:spacing w:after="0"/>
              <w:jc w:val="center"/>
              <w:rPr>
                <w:rFonts w:ascii="Times New Roman" w:hAnsi="Times New Roman" w:cs="Times New Roman"/>
                <w:sz w:val="24"/>
                <w:szCs w:val="24"/>
              </w:rPr>
            </w:pPr>
            <w:r w:rsidRPr="0036003B">
              <w:rPr>
                <w:rFonts w:ascii="Times New Roman" w:hAnsi="Times New Roman" w:cs="Times New Roman"/>
                <w:sz w:val="24"/>
                <w:szCs w:val="24"/>
              </w:rPr>
              <w:t>362</w:t>
            </w:r>
          </w:p>
        </w:tc>
        <w:tc>
          <w:tcPr>
            <w:tcW w:w="1052" w:type="pct"/>
            <w:tcBorders>
              <w:top w:val="single" w:sz="4" w:space="0" w:color="auto"/>
              <w:left w:val="single" w:sz="4" w:space="0" w:color="auto"/>
              <w:bottom w:val="single" w:sz="4" w:space="0" w:color="auto"/>
              <w:right w:val="single" w:sz="4" w:space="0" w:color="auto"/>
            </w:tcBorders>
            <w:vAlign w:val="bottom"/>
          </w:tcPr>
          <w:p w:rsidR="0013000B" w:rsidRPr="0036003B" w:rsidRDefault="0013000B" w:rsidP="00B23116">
            <w:pPr>
              <w:spacing w:after="0"/>
              <w:jc w:val="center"/>
              <w:rPr>
                <w:rFonts w:ascii="Times New Roman" w:hAnsi="Times New Roman" w:cs="Times New Roman"/>
                <w:sz w:val="24"/>
                <w:szCs w:val="24"/>
              </w:rPr>
            </w:pPr>
            <w:r w:rsidRPr="0036003B">
              <w:rPr>
                <w:rFonts w:ascii="Times New Roman" w:hAnsi="Times New Roman" w:cs="Times New Roman"/>
                <w:sz w:val="24"/>
                <w:szCs w:val="24"/>
              </w:rPr>
              <w:t>26,58</w:t>
            </w:r>
          </w:p>
        </w:tc>
        <w:tc>
          <w:tcPr>
            <w:tcW w:w="0" w:type="auto"/>
            <w:vMerge/>
            <w:tcBorders>
              <w:top w:val="single" w:sz="4" w:space="0" w:color="auto"/>
              <w:left w:val="single" w:sz="4" w:space="0" w:color="auto"/>
              <w:bottom w:val="single" w:sz="4" w:space="0" w:color="auto"/>
              <w:right w:val="single" w:sz="4" w:space="0" w:color="auto"/>
            </w:tcBorders>
            <w:vAlign w:val="center"/>
          </w:tcPr>
          <w:p w:rsidR="0013000B" w:rsidRPr="0036003B" w:rsidRDefault="0013000B" w:rsidP="008B6154">
            <w:pPr>
              <w:spacing w:after="0" w:line="240" w:lineRule="auto"/>
              <w:rPr>
                <w:rFonts w:ascii="Times New Roman" w:hAnsi="Times New Roman" w:cs="Times New Roman"/>
                <w:sz w:val="24"/>
                <w:szCs w:val="24"/>
              </w:rPr>
            </w:pPr>
          </w:p>
        </w:tc>
      </w:tr>
      <w:tr w:rsidR="0036003B" w:rsidRPr="0036003B" w:rsidTr="008B6154">
        <w:trPr>
          <w:trHeight w:val="283"/>
        </w:trPr>
        <w:tc>
          <w:tcPr>
            <w:tcW w:w="0" w:type="auto"/>
            <w:vMerge/>
            <w:tcBorders>
              <w:top w:val="single" w:sz="4" w:space="0" w:color="auto"/>
              <w:left w:val="single" w:sz="4" w:space="0" w:color="auto"/>
              <w:bottom w:val="single" w:sz="4" w:space="0" w:color="auto"/>
              <w:right w:val="single" w:sz="4" w:space="0" w:color="auto"/>
            </w:tcBorders>
            <w:vAlign w:val="center"/>
          </w:tcPr>
          <w:p w:rsidR="0013000B" w:rsidRPr="0036003B" w:rsidRDefault="0013000B" w:rsidP="008B6154">
            <w:pPr>
              <w:spacing w:after="0" w:line="240" w:lineRule="auto"/>
              <w:jc w:val="center"/>
              <w:rPr>
                <w:rFonts w:ascii="Times New Roman" w:hAnsi="Times New Roman" w:cs="Times New Roman"/>
                <w:i/>
                <w:sz w:val="24"/>
                <w:szCs w:val="24"/>
              </w:rPr>
            </w:pPr>
          </w:p>
        </w:tc>
        <w:tc>
          <w:tcPr>
            <w:tcW w:w="644" w:type="pct"/>
            <w:tcBorders>
              <w:top w:val="single" w:sz="4" w:space="0" w:color="auto"/>
              <w:left w:val="single" w:sz="4" w:space="0" w:color="auto"/>
              <w:bottom w:val="single" w:sz="4" w:space="0" w:color="auto"/>
              <w:right w:val="single" w:sz="4" w:space="0" w:color="auto"/>
            </w:tcBorders>
          </w:tcPr>
          <w:p w:rsidR="0013000B" w:rsidRPr="0036003B" w:rsidRDefault="0013000B" w:rsidP="008B6154">
            <w:pPr>
              <w:spacing w:after="0" w:line="240" w:lineRule="auto"/>
              <w:jc w:val="center"/>
              <w:rPr>
                <w:rFonts w:ascii="Times New Roman" w:hAnsi="Times New Roman" w:cs="Times New Roman"/>
                <w:sz w:val="24"/>
                <w:szCs w:val="24"/>
              </w:rPr>
            </w:pPr>
            <w:r w:rsidRPr="0036003B">
              <w:rPr>
                <w:rFonts w:ascii="Times New Roman" w:hAnsi="Times New Roman" w:cs="Times New Roman"/>
                <w:sz w:val="24"/>
                <w:szCs w:val="24"/>
              </w:rPr>
              <w:t>3,5</w:t>
            </w:r>
          </w:p>
        </w:tc>
        <w:tc>
          <w:tcPr>
            <w:tcW w:w="1052" w:type="pct"/>
            <w:tcBorders>
              <w:top w:val="single" w:sz="4" w:space="0" w:color="auto"/>
              <w:left w:val="single" w:sz="4" w:space="0" w:color="auto"/>
              <w:bottom w:val="single" w:sz="4" w:space="0" w:color="auto"/>
              <w:right w:val="single" w:sz="4" w:space="0" w:color="auto"/>
            </w:tcBorders>
            <w:vAlign w:val="bottom"/>
          </w:tcPr>
          <w:p w:rsidR="0013000B" w:rsidRPr="0036003B" w:rsidRDefault="0013000B" w:rsidP="00B23116">
            <w:pPr>
              <w:spacing w:after="0"/>
              <w:jc w:val="center"/>
              <w:rPr>
                <w:rFonts w:ascii="Times New Roman" w:hAnsi="Times New Roman" w:cs="Times New Roman"/>
                <w:sz w:val="24"/>
                <w:szCs w:val="24"/>
              </w:rPr>
            </w:pPr>
            <w:r w:rsidRPr="0036003B">
              <w:rPr>
                <w:rFonts w:ascii="Times New Roman" w:hAnsi="Times New Roman" w:cs="Times New Roman"/>
                <w:sz w:val="24"/>
                <w:szCs w:val="24"/>
              </w:rPr>
              <w:t>239</w:t>
            </w:r>
          </w:p>
        </w:tc>
        <w:tc>
          <w:tcPr>
            <w:tcW w:w="1052" w:type="pct"/>
            <w:tcBorders>
              <w:top w:val="single" w:sz="4" w:space="0" w:color="auto"/>
              <w:left w:val="single" w:sz="4" w:space="0" w:color="auto"/>
              <w:bottom w:val="single" w:sz="4" w:space="0" w:color="auto"/>
              <w:right w:val="single" w:sz="4" w:space="0" w:color="auto"/>
            </w:tcBorders>
            <w:vAlign w:val="bottom"/>
          </w:tcPr>
          <w:p w:rsidR="0013000B" w:rsidRPr="0036003B" w:rsidRDefault="0013000B" w:rsidP="00B23116">
            <w:pPr>
              <w:spacing w:after="0"/>
              <w:jc w:val="center"/>
              <w:rPr>
                <w:rFonts w:ascii="Times New Roman" w:hAnsi="Times New Roman" w:cs="Times New Roman"/>
                <w:sz w:val="24"/>
                <w:szCs w:val="24"/>
              </w:rPr>
            </w:pPr>
            <w:r w:rsidRPr="0036003B">
              <w:rPr>
                <w:rFonts w:ascii="Times New Roman" w:hAnsi="Times New Roman" w:cs="Times New Roman"/>
                <w:sz w:val="24"/>
                <w:szCs w:val="24"/>
              </w:rPr>
              <w:t>17,55</w:t>
            </w:r>
          </w:p>
        </w:tc>
        <w:tc>
          <w:tcPr>
            <w:tcW w:w="0" w:type="auto"/>
            <w:vMerge/>
            <w:tcBorders>
              <w:top w:val="single" w:sz="4" w:space="0" w:color="auto"/>
              <w:left w:val="single" w:sz="4" w:space="0" w:color="auto"/>
              <w:bottom w:val="single" w:sz="4" w:space="0" w:color="auto"/>
              <w:right w:val="single" w:sz="4" w:space="0" w:color="auto"/>
            </w:tcBorders>
            <w:vAlign w:val="center"/>
          </w:tcPr>
          <w:p w:rsidR="0013000B" w:rsidRPr="0036003B" w:rsidRDefault="0013000B" w:rsidP="008B6154">
            <w:pPr>
              <w:spacing w:after="0" w:line="240" w:lineRule="auto"/>
              <w:rPr>
                <w:rFonts w:ascii="Times New Roman" w:hAnsi="Times New Roman" w:cs="Times New Roman"/>
                <w:sz w:val="24"/>
                <w:szCs w:val="24"/>
              </w:rPr>
            </w:pPr>
          </w:p>
        </w:tc>
      </w:tr>
      <w:tr w:rsidR="0036003B" w:rsidRPr="0036003B" w:rsidTr="008B6154">
        <w:trPr>
          <w:trHeight w:val="283"/>
        </w:trPr>
        <w:tc>
          <w:tcPr>
            <w:tcW w:w="0" w:type="auto"/>
            <w:vMerge/>
            <w:tcBorders>
              <w:top w:val="single" w:sz="4" w:space="0" w:color="auto"/>
              <w:left w:val="single" w:sz="4" w:space="0" w:color="auto"/>
              <w:bottom w:val="single" w:sz="4" w:space="0" w:color="auto"/>
              <w:right w:val="single" w:sz="4" w:space="0" w:color="auto"/>
            </w:tcBorders>
            <w:vAlign w:val="center"/>
          </w:tcPr>
          <w:p w:rsidR="0013000B" w:rsidRPr="0036003B" w:rsidRDefault="0013000B" w:rsidP="008B6154">
            <w:pPr>
              <w:spacing w:after="0" w:line="240" w:lineRule="auto"/>
              <w:jc w:val="center"/>
              <w:rPr>
                <w:rFonts w:ascii="Times New Roman" w:hAnsi="Times New Roman" w:cs="Times New Roman"/>
                <w:i/>
                <w:sz w:val="24"/>
                <w:szCs w:val="24"/>
              </w:rPr>
            </w:pPr>
          </w:p>
        </w:tc>
        <w:tc>
          <w:tcPr>
            <w:tcW w:w="644" w:type="pct"/>
            <w:tcBorders>
              <w:top w:val="single" w:sz="4" w:space="0" w:color="auto"/>
              <w:left w:val="single" w:sz="4" w:space="0" w:color="auto"/>
              <w:bottom w:val="single" w:sz="4" w:space="0" w:color="auto"/>
              <w:right w:val="single" w:sz="4" w:space="0" w:color="auto"/>
            </w:tcBorders>
          </w:tcPr>
          <w:p w:rsidR="0013000B" w:rsidRPr="0036003B" w:rsidRDefault="0013000B" w:rsidP="008B6154">
            <w:pPr>
              <w:spacing w:after="0" w:line="240" w:lineRule="auto"/>
              <w:jc w:val="center"/>
              <w:rPr>
                <w:rFonts w:ascii="Times New Roman" w:hAnsi="Times New Roman" w:cs="Times New Roman"/>
                <w:sz w:val="24"/>
                <w:szCs w:val="24"/>
              </w:rPr>
            </w:pPr>
            <w:r w:rsidRPr="0036003B">
              <w:rPr>
                <w:rFonts w:ascii="Times New Roman" w:hAnsi="Times New Roman" w:cs="Times New Roman"/>
                <w:sz w:val="24"/>
                <w:szCs w:val="24"/>
              </w:rPr>
              <w:t>4,0</w:t>
            </w:r>
          </w:p>
        </w:tc>
        <w:tc>
          <w:tcPr>
            <w:tcW w:w="1052" w:type="pct"/>
            <w:tcBorders>
              <w:top w:val="single" w:sz="4" w:space="0" w:color="auto"/>
              <w:left w:val="single" w:sz="4" w:space="0" w:color="auto"/>
              <w:bottom w:val="single" w:sz="4" w:space="0" w:color="auto"/>
              <w:right w:val="single" w:sz="4" w:space="0" w:color="auto"/>
            </w:tcBorders>
            <w:vAlign w:val="bottom"/>
          </w:tcPr>
          <w:p w:rsidR="0013000B" w:rsidRPr="0036003B" w:rsidRDefault="0013000B" w:rsidP="00B23116">
            <w:pPr>
              <w:spacing w:after="0"/>
              <w:jc w:val="center"/>
              <w:rPr>
                <w:rFonts w:ascii="Times New Roman" w:hAnsi="Times New Roman" w:cs="Times New Roman"/>
                <w:sz w:val="24"/>
                <w:szCs w:val="24"/>
              </w:rPr>
            </w:pPr>
            <w:r w:rsidRPr="0036003B">
              <w:rPr>
                <w:rFonts w:ascii="Times New Roman" w:hAnsi="Times New Roman" w:cs="Times New Roman"/>
                <w:sz w:val="24"/>
                <w:szCs w:val="24"/>
              </w:rPr>
              <w:t>357</w:t>
            </w:r>
          </w:p>
        </w:tc>
        <w:tc>
          <w:tcPr>
            <w:tcW w:w="1052" w:type="pct"/>
            <w:tcBorders>
              <w:top w:val="single" w:sz="4" w:space="0" w:color="auto"/>
              <w:left w:val="single" w:sz="4" w:space="0" w:color="auto"/>
              <w:bottom w:val="single" w:sz="4" w:space="0" w:color="auto"/>
              <w:right w:val="single" w:sz="4" w:space="0" w:color="auto"/>
            </w:tcBorders>
            <w:vAlign w:val="bottom"/>
          </w:tcPr>
          <w:p w:rsidR="0013000B" w:rsidRPr="0036003B" w:rsidRDefault="0013000B" w:rsidP="00B23116">
            <w:pPr>
              <w:spacing w:after="0"/>
              <w:jc w:val="center"/>
              <w:rPr>
                <w:rFonts w:ascii="Times New Roman" w:hAnsi="Times New Roman" w:cs="Times New Roman"/>
                <w:sz w:val="24"/>
                <w:szCs w:val="24"/>
              </w:rPr>
            </w:pPr>
            <w:r w:rsidRPr="0036003B">
              <w:rPr>
                <w:rFonts w:ascii="Times New Roman" w:hAnsi="Times New Roman" w:cs="Times New Roman"/>
                <w:sz w:val="24"/>
                <w:szCs w:val="24"/>
              </w:rPr>
              <w:t>26,21</w:t>
            </w:r>
          </w:p>
        </w:tc>
        <w:tc>
          <w:tcPr>
            <w:tcW w:w="0" w:type="auto"/>
            <w:vMerge/>
            <w:tcBorders>
              <w:top w:val="single" w:sz="4" w:space="0" w:color="auto"/>
              <w:left w:val="single" w:sz="4" w:space="0" w:color="auto"/>
              <w:bottom w:val="single" w:sz="4" w:space="0" w:color="auto"/>
              <w:right w:val="single" w:sz="4" w:space="0" w:color="auto"/>
            </w:tcBorders>
            <w:vAlign w:val="center"/>
          </w:tcPr>
          <w:p w:rsidR="0013000B" w:rsidRPr="0036003B" w:rsidRDefault="0013000B" w:rsidP="008B6154">
            <w:pPr>
              <w:spacing w:after="0" w:line="240" w:lineRule="auto"/>
              <w:rPr>
                <w:rFonts w:ascii="Times New Roman" w:hAnsi="Times New Roman" w:cs="Times New Roman"/>
                <w:sz w:val="24"/>
                <w:szCs w:val="24"/>
              </w:rPr>
            </w:pPr>
          </w:p>
        </w:tc>
      </w:tr>
      <w:tr w:rsidR="0036003B" w:rsidRPr="0036003B" w:rsidTr="008B6154">
        <w:trPr>
          <w:trHeight w:val="283"/>
        </w:trPr>
        <w:tc>
          <w:tcPr>
            <w:tcW w:w="0" w:type="auto"/>
            <w:vMerge/>
            <w:tcBorders>
              <w:top w:val="single" w:sz="4" w:space="0" w:color="auto"/>
              <w:left w:val="single" w:sz="4" w:space="0" w:color="auto"/>
              <w:bottom w:val="single" w:sz="4" w:space="0" w:color="auto"/>
              <w:right w:val="single" w:sz="4" w:space="0" w:color="auto"/>
            </w:tcBorders>
            <w:vAlign w:val="center"/>
          </w:tcPr>
          <w:p w:rsidR="0013000B" w:rsidRPr="0036003B" w:rsidRDefault="0013000B" w:rsidP="008B6154">
            <w:pPr>
              <w:spacing w:after="0" w:line="240" w:lineRule="auto"/>
              <w:jc w:val="center"/>
              <w:rPr>
                <w:rFonts w:ascii="Times New Roman" w:hAnsi="Times New Roman" w:cs="Times New Roman"/>
                <w:i/>
                <w:sz w:val="24"/>
                <w:szCs w:val="24"/>
              </w:rPr>
            </w:pPr>
          </w:p>
        </w:tc>
        <w:tc>
          <w:tcPr>
            <w:tcW w:w="644" w:type="pct"/>
            <w:tcBorders>
              <w:top w:val="single" w:sz="4" w:space="0" w:color="auto"/>
              <w:left w:val="single" w:sz="4" w:space="0" w:color="auto"/>
              <w:bottom w:val="single" w:sz="4" w:space="0" w:color="auto"/>
              <w:right w:val="single" w:sz="4" w:space="0" w:color="auto"/>
            </w:tcBorders>
          </w:tcPr>
          <w:p w:rsidR="0013000B" w:rsidRPr="0036003B" w:rsidRDefault="0013000B" w:rsidP="008B6154">
            <w:pPr>
              <w:spacing w:after="0" w:line="240" w:lineRule="auto"/>
              <w:jc w:val="center"/>
              <w:rPr>
                <w:rFonts w:ascii="Times New Roman" w:hAnsi="Times New Roman" w:cs="Times New Roman"/>
                <w:sz w:val="24"/>
                <w:szCs w:val="24"/>
              </w:rPr>
            </w:pPr>
            <w:r w:rsidRPr="0036003B">
              <w:rPr>
                <w:rFonts w:ascii="Times New Roman" w:hAnsi="Times New Roman" w:cs="Times New Roman"/>
                <w:sz w:val="24"/>
                <w:szCs w:val="24"/>
              </w:rPr>
              <w:t>4,5</w:t>
            </w:r>
          </w:p>
        </w:tc>
        <w:tc>
          <w:tcPr>
            <w:tcW w:w="1052" w:type="pct"/>
            <w:tcBorders>
              <w:top w:val="single" w:sz="4" w:space="0" w:color="auto"/>
              <w:left w:val="single" w:sz="4" w:space="0" w:color="auto"/>
              <w:bottom w:val="single" w:sz="4" w:space="0" w:color="auto"/>
              <w:right w:val="single" w:sz="4" w:space="0" w:color="auto"/>
            </w:tcBorders>
            <w:vAlign w:val="bottom"/>
          </w:tcPr>
          <w:p w:rsidR="0013000B" w:rsidRPr="0036003B" w:rsidRDefault="0013000B" w:rsidP="00B23116">
            <w:pPr>
              <w:spacing w:after="0"/>
              <w:jc w:val="center"/>
              <w:rPr>
                <w:rFonts w:ascii="Times New Roman" w:hAnsi="Times New Roman" w:cs="Times New Roman"/>
                <w:sz w:val="24"/>
                <w:szCs w:val="24"/>
              </w:rPr>
            </w:pPr>
            <w:r w:rsidRPr="0036003B">
              <w:rPr>
                <w:rFonts w:ascii="Times New Roman" w:hAnsi="Times New Roman" w:cs="Times New Roman"/>
                <w:sz w:val="24"/>
                <w:szCs w:val="24"/>
              </w:rPr>
              <w:t>201</w:t>
            </w:r>
          </w:p>
        </w:tc>
        <w:tc>
          <w:tcPr>
            <w:tcW w:w="1052" w:type="pct"/>
            <w:tcBorders>
              <w:top w:val="single" w:sz="4" w:space="0" w:color="auto"/>
              <w:left w:val="single" w:sz="4" w:space="0" w:color="auto"/>
              <w:bottom w:val="single" w:sz="4" w:space="0" w:color="auto"/>
              <w:right w:val="single" w:sz="4" w:space="0" w:color="auto"/>
            </w:tcBorders>
            <w:vAlign w:val="bottom"/>
          </w:tcPr>
          <w:p w:rsidR="0013000B" w:rsidRPr="0036003B" w:rsidRDefault="0013000B" w:rsidP="00B23116">
            <w:pPr>
              <w:spacing w:after="0"/>
              <w:jc w:val="center"/>
              <w:rPr>
                <w:rFonts w:ascii="Times New Roman" w:hAnsi="Times New Roman" w:cs="Times New Roman"/>
                <w:sz w:val="24"/>
                <w:szCs w:val="24"/>
              </w:rPr>
            </w:pPr>
            <w:r w:rsidRPr="0036003B">
              <w:rPr>
                <w:rFonts w:ascii="Times New Roman" w:hAnsi="Times New Roman" w:cs="Times New Roman"/>
                <w:sz w:val="24"/>
                <w:szCs w:val="24"/>
              </w:rPr>
              <w:t>14,76</w:t>
            </w:r>
          </w:p>
        </w:tc>
        <w:tc>
          <w:tcPr>
            <w:tcW w:w="0" w:type="auto"/>
            <w:vMerge/>
            <w:tcBorders>
              <w:top w:val="single" w:sz="4" w:space="0" w:color="auto"/>
              <w:left w:val="single" w:sz="4" w:space="0" w:color="auto"/>
              <w:bottom w:val="single" w:sz="4" w:space="0" w:color="auto"/>
              <w:right w:val="single" w:sz="4" w:space="0" w:color="auto"/>
            </w:tcBorders>
            <w:vAlign w:val="center"/>
          </w:tcPr>
          <w:p w:rsidR="0013000B" w:rsidRPr="0036003B" w:rsidRDefault="0013000B" w:rsidP="008B6154">
            <w:pPr>
              <w:spacing w:after="0" w:line="240" w:lineRule="auto"/>
              <w:rPr>
                <w:rFonts w:ascii="Times New Roman" w:hAnsi="Times New Roman" w:cs="Times New Roman"/>
                <w:sz w:val="24"/>
                <w:szCs w:val="24"/>
              </w:rPr>
            </w:pPr>
          </w:p>
        </w:tc>
      </w:tr>
      <w:tr w:rsidR="0036003B" w:rsidRPr="0036003B" w:rsidTr="008B6154">
        <w:trPr>
          <w:trHeight w:val="283"/>
        </w:trPr>
        <w:tc>
          <w:tcPr>
            <w:tcW w:w="0" w:type="auto"/>
            <w:vMerge/>
            <w:tcBorders>
              <w:top w:val="single" w:sz="4" w:space="0" w:color="auto"/>
              <w:left w:val="single" w:sz="4" w:space="0" w:color="auto"/>
              <w:bottom w:val="single" w:sz="4" w:space="0" w:color="auto"/>
              <w:right w:val="single" w:sz="4" w:space="0" w:color="auto"/>
            </w:tcBorders>
            <w:vAlign w:val="center"/>
          </w:tcPr>
          <w:p w:rsidR="0013000B" w:rsidRPr="0036003B" w:rsidRDefault="0013000B" w:rsidP="008B6154">
            <w:pPr>
              <w:spacing w:after="0" w:line="240" w:lineRule="auto"/>
              <w:jc w:val="center"/>
              <w:rPr>
                <w:rFonts w:ascii="Times New Roman" w:hAnsi="Times New Roman" w:cs="Times New Roman"/>
                <w:i/>
                <w:sz w:val="24"/>
                <w:szCs w:val="24"/>
              </w:rPr>
            </w:pPr>
          </w:p>
        </w:tc>
        <w:tc>
          <w:tcPr>
            <w:tcW w:w="644" w:type="pct"/>
            <w:tcBorders>
              <w:top w:val="single" w:sz="4" w:space="0" w:color="auto"/>
              <w:left w:val="single" w:sz="4" w:space="0" w:color="auto"/>
              <w:bottom w:val="single" w:sz="4" w:space="0" w:color="auto"/>
              <w:right w:val="single" w:sz="4" w:space="0" w:color="auto"/>
            </w:tcBorders>
          </w:tcPr>
          <w:p w:rsidR="0013000B" w:rsidRPr="0036003B" w:rsidRDefault="0013000B" w:rsidP="008B6154">
            <w:pPr>
              <w:spacing w:after="0" w:line="240" w:lineRule="auto"/>
              <w:jc w:val="center"/>
              <w:rPr>
                <w:rFonts w:ascii="Times New Roman" w:hAnsi="Times New Roman" w:cs="Times New Roman"/>
                <w:sz w:val="24"/>
                <w:szCs w:val="24"/>
              </w:rPr>
            </w:pPr>
            <w:r w:rsidRPr="0036003B">
              <w:rPr>
                <w:rFonts w:ascii="Times New Roman" w:hAnsi="Times New Roman" w:cs="Times New Roman"/>
                <w:sz w:val="24"/>
                <w:szCs w:val="24"/>
              </w:rPr>
              <w:t>5,0</w:t>
            </w:r>
          </w:p>
        </w:tc>
        <w:tc>
          <w:tcPr>
            <w:tcW w:w="1052" w:type="pct"/>
            <w:tcBorders>
              <w:top w:val="single" w:sz="4" w:space="0" w:color="auto"/>
              <w:left w:val="single" w:sz="4" w:space="0" w:color="auto"/>
              <w:bottom w:val="single" w:sz="4" w:space="0" w:color="auto"/>
              <w:right w:val="single" w:sz="4" w:space="0" w:color="auto"/>
            </w:tcBorders>
            <w:vAlign w:val="bottom"/>
          </w:tcPr>
          <w:p w:rsidR="0013000B" w:rsidRPr="0036003B" w:rsidRDefault="0013000B" w:rsidP="00B23116">
            <w:pPr>
              <w:spacing w:after="0"/>
              <w:jc w:val="center"/>
              <w:rPr>
                <w:rFonts w:ascii="Times New Roman" w:hAnsi="Times New Roman" w:cs="Times New Roman"/>
                <w:sz w:val="24"/>
                <w:szCs w:val="24"/>
              </w:rPr>
            </w:pPr>
            <w:r w:rsidRPr="0036003B">
              <w:rPr>
                <w:rFonts w:ascii="Times New Roman" w:hAnsi="Times New Roman" w:cs="Times New Roman"/>
                <w:sz w:val="24"/>
                <w:szCs w:val="24"/>
              </w:rPr>
              <w:t>180</w:t>
            </w:r>
          </w:p>
        </w:tc>
        <w:tc>
          <w:tcPr>
            <w:tcW w:w="1052" w:type="pct"/>
            <w:tcBorders>
              <w:top w:val="single" w:sz="4" w:space="0" w:color="auto"/>
              <w:left w:val="single" w:sz="4" w:space="0" w:color="auto"/>
              <w:bottom w:val="single" w:sz="4" w:space="0" w:color="auto"/>
              <w:right w:val="single" w:sz="4" w:space="0" w:color="auto"/>
            </w:tcBorders>
            <w:vAlign w:val="bottom"/>
          </w:tcPr>
          <w:p w:rsidR="0013000B" w:rsidRPr="0036003B" w:rsidRDefault="0013000B" w:rsidP="00B23116">
            <w:pPr>
              <w:spacing w:after="0"/>
              <w:jc w:val="center"/>
              <w:rPr>
                <w:rFonts w:ascii="Times New Roman" w:hAnsi="Times New Roman" w:cs="Times New Roman"/>
                <w:sz w:val="24"/>
                <w:szCs w:val="24"/>
              </w:rPr>
            </w:pPr>
            <w:r w:rsidRPr="0036003B">
              <w:rPr>
                <w:rFonts w:ascii="Times New Roman" w:hAnsi="Times New Roman" w:cs="Times New Roman"/>
                <w:sz w:val="24"/>
                <w:szCs w:val="24"/>
              </w:rPr>
              <w:t>13,22</w:t>
            </w:r>
          </w:p>
        </w:tc>
        <w:tc>
          <w:tcPr>
            <w:tcW w:w="0" w:type="auto"/>
            <w:vMerge/>
            <w:tcBorders>
              <w:top w:val="single" w:sz="4" w:space="0" w:color="auto"/>
              <w:left w:val="single" w:sz="4" w:space="0" w:color="auto"/>
              <w:bottom w:val="single" w:sz="4" w:space="0" w:color="auto"/>
              <w:right w:val="single" w:sz="4" w:space="0" w:color="auto"/>
            </w:tcBorders>
            <w:vAlign w:val="center"/>
          </w:tcPr>
          <w:p w:rsidR="0013000B" w:rsidRPr="0036003B" w:rsidRDefault="0013000B" w:rsidP="008B6154">
            <w:pPr>
              <w:spacing w:after="0" w:line="240" w:lineRule="auto"/>
              <w:rPr>
                <w:rFonts w:ascii="Times New Roman" w:hAnsi="Times New Roman" w:cs="Times New Roman"/>
                <w:sz w:val="24"/>
                <w:szCs w:val="24"/>
              </w:rPr>
            </w:pPr>
          </w:p>
        </w:tc>
      </w:tr>
    </w:tbl>
    <w:p w:rsidR="008B6154" w:rsidRDefault="008B6154" w:rsidP="008B6154">
      <w:pPr>
        <w:ind w:left="360"/>
        <w:rPr>
          <w:rFonts w:ascii="Times New Roman" w:hAnsi="Times New Roman" w:cs="Times New Roman"/>
        </w:rPr>
      </w:pPr>
    </w:p>
    <w:p w:rsidR="00BD544F" w:rsidRPr="0036003B" w:rsidRDefault="00BD544F" w:rsidP="008B6154">
      <w:pPr>
        <w:ind w:left="360"/>
        <w:rPr>
          <w:rFonts w:ascii="Times New Roman" w:hAnsi="Times New Roman" w:cs="Times New Roman"/>
        </w:rPr>
      </w:pPr>
    </w:p>
    <w:p w:rsidR="008B6154" w:rsidRPr="0036003B" w:rsidRDefault="00A5026B" w:rsidP="008B6154">
      <w:pPr>
        <w:spacing w:after="0" w:line="360" w:lineRule="auto"/>
        <w:jc w:val="both"/>
        <w:rPr>
          <w:rFonts w:ascii="Times New Roman" w:hAnsi="Times New Roman" w:cs="Times New Roman"/>
          <w:b/>
          <w:sz w:val="24"/>
          <w:szCs w:val="24"/>
        </w:rPr>
      </w:pPr>
      <w:r w:rsidRPr="0036003B">
        <w:rPr>
          <w:rFonts w:ascii="Times New Roman" w:hAnsi="Times New Roman" w:cs="Times New Roman"/>
          <w:b/>
          <w:sz w:val="24"/>
          <w:szCs w:val="24"/>
        </w:rPr>
        <w:t>Transport – 18</w:t>
      </w:r>
      <w:r w:rsidR="008B6154" w:rsidRPr="0036003B">
        <w:rPr>
          <w:rFonts w:ascii="Times New Roman" w:hAnsi="Times New Roman" w:cs="Times New Roman"/>
          <w:b/>
          <w:sz w:val="24"/>
          <w:szCs w:val="24"/>
        </w:rPr>
        <w:t xml:space="preserve"> opinii</w:t>
      </w:r>
    </w:p>
    <w:p w:rsidR="008B6154" w:rsidRPr="0036003B" w:rsidRDefault="008B6154" w:rsidP="00BD544F">
      <w:pPr>
        <w:spacing w:after="0" w:line="360" w:lineRule="auto"/>
        <w:ind w:firstLine="567"/>
        <w:jc w:val="both"/>
        <w:rPr>
          <w:rFonts w:ascii="Times New Roman" w:hAnsi="Times New Roman" w:cs="Times New Roman"/>
          <w:sz w:val="24"/>
          <w:szCs w:val="24"/>
        </w:rPr>
      </w:pPr>
      <w:r w:rsidRPr="0036003B">
        <w:rPr>
          <w:rFonts w:ascii="Times New Roman" w:hAnsi="Times New Roman" w:cs="Times New Roman"/>
          <w:sz w:val="24"/>
          <w:szCs w:val="24"/>
        </w:rPr>
        <w:t xml:space="preserve">Oceny </w:t>
      </w:r>
      <w:r w:rsidR="00A5026B" w:rsidRPr="0036003B">
        <w:rPr>
          <w:rFonts w:ascii="Times New Roman" w:hAnsi="Times New Roman" w:cs="Times New Roman"/>
          <w:sz w:val="24"/>
          <w:szCs w:val="24"/>
        </w:rPr>
        <w:t>uzyskane w roku akademickim 2015</w:t>
      </w:r>
      <w:r w:rsidR="00BD544F">
        <w:rPr>
          <w:rFonts w:ascii="Times New Roman" w:hAnsi="Times New Roman" w:cs="Times New Roman"/>
          <w:sz w:val="24"/>
          <w:szCs w:val="24"/>
        </w:rPr>
        <w:t>/</w:t>
      </w:r>
      <w:r w:rsidR="00A5026B" w:rsidRPr="0036003B">
        <w:rPr>
          <w:rFonts w:ascii="Times New Roman" w:hAnsi="Times New Roman" w:cs="Times New Roman"/>
          <w:sz w:val="24"/>
          <w:szCs w:val="24"/>
        </w:rPr>
        <w:t>16</w:t>
      </w:r>
      <w:r w:rsidRPr="0036003B">
        <w:rPr>
          <w:rFonts w:ascii="Times New Roman" w:hAnsi="Times New Roman" w:cs="Times New Roman"/>
          <w:sz w:val="24"/>
          <w:szCs w:val="24"/>
        </w:rPr>
        <w:t xml:space="preserve"> przez studentów</w:t>
      </w:r>
      <w:r w:rsidRPr="0036003B">
        <w:rPr>
          <w:rFonts w:ascii="Times New Roman" w:hAnsi="Times New Roman" w:cs="Times New Roman"/>
          <w:b/>
          <w:sz w:val="24"/>
          <w:szCs w:val="24"/>
        </w:rPr>
        <w:t xml:space="preserve"> </w:t>
      </w:r>
      <w:r w:rsidRPr="0036003B">
        <w:rPr>
          <w:rFonts w:ascii="Times New Roman" w:hAnsi="Times New Roman" w:cs="Times New Roman"/>
          <w:sz w:val="24"/>
          <w:szCs w:val="24"/>
        </w:rPr>
        <w:t xml:space="preserve">kierunku </w:t>
      </w:r>
      <w:r w:rsidRPr="0036003B">
        <w:rPr>
          <w:rFonts w:ascii="Times New Roman" w:hAnsi="Times New Roman" w:cs="Times New Roman"/>
          <w:b/>
          <w:sz w:val="24"/>
          <w:szCs w:val="24"/>
        </w:rPr>
        <w:t xml:space="preserve">Transport </w:t>
      </w:r>
      <w:r w:rsidRPr="0036003B">
        <w:rPr>
          <w:rFonts w:ascii="Times New Roman" w:hAnsi="Times New Roman" w:cs="Times New Roman"/>
          <w:sz w:val="24"/>
          <w:szCs w:val="24"/>
        </w:rPr>
        <w:t xml:space="preserve">(studia I stopnia stacjonarne i niestacjonarne) wskazują, że efekty kształcenia założone dla poszczególnych modułów zostały w </w:t>
      </w:r>
      <w:r w:rsidR="00A5026B" w:rsidRPr="0036003B">
        <w:rPr>
          <w:rFonts w:ascii="Times New Roman" w:hAnsi="Times New Roman" w:cs="Times New Roman"/>
          <w:sz w:val="24"/>
          <w:szCs w:val="24"/>
        </w:rPr>
        <w:t>34,13</w:t>
      </w:r>
      <w:r w:rsidRPr="0036003B">
        <w:rPr>
          <w:rFonts w:ascii="Times New Roman" w:hAnsi="Times New Roman" w:cs="Times New Roman"/>
          <w:sz w:val="24"/>
          <w:szCs w:val="24"/>
        </w:rPr>
        <w:t xml:space="preserve">% zrealizowane w stopniu dostatecznym, w </w:t>
      </w:r>
      <w:r w:rsidR="00A5026B" w:rsidRPr="0036003B">
        <w:rPr>
          <w:rFonts w:ascii="Times New Roman" w:hAnsi="Times New Roman" w:cs="Times New Roman"/>
          <w:sz w:val="24"/>
          <w:szCs w:val="24"/>
        </w:rPr>
        <w:t>13,19</w:t>
      </w:r>
      <w:r w:rsidRPr="0036003B">
        <w:rPr>
          <w:rFonts w:ascii="Times New Roman" w:hAnsi="Times New Roman" w:cs="Times New Roman"/>
          <w:sz w:val="24"/>
          <w:szCs w:val="24"/>
        </w:rPr>
        <w:t xml:space="preserve">% w stopniu bardzo dobrym, zaś w </w:t>
      </w:r>
      <w:r w:rsidR="00A5026B" w:rsidRPr="0036003B">
        <w:rPr>
          <w:rFonts w:ascii="Times New Roman" w:hAnsi="Times New Roman" w:cs="Times New Roman"/>
          <w:sz w:val="24"/>
          <w:szCs w:val="24"/>
        </w:rPr>
        <w:t>3,04</w:t>
      </w:r>
      <w:r w:rsidRPr="0036003B">
        <w:rPr>
          <w:rFonts w:ascii="Times New Roman" w:hAnsi="Times New Roman" w:cs="Times New Roman"/>
          <w:sz w:val="24"/>
          <w:szCs w:val="24"/>
        </w:rPr>
        <w:t xml:space="preserve">% wystawiono oceny niedostateczne – w tym przypadku </w:t>
      </w:r>
      <w:r w:rsidR="006A1B56" w:rsidRPr="0036003B">
        <w:rPr>
          <w:rFonts w:ascii="Times New Roman" w:hAnsi="Times New Roman" w:cs="Times New Roman"/>
          <w:sz w:val="24"/>
          <w:szCs w:val="24"/>
        </w:rPr>
        <w:t>nie osiągnięto założonych efektów kształcenia</w:t>
      </w:r>
      <w:r w:rsidRPr="0036003B">
        <w:rPr>
          <w:rFonts w:ascii="Times New Roman" w:hAnsi="Times New Roman" w:cs="Times New Roman"/>
          <w:sz w:val="24"/>
          <w:szCs w:val="24"/>
        </w:rPr>
        <w:t xml:space="preserve">. Rozkład ocen studentów kierunku Transport przedstawia </w:t>
      </w:r>
      <w:r w:rsidR="00BD544F">
        <w:rPr>
          <w:rFonts w:ascii="Times New Roman" w:hAnsi="Times New Roman" w:cs="Times New Roman"/>
          <w:sz w:val="24"/>
          <w:szCs w:val="24"/>
        </w:rPr>
        <w:t>T</w:t>
      </w:r>
      <w:r w:rsidRPr="0036003B">
        <w:rPr>
          <w:rFonts w:ascii="Times New Roman" w:hAnsi="Times New Roman" w:cs="Times New Roman"/>
          <w:sz w:val="24"/>
          <w:szCs w:val="24"/>
        </w:rPr>
        <w:t>abela 4.</w:t>
      </w:r>
    </w:p>
    <w:p w:rsidR="001B2D6D" w:rsidRPr="0036003B" w:rsidRDefault="001B2D6D" w:rsidP="008B6154">
      <w:pPr>
        <w:spacing w:after="0" w:line="360" w:lineRule="auto"/>
        <w:rPr>
          <w:rFonts w:ascii="Times New Roman" w:hAnsi="Times New Roman" w:cs="Times New Roman"/>
          <w:sz w:val="24"/>
          <w:szCs w:val="24"/>
        </w:rPr>
      </w:pPr>
    </w:p>
    <w:p w:rsidR="008B6154" w:rsidRPr="0036003B" w:rsidRDefault="008B6154" w:rsidP="008B6154">
      <w:pPr>
        <w:spacing w:after="0" w:line="360" w:lineRule="auto"/>
        <w:rPr>
          <w:rFonts w:ascii="Times New Roman" w:hAnsi="Times New Roman" w:cs="Times New Roman"/>
          <w:sz w:val="24"/>
          <w:szCs w:val="24"/>
        </w:rPr>
      </w:pPr>
      <w:r w:rsidRPr="0036003B">
        <w:rPr>
          <w:rFonts w:ascii="Times New Roman" w:hAnsi="Times New Roman" w:cs="Times New Roman"/>
          <w:sz w:val="24"/>
          <w:szCs w:val="24"/>
        </w:rPr>
        <w:t xml:space="preserve">Tabela 4. Zestawienie dla kierunku </w:t>
      </w:r>
      <w:r w:rsidRPr="0036003B">
        <w:rPr>
          <w:rFonts w:ascii="Times New Roman" w:hAnsi="Times New Roman" w:cs="Times New Roman"/>
          <w:b/>
          <w:sz w:val="24"/>
          <w:szCs w:val="24"/>
        </w:rPr>
        <w:t>Transport.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0"/>
        <w:gridCol w:w="1167"/>
        <w:gridCol w:w="1907"/>
        <w:gridCol w:w="1907"/>
        <w:gridCol w:w="1901"/>
      </w:tblGrid>
      <w:tr w:rsidR="0036003B" w:rsidRPr="0036003B" w:rsidTr="008B6154">
        <w:tc>
          <w:tcPr>
            <w:tcW w:w="1203" w:type="pct"/>
            <w:tcBorders>
              <w:top w:val="single" w:sz="4" w:space="0" w:color="auto"/>
              <w:left w:val="single" w:sz="4" w:space="0" w:color="auto"/>
              <w:bottom w:val="single" w:sz="4" w:space="0" w:color="auto"/>
              <w:right w:val="single" w:sz="4" w:space="0" w:color="auto"/>
            </w:tcBorders>
          </w:tcPr>
          <w:p w:rsidR="008B6154" w:rsidRPr="0036003B" w:rsidRDefault="008B6154" w:rsidP="008B6154">
            <w:pPr>
              <w:spacing w:after="0" w:line="240" w:lineRule="auto"/>
              <w:jc w:val="center"/>
              <w:rPr>
                <w:rFonts w:ascii="Times New Roman" w:hAnsi="Times New Roman" w:cs="Times New Roman"/>
                <w:sz w:val="24"/>
                <w:szCs w:val="24"/>
              </w:rPr>
            </w:pPr>
            <w:r w:rsidRPr="0036003B">
              <w:rPr>
                <w:rFonts w:ascii="Times New Roman" w:hAnsi="Times New Roman" w:cs="Times New Roman"/>
                <w:sz w:val="24"/>
                <w:szCs w:val="24"/>
              </w:rPr>
              <w:t>Moduły kształcenia</w:t>
            </w:r>
          </w:p>
        </w:tc>
        <w:tc>
          <w:tcPr>
            <w:tcW w:w="644" w:type="pct"/>
            <w:tcBorders>
              <w:top w:val="single" w:sz="4" w:space="0" w:color="auto"/>
              <w:left w:val="single" w:sz="4" w:space="0" w:color="auto"/>
              <w:bottom w:val="single" w:sz="4" w:space="0" w:color="auto"/>
              <w:right w:val="single" w:sz="4" w:space="0" w:color="auto"/>
            </w:tcBorders>
          </w:tcPr>
          <w:p w:rsidR="008B6154" w:rsidRPr="0036003B" w:rsidRDefault="008B6154" w:rsidP="008B6154">
            <w:pPr>
              <w:spacing w:after="0" w:line="240" w:lineRule="auto"/>
              <w:jc w:val="center"/>
              <w:rPr>
                <w:rFonts w:ascii="Times New Roman" w:hAnsi="Times New Roman" w:cs="Times New Roman"/>
                <w:sz w:val="24"/>
                <w:szCs w:val="24"/>
              </w:rPr>
            </w:pPr>
            <w:r w:rsidRPr="0036003B">
              <w:rPr>
                <w:rFonts w:ascii="Times New Roman" w:hAnsi="Times New Roman" w:cs="Times New Roman"/>
                <w:sz w:val="24"/>
                <w:szCs w:val="24"/>
              </w:rPr>
              <w:t>Ocena</w:t>
            </w:r>
          </w:p>
        </w:tc>
        <w:tc>
          <w:tcPr>
            <w:tcW w:w="1052" w:type="pct"/>
            <w:tcBorders>
              <w:top w:val="single" w:sz="4" w:space="0" w:color="auto"/>
              <w:left w:val="single" w:sz="4" w:space="0" w:color="auto"/>
              <w:bottom w:val="single" w:sz="4" w:space="0" w:color="auto"/>
              <w:right w:val="single" w:sz="4" w:space="0" w:color="auto"/>
            </w:tcBorders>
          </w:tcPr>
          <w:p w:rsidR="008B6154" w:rsidRPr="0036003B" w:rsidRDefault="008B6154" w:rsidP="008B6154">
            <w:pPr>
              <w:spacing w:after="0" w:line="240" w:lineRule="auto"/>
              <w:jc w:val="center"/>
              <w:rPr>
                <w:rFonts w:ascii="Times New Roman" w:hAnsi="Times New Roman" w:cs="Times New Roman"/>
                <w:sz w:val="24"/>
                <w:szCs w:val="24"/>
              </w:rPr>
            </w:pPr>
            <w:r w:rsidRPr="0036003B">
              <w:rPr>
                <w:rFonts w:ascii="Times New Roman" w:hAnsi="Times New Roman" w:cs="Times New Roman"/>
                <w:sz w:val="24"/>
                <w:szCs w:val="24"/>
              </w:rPr>
              <w:t>Ilość ocen dla modułów</w:t>
            </w:r>
          </w:p>
        </w:tc>
        <w:tc>
          <w:tcPr>
            <w:tcW w:w="1052" w:type="pct"/>
            <w:tcBorders>
              <w:top w:val="single" w:sz="4" w:space="0" w:color="auto"/>
              <w:left w:val="single" w:sz="4" w:space="0" w:color="auto"/>
              <w:bottom w:val="single" w:sz="4" w:space="0" w:color="auto"/>
              <w:right w:val="single" w:sz="4" w:space="0" w:color="auto"/>
            </w:tcBorders>
          </w:tcPr>
          <w:p w:rsidR="008B6154" w:rsidRPr="0036003B" w:rsidRDefault="008B6154" w:rsidP="008B6154">
            <w:pPr>
              <w:spacing w:after="0" w:line="240" w:lineRule="auto"/>
              <w:jc w:val="center"/>
              <w:rPr>
                <w:rFonts w:ascii="Times New Roman" w:hAnsi="Times New Roman" w:cs="Times New Roman"/>
                <w:sz w:val="24"/>
                <w:szCs w:val="24"/>
              </w:rPr>
            </w:pPr>
            <w:r w:rsidRPr="0036003B">
              <w:rPr>
                <w:rFonts w:ascii="Times New Roman" w:hAnsi="Times New Roman" w:cs="Times New Roman"/>
                <w:sz w:val="24"/>
                <w:szCs w:val="24"/>
              </w:rPr>
              <w:t>Udział % ocen dla modułów</w:t>
            </w:r>
          </w:p>
        </w:tc>
        <w:tc>
          <w:tcPr>
            <w:tcW w:w="1049" w:type="pct"/>
            <w:tcBorders>
              <w:top w:val="single" w:sz="4" w:space="0" w:color="auto"/>
              <w:left w:val="single" w:sz="4" w:space="0" w:color="auto"/>
              <w:bottom w:val="single" w:sz="4" w:space="0" w:color="auto"/>
              <w:right w:val="single" w:sz="4" w:space="0" w:color="auto"/>
            </w:tcBorders>
          </w:tcPr>
          <w:p w:rsidR="008B6154" w:rsidRPr="0036003B" w:rsidRDefault="008B6154" w:rsidP="008B6154">
            <w:pPr>
              <w:spacing w:after="0" w:line="240" w:lineRule="auto"/>
              <w:rPr>
                <w:rFonts w:ascii="Times New Roman" w:hAnsi="Times New Roman" w:cs="Times New Roman"/>
                <w:sz w:val="24"/>
                <w:szCs w:val="24"/>
              </w:rPr>
            </w:pPr>
            <w:r w:rsidRPr="0036003B">
              <w:rPr>
                <w:rFonts w:ascii="Times New Roman" w:hAnsi="Times New Roman" w:cs="Times New Roman"/>
                <w:sz w:val="24"/>
                <w:szCs w:val="24"/>
              </w:rPr>
              <w:t>Uwagi</w:t>
            </w:r>
          </w:p>
        </w:tc>
      </w:tr>
      <w:tr w:rsidR="0036003B" w:rsidRPr="0036003B" w:rsidTr="008B6154">
        <w:trPr>
          <w:trHeight w:val="283"/>
        </w:trPr>
        <w:tc>
          <w:tcPr>
            <w:tcW w:w="1203" w:type="pct"/>
            <w:vMerge w:val="restart"/>
            <w:tcBorders>
              <w:top w:val="single" w:sz="4" w:space="0" w:color="auto"/>
              <w:left w:val="single" w:sz="4" w:space="0" w:color="auto"/>
              <w:bottom w:val="single" w:sz="4" w:space="0" w:color="auto"/>
              <w:right w:val="single" w:sz="4" w:space="0" w:color="auto"/>
            </w:tcBorders>
          </w:tcPr>
          <w:p w:rsidR="00A5026B" w:rsidRPr="0036003B" w:rsidRDefault="00A5026B" w:rsidP="0054033F">
            <w:pPr>
              <w:spacing w:after="0" w:line="240" w:lineRule="auto"/>
              <w:jc w:val="center"/>
              <w:rPr>
                <w:rFonts w:ascii="Times New Roman" w:hAnsi="Times New Roman" w:cs="Times New Roman"/>
                <w:i/>
                <w:sz w:val="24"/>
                <w:szCs w:val="24"/>
              </w:rPr>
            </w:pPr>
            <w:r w:rsidRPr="0036003B">
              <w:rPr>
                <w:rFonts w:ascii="Times New Roman" w:hAnsi="Times New Roman" w:cs="Times New Roman"/>
                <w:i/>
                <w:sz w:val="24"/>
                <w:szCs w:val="24"/>
              </w:rPr>
              <w:t xml:space="preserve">Średnia z </w:t>
            </w:r>
            <w:r w:rsidR="0054033F" w:rsidRPr="0036003B">
              <w:rPr>
                <w:rFonts w:ascii="Times New Roman" w:hAnsi="Times New Roman" w:cs="Times New Roman"/>
                <w:i/>
                <w:sz w:val="24"/>
                <w:szCs w:val="24"/>
              </w:rPr>
              <w:t>18</w:t>
            </w:r>
            <w:r w:rsidRPr="0036003B">
              <w:rPr>
                <w:rFonts w:ascii="Times New Roman" w:hAnsi="Times New Roman" w:cs="Times New Roman"/>
                <w:i/>
                <w:sz w:val="24"/>
                <w:szCs w:val="24"/>
              </w:rPr>
              <w:t xml:space="preserve"> modułów</w:t>
            </w:r>
          </w:p>
        </w:tc>
        <w:tc>
          <w:tcPr>
            <w:tcW w:w="644" w:type="pct"/>
            <w:tcBorders>
              <w:top w:val="single" w:sz="4" w:space="0" w:color="auto"/>
              <w:left w:val="single" w:sz="4" w:space="0" w:color="auto"/>
              <w:bottom w:val="single" w:sz="4" w:space="0" w:color="auto"/>
              <w:right w:val="single" w:sz="4" w:space="0" w:color="auto"/>
            </w:tcBorders>
          </w:tcPr>
          <w:p w:rsidR="00A5026B" w:rsidRPr="0036003B" w:rsidRDefault="00A5026B" w:rsidP="008B6154">
            <w:pPr>
              <w:spacing w:after="0" w:line="240" w:lineRule="auto"/>
              <w:jc w:val="center"/>
              <w:rPr>
                <w:rFonts w:ascii="Times New Roman" w:hAnsi="Times New Roman" w:cs="Times New Roman"/>
                <w:sz w:val="24"/>
                <w:szCs w:val="24"/>
              </w:rPr>
            </w:pPr>
            <w:r w:rsidRPr="0036003B">
              <w:rPr>
                <w:rFonts w:ascii="Times New Roman" w:hAnsi="Times New Roman" w:cs="Times New Roman"/>
                <w:sz w:val="24"/>
                <w:szCs w:val="24"/>
              </w:rPr>
              <w:t>2,0</w:t>
            </w:r>
          </w:p>
        </w:tc>
        <w:tc>
          <w:tcPr>
            <w:tcW w:w="1052" w:type="pct"/>
            <w:tcBorders>
              <w:top w:val="single" w:sz="4" w:space="0" w:color="auto"/>
              <w:left w:val="single" w:sz="4" w:space="0" w:color="auto"/>
              <w:bottom w:val="single" w:sz="4" w:space="0" w:color="auto"/>
              <w:right w:val="single" w:sz="4" w:space="0" w:color="auto"/>
            </w:tcBorders>
            <w:vAlign w:val="bottom"/>
          </w:tcPr>
          <w:p w:rsidR="00A5026B" w:rsidRPr="0036003B" w:rsidRDefault="00A5026B" w:rsidP="0054033F">
            <w:pPr>
              <w:spacing w:after="0" w:line="240" w:lineRule="auto"/>
              <w:jc w:val="center"/>
              <w:rPr>
                <w:rFonts w:ascii="Times New Roman" w:hAnsi="Times New Roman" w:cs="Times New Roman"/>
                <w:sz w:val="24"/>
                <w:szCs w:val="24"/>
              </w:rPr>
            </w:pPr>
            <w:r w:rsidRPr="0036003B">
              <w:rPr>
                <w:rFonts w:ascii="Times New Roman" w:hAnsi="Times New Roman" w:cs="Times New Roman"/>
                <w:sz w:val="24"/>
                <w:szCs w:val="24"/>
              </w:rPr>
              <w:t>33</w:t>
            </w:r>
          </w:p>
        </w:tc>
        <w:tc>
          <w:tcPr>
            <w:tcW w:w="1052" w:type="pct"/>
            <w:tcBorders>
              <w:top w:val="single" w:sz="4" w:space="0" w:color="auto"/>
              <w:left w:val="single" w:sz="4" w:space="0" w:color="auto"/>
              <w:bottom w:val="single" w:sz="4" w:space="0" w:color="auto"/>
              <w:right w:val="single" w:sz="4" w:space="0" w:color="auto"/>
            </w:tcBorders>
            <w:vAlign w:val="bottom"/>
          </w:tcPr>
          <w:p w:rsidR="00A5026B" w:rsidRPr="0036003B" w:rsidRDefault="00A5026B" w:rsidP="0054033F">
            <w:pPr>
              <w:spacing w:after="0" w:line="240" w:lineRule="auto"/>
              <w:jc w:val="center"/>
              <w:rPr>
                <w:rFonts w:ascii="Times New Roman" w:hAnsi="Times New Roman" w:cs="Times New Roman"/>
                <w:sz w:val="24"/>
                <w:szCs w:val="24"/>
              </w:rPr>
            </w:pPr>
            <w:r w:rsidRPr="0036003B">
              <w:rPr>
                <w:rFonts w:ascii="Times New Roman" w:hAnsi="Times New Roman" w:cs="Times New Roman"/>
                <w:sz w:val="24"/>
                <w:szCs w:val="24"/>
              </w:rPr>
              <w:t>3,04</w:t>
            </w:r>
          </w:p>
        </w:tc>
        <w:tc>
          <w:tcPr>
            <w:tcW w:w="1049" w:type="pct"/>
            <w:vMerge w:val="restart"/>
            <w:tcBorders>
              <w:top w:val="single" w:sz="4" w:space="0" w:color="auto"/>
              <w:left w:val="single" w:sz="4" w:space="0" w:color="auto"/>
              <w:bottom w:val="single" w:sz="4" w:space="0" w:color="auto"/>
              <w:right w:val="single" w:sz="4" w:space="0" w:color="auto"/>
            </w:tcBorders>
          </w:tcPr>
          <w:p w:rsidR="00A5026B" w:rsidRPr="0036003B" w:rsidRDefault="00A5026B" w:rsidP="008B6154">
            <w:pPr>
              <w:spacing w:after="0" w:line="240" w:lineRule="auto"/>
              <w:rPr>
                <w:rFonts w:ascii="Times New Roman" w:hAnsi="Times New Roman" w:cs="Times New Roman"/>
                <w:sz w:val="24"/>
                <w:szCs w:val="24"/>
              </w:rPr>
            </w:pPr>
          </w:p>
        </w:tc>
      </w:tr>
      <w:tr w:rsidR="0036003B" w:rsidRPr="0036003B" w:rsidTr="008B6154">
        <w:trPr>
          <w:trHeight w:val="283"/>
        </w:trPr>
        <w:tc>
          <w:tcPr>
            <w:tcW w:w="0" w:type="auto"/>
            <w:vMerge/>
            <w:tcBorders>
              <w:top w:val="single" w:sz="4" w:space="0" w:color="auto"/>
              <w:left w:val="single" w:sz="4" w:space="0" w:color="auto"/>
              <w:bottom w:val="single" w:sz="4" w:space="0" w:color="auto"/>
              <w:right w:val="single" w:sz="4" w:space="0" w:color="auto"/>
            </w:tcBorders>
            <w:vAlign w:val="center"/>
          </w:tcPr>
          <w:p w:rsidR="00A5026B" w:rsidRPr="0036003B" w:rsidRDefault="00A5026B" w:rsidP="008B6154">
            <w:pPr>
              <w:spacing w:after="0" w:line="240" w:lineRule="auto"/>
              <w:jc w:val="center"/>
              <w:rPr>
                <w:rFonts w:ascii="Times New Roman" w:hAnsi="Times New Roman" w:cs="Times New Roman"/>
                <w:i/>
                <w:sz w:val="24"/>
                <w:szCs w:val="24"/>
              </w:rPr>
            </w:pPr>
          </w:p>
        </w:tc>
        <w:tc>
          <w:tcPr>
            <w:tcW w:w="644" w:type="pct"/>
            <w:tcBorders>
              <w:top w:val="single" w:sz="4" w:space="0" w:color="auto"/>
              <w:left w:val="single" w:sz="4" w:space="0" w:color="auto"/>
              <w:bottom w:val="single" w:sz="4" w:space="0" w:color="auto"/>
              <w:right w:val="single" w:sz="4" w:space="0" w:color="auto"/>
            </w:tcBorders>
          </w:tcPr>
          <w:p w:rsidR="00A5026B" w:rsidRPr="0036003B" w:rsidRDefault="00A5026B" w:rsidP="008B6154">
            <w:pPr>
              <w:spacing w:after="0" w:line="240" w:lineRule="auto"/>
              <w:jc w:val="center"/>
              <w:rPr>
                <w:rFonts w:ascii="Times New Roman" w:hAnsi="Times New Roman" w:cs="Times New Roman"/>
                <w:sz w:val="24"/>
                <w:szCs w:val="24"/>
              </w:rPr>
            </w:pPr>
            <w:r w:rsidRPr="0036003B">
              <w:rPr>
                <w:rFonts w:ascii="Times New Roman" w:hAnsi="Times New Roman" w:cs="Times New Roman"/>
                <w:sz w:val="24"/>
                <w:szCs w:val="24"/>
              </w:rPr>
              <w:t>3,0</w:t>
            </w:r>
          </w:p>
        </w:tc>
        <w:tc>
          <w:tcPr>
            <w:tcW w:w="1052" w:type="pct"/>
            <w:tcBorders>
              <w:top w:val="single" w:sz="4" w:space="0" w:color="auto"/>
              <w:left w:val="single" w:sz="4" w:space="0" w:color="auto"/>
              <w:bottom w:val="single" w:sz="4" w:space="0" w:color="auto"/>
              <w:right w:val="single" w:sz="4" w:space="0" w:color="auto"/>
            </w:tcBorders>
            <w:vAlign w:val="bottom"/>
          </w:tcPr>
          <w:p w:rsidR="00A5026B" w:rsidRPr="0036003B" w:rsidRDefault="00A5026B" w:rsidP="0054033F">
            <w:pPr>
              <w:spacing w:after="0" w:line="240" w:lineRule="auto"/>
              <w:jc w:val="center"/>
              <w:rPr>
                <w:rFonts w:ascii="Times New Roman" w:hAnsi="Times New Roman" w:cs="Times New Roman"/>
                <w:sz w:val="24"/>
                <w:szCs w:val="24"/>
              </w:rPr>
            </w:pPr>
            <w:r w:rsidRPr="0036003B">
              <w:rPr>
                <w:rFonts w:ascii="Times New Roman" w:hAnsi="Times New Roman" w:cs="Times New Roman"/>
                <w:sz w:val="24"/>
                <w:szCs w:val="24"/>
              </w:rPr>
              <w:t>370</w:t>
            </w:r>
          </w:p>
        </w:tc>
        <w:tc>
          <w:tcPr>
            <w:tcW w:w="1052" w:type="pct"/>
            <w:tcBorders>
              <w:top w:val="single" w:sz="4" w:space="0" w:color="auto"/>
              <w:left w:val="single" w:sz="4" w:space="0" w:color="auto"/>
              <w:bottom w:val="single" w:sz="4" w:space="0" w:color="auto"/>
              <w:right w:val="single" w:sz="4" w:space="0" w:color="auto"/>
            </w:tcBorders>
            <w:vAlign w:val="bottom"/>
          </w:tcPr>
          <w:p w:rsidR="00A5026B" w:rsidRPr="0036003B" w:rsidRDefault="00A5026B" w:rsidP="0054033F">
            <w:pPr>
              <w:spacing w:after="0" w:line="240" w:lineRule="auto"/>
              <w:jc w:val="center"/>
              <w:rPr>
                <w:rFonts w:ascii="Times New Roman" w:hAnsi="Times New Roman" w:cs="Times New Roman"/>
                <w:sz w:val="24"/>
                <w:szCs w:val="24"/>
              </w:rPr>
            </w:pPr>
            <w:r w:rsidRPr="0036003B">
              <w:rPr>
                <w:rFonts w:ascii="Times New Roman" w:hAnsi="Times New Roman" w:cs="Times New Roman"/>
                <w:sz w:val="24"/>
                <w:szCs w:val="24"/>
              </w:rPr>
              <w:t>34,13</w:t>
            </w:r>
          </w:p>
        </w:tc>
        <w:tc>
          <w:tcPr>
            <w:tcW w:w="0" w:type="auto"/>
            <w:vMerge/>
            <w:tcBorders>
              <w:top w:val="single" w:sz="4" w:space="0" w:color="auto"/>
              <w:left w:val="single" w:sz="4" w:space="0" w:color="auto"/>
              <w:bottom w:val="single" w:sz="4" w:space="0" w:color="auto"/>
              <w:right w:val="single" w:sz="4" w:space="0" w:color="auto"/>
            </w:tcBorders>
            <w:vAlign w:val="center"/>
          </w:tcPr>
          <w:p w:rsidR="00A5026B" w:rsidRPr="0036003B" w:rsidRDefault="00A5026B" w:rsidP="008B6154">
            <w:pPr>
              <w:spacing w:after="0" w:line="240" w:lineRule="auto"/>
              <w:rPr>
                <w:rFonts w:ascii="Times New Roman" w:hAnsi="Times New Roman" w:cs="Times New Roman"/>
                <w:sz w:val="24"/>
                <w:szCs w:val="24"/>
              </w:rPr>
            </w:pPr>
          </w:p>
        </w:tc>
      </w:tr>
      <w:tr w:rsidR="0036003B" w:rsidRPr="0036003B" w:rsidTr="008B6154">
        <w:trPr>
          <w:trHeight w:val="283"/>
        </w:trPr>
        <w:tc>
          <w:tcPr>
            <w:tcW w:w="0" w:type="auto"/>
            <w:vMerge/>
            <w:tcBorders>
              <w:top w:val="single" w:sz="4" w:space="0" w:color="auto"/>
              <w:left w:val="single" w:sz="4" w:space="0" w:color="auto"/>
              <w:bottom w:val="single" w:sz="4" w:space="0" w:color="auto"/>
              <w:right w:val="single" w:sz="4" w:space="0" w:color="auto"/>
            </w:tcBorders>
            <w:vAlign w:val="center"/>
          </w:tcPr>
          <w:p w:rsidR="00A5026B" w:rsidRPr="0036003B" w:rsidRDefault="00A5026B" w:rsidP="008B6154">
            <w:pPr>
              <w:spacing w:after="0" w:line="240" w:lineRule="auto"/>
              <w:jc w:val="center"/>
              <w:rPr>
                <w:rFonts w:ascii="Times New Roman" w:hAnsi="Times New Roman" w:cs="Times New Roman"/>
                <w:i/>
                <w:sz w:val="24"/>
                <w:szCs w:val="24"/>
              </w:rPr>
            </w:pPr>
          </w:p>
        </w:tc>
        <w:tc>
          <w:tcPr>
            <w:tcW w:w="644" w:type="pct"/>
            <w:tcBorders>
              <w:top w:val="single" w:sz="4" w:space="0" w:color="auto"/>
              <w:left w:val="single" w:sz="4" w:space="0" w:color="auto"/>
              <w:bottom w:val="single" w:sz="4" w:space="0" w:color="auto"/>
              <w:right w:val="single" w:sz="4" w:space="0" w:color="auto"/>
            </w:tcBorders>
          </w:tcPr>
          <w:p w:rsidR="00A5026B" w:rsidRPr="0036003B" w:rsidRDefault="00A5026B" w:rsidP="008B6154">
            <w:pPr>
              <w:spacing w:after="0" w:line="240" w:lineRule="auto"/>
              <w:jc w:val="center"/>
              <w:rPr>
                <w:rFonts w:ascii="Times New Roman" w:hAnsi="Times New Roman" w:cs="Times New Roman"/>
                <w:sz w:val="24"/>
                <w:szCs w:val="24"/>
              </w:rPr>
            </w:pPr>
            <w:r w:rsidRPr="0036003B">
              <w:rPr>
                <w:rFonts w:ascii="Times New Roman" w:hAnsi="Times New Roman" w:cs="Times New Roman"/>
                <w:sz w:val="24"/>
                <w:szCs w:val="24"/>
              </w:rPr>
              <w:t>3,5</w:t>
            </w:r>
          </w:p>
        </w:tc>
        <w:tc>
          <w:tcPr>
            <w:tcW w:w="1052" w:type="pct"/>
            <w:tcBorders>
              <w:top w:val="single" w:sz="4" w:space="0" w:color="auto"/>
              <w:left w:val="single" w:sz="4" w:space="0" w:color="auto"/>
              <w:bottom w:val="single" w:sz="4" w:space="0" w:color="auto"/>
              <w:right w:val="single" w:sz="4" w:space="0" w:color="auto"/>
            </w:tcBorders>
            <w:vAlign w:val="bottom"/>
          </w:tcPr>
          <w:p w:rsidR="00A5026B" w:rsidRPr="0036003B" w:rsidRDefault="00A5026B" w:rsidP="0054033F">
            <w:pPr>
              <w:spacing w:after="0" w:line="240" w:lineRule="auto"/>
              <w:jc w:val="center"/>
              <w:rPr>
                <w:rFonts w:ascii="Times New Roman" w:hAnsi="Times New Roman" w:cs="Times New Roman"/>
                <w:sz w:val="24"/>
                <w:szCs w:val="24"/>
              </w:rPr>
            </w:pPr>
            <w:r w:rsidRPr="0036003B">
              <w:rPr>
                <w:rFonts w:ascii="Times New Roman" w:hAnsi="Times New Roman" w:cs="Times New Roman"/>
                <w:sz w:val="24"/>
                <w:szCs w:val="24"/>
              </w:rPr>
              <w:t>144</w:t>
            </w:r>
          </w:p>
        </w:tc>
        <w:tc>
          <w:tcPr>
            <w:tcW w:w="1052" w:type="pct"/>
            <w:tcBorders>
              <w:top w:val="single" w:sz="4" w:space="0" w:color="auto"/>
              <w:left w:val="single" w:sz="4" w:space="0" w:color="auto"/>
              <w:bottom w:val="single" w:sz="4" w:space="0" w:color="auto"/>
              <w:right w:val="single" w:sz="4" w:space="0" w:color="auto"/>
            </w:tcBorders>
            <w:vAlign w:val="bottom"/>
          </w:tcPr>
          <w:p w:rsidR="00A5026B" w:rsidRPr="0036003B" w:rsidRDefault="00A5026B" w:rsidP="0054033F">
            <w:pPr>
              <w:spacing w:after="0" w:line="240" w:lineRule="auto"/>
              <w:jc w:val="center"/>
              <w:rPr>
                <w:rFonts w:ascii="Times New Roman" w:hAnsi="Times New Roman" w:cs="Times New Roman"/>
                <w:sz w:val="24"/>
                <w:szCs w:val="24"/>
              </w:rPr>
            </w:pPr>
            <w:r w:rsidRPr="0036003B">
              <w:rPr>
                <w:rFonts w:ascii="Times New Roman" w:hAnsi="Times New Roman" w:cs="Times New Roman"/>
                <w:sz w:val="24"/>
                <w:szCs w:val="24"/>
              </w:rPr>
              <w:t>13,28</w:t>
            </w:r>
          </w:p>
        </w:tc>
        <w:tc>
          <w:tcPr>
            <w:tcW w:w="0" w:type="auto"/>
            <w:vMerge/>
            <w:tcBorders>
              <w:top w:val="single" w:sz="4" w:space="0" w:color="auto"/>
              <w:left w:val="single" w:sz="4" w:space="0" w:color="auto"/>
              <w:bottom w:val="single" w:sz="4" w:space="0" w:color="auto"/>
              <w:right w:val="single" w:sz="4" w:space="0" w:color="auto"/>
            </w:tcBorders>
            <w:vAlign w:val="center"/>
          </w:tcPr>
          <w:p w:rsidR="00A5026B" w:rsidRPr="0036003B" w:rsidRDefault="00A5026B" w:rsidP="008B6154">
            <w:pPr>
              <w:spacing w:after="0" w:line="240" w:lineRule="auto"/>
              <w:rPr>
                <w:rFonts w:ascii="Times New Roman" w:hAnsi="Times New Roman" w:cs="Times New Roman"/>
                <w:sz w:val="24"/>
                <w:szCs w:val="24"/>
              </w:rPr>
            </w:pPr>
          </w:p>
        </w:tc>
      </w:tr>
      <w:tr w:rsidR="0036003B" w:rsidRPr="0036003B" w:rsidTr="008B6154">
        <w:trPr>
          <w:trHeight w:val="283"/>
        </w:trPr>
        <w:tc>
          <w:tcPr>
            <w:tcW w:w="0" w:type="auto"/>
            <w:vMerge/>
            <w:tcBorders>
              <w:top w:val="single" w:sz="4" w:space="0" w:color="auto"/>
              <w:left w:val="single" w:sz="4" w:space="0" w:color="auto"/>
              <w:bottom w:val="single" w:sz="4" w:space="0" w:color="auto"/>
              <w:right w:val="single" w:sz="4" w:space="0" w:color="auto"/>
            </w:tcBorders>
            <w:vAlign w:val="center"/>
          </w:tcPr>
          <w:p w:rsidR="00A5026B" w:rsidRPr="0036003B" w:rsidRDefault="00A5026B" w:rsidP="008B6154">
            <w:pPr>
              <w:spacing w:after="0" w:line="240" w:lineRule="auto"/>
              <w:jc w:val="center"/>
              <w:rPr>
                <w:rFonts w:ascii="Times New Roman" w:hAnsi="Times New Roman" w:cs="Times New Roman"/>
                <w:i/>
                <w:sz w:val="24"/>
                <w:szCs w:val="24"/>
              </w:rPr>
            </w:pPr>
          </w:p>
        </w:tc>
        <w:tc>
          <w:tcPr>
            <w:tcW w:w="644" w:type="pct"/>
            <w:tcBorders>
              <w:top w:val="single" w:sz="4" w:space="0" w:color="auto"/>
              <w:left w:val="single" w:sz="4" w:space="0" w:color="auto"/>
              <w:bottom w:val="single" w:sz="4" w:space="0" w:color="auto"/>
              <w:right w:val="single" w:sz="4" w:space="0" w:color="auto"/>
            </w:tcBorders>
          </w:tcPr>
          <w:p w:rsidR="00A5026B" w:rsidRPr="0036003B" w:rsidRDefault="00A5026B" w:rsidP="008B6154">
            <w:pPr>
              <w:spacing w:after="0" w:line="240" w:lineRule="auto"/>
              <w:jc w:val="center"/>
              <w:rPr>
                <w:rFonts w:ascii="Times New Roman" w:hAnsi="Times New Roman" w:cs="Times New Roman"/>
                <w:sz w:val="24"/>
                <w:szCs w:val="24"/>
              </w:rPr>
            </w:pPr>
            <w:r w:rsidRPr="0036003B">
              <w:rPr>
                <w:rFonts w:ascii="Times New Roman" w:hAnsi="Times New Roman" w:cs="Times New Roman"/>
                <w:sz w:val="24"/>
                <w:szCs w:val="24"/>
              </w:rPr>
              <w:t>4,0</w:t>
            </w:r>
          </w:p>
        </w:tc>
        <w:tc>
          <w:tcPr>
            <w:tcW w:w="1052" w:type="pct"/>
            <w:tcBorders>
              <w:top w:val="single" w:sz="4" w:space="0" w:color="auto"/>
              <w:left w:val="single" w:sz="4" w:space="0" w:color="auto"/>
              <w:bottom w:val="single" w:sz="4" w:space="0" w:color="auto"/>
              <w:right w:val="single" w:sz="4" w:space="0" w:color="auto"/>
            </w:tcBorders>
            <w:vAlign w:val="bottom"/>
          </w:tcPr>
          <w:p w:rsidR="00A5026B" w:rsidRPr="0036003B" w:rsidRDefault="00A5026B" w:rsidP="0054033F">
            <w:pPr>
              <w:spacing w:after="0" w:line="240" w:lineRule="auto"/>
              <w:jc w:val="center"/>
              <w:rPr>
                <w:rFonts w:ascii="Times New Roman" w:hAnsi="Times New Roman" w:cs="Times New Roman"/>
                <w:sz w:val="24"/>
                <w:szCs w:val="24"/>
              </w:rPr>
            </w:pPr>
            <w:r w:rsidRPr="0036003B">
              <w:rPr>
                <w:rFonts w:ascii="Times New Roman" w:hAnsi="Times New Roman" w:cs="Times New Roman"/>
                <w:sz w:val="24"/>
                <w:szCs w:val="24"/>
              </w:rPr>
              <w:t>242</w:t>
            </w:r>
          </w:p>
        </w:tc>
        <w:tc>
          <w:tcPr>
            <w:tcW w:w="1052" w:type="pct"/>
            <w:tcBorders>
              <w:top w:val="single" w:sz="4" w:space="0" w:color="auto"/>
              <w:left w:val="single" w:sz="4" w:space="0" w:color="auto"/>
              <w:bottom w:val="single" w:sz="4" w:space="0" w:color="auto"/>
              <w:right w:val="single" w:sz="4" w:space="0" w:color="auto"/>
            </w:tcBorders>
            <w:vAlign w:val="bottom"/>
          </w:tcPr>
          <w:p w:rsidR="00A5026B" w:rsidRPr="0036003B" w:rsidRDefault="00A5026B" w:rsidP="0054033F">
            <w:pPr>
              <w:spacing w:after="0" w:line="240" w:lineRule="auto"/>
              <w:jc w:val="center"/>
              <w:rPr>
                <w:rFonts w:ascii="Times New Roman" w:hAnsi="Times New Roman" w:cs="Times New Roman"/>
                <w:sz w:val="24"/>
                <w:szCs w:val="24"/>
              </w:rPr>
            </w:pPr>
            <w:r w:rsidRPr="0036003B">
              <w:rPr>
                <w:rFonts w:ascii="Times New Roman" w:hAnsi="Times New Roman" w:cs="Times New Roman"/>
                <w:sz w:val="24"/>
                <w:szCs w:val="24"/>
              </w:rPr>
              <w:t>22,32</w:t>
            </w:r>
          </w:p>
        </w:tc>
        <w:tc>
          <w:tcPr>
            <w:tcW w:w="0" w:type="auto"/>
            <w:vMerge/>
            <w:tcBorders>
              <w:top w:val="single" w:sz="4" w:space="0" w:color="auto"/>
              <w:left w:val="single" w:sz="4" w:space="0" w:color="auto"/>
              <w:bottom w:val="single" w:sz="4" w:space="0" w:color="auto"/>
              <w:right w:val="single" w:sz="4" w:space="0" w:color="auto"/>
            </w:tcBorders>
            <w:vAlign w:val="center"/>
          </w:tcPr>
          <w:p w:rsidR="00A5026B" w:rsidRPr="0036003B" w:rsidRDefault="00A5026B" w:rsidP="008B6154">
            <w:pPr>
              <w:spacing w:after="0" w:line="240" w:lineRule="auto"/>
              <w:rPr>
                <w:rFonts w:ascii="Times New Roman" w:hAnsi="Times New Roman" w:cs="Times New Roman"/>
                <w:sz w:val="24"/>
                <w:szCs w:val="24"/>
              </w:rPr>
            </w:pPr>
          </w:p>
        </w:tc>
      </w:tr>
      <w:tr w:rsidR="0036003B" w:rsidRPr="0036003B" w:rsidTr="008B6154">
        <w:trPr>
          <w:trHeight w:val="283"/>
        </w:trPr>
        <w:tc>
          <w:tcPr>
            <w:tcW w:w="0" w:type="auto"/>
            <w:vMerge/>
            <w:tcBorders>
              <w:top w:val="single" w:sz="4" w:space="0" w:color="auto"/>
              <w:left w:val="single" w:sz="4" w:space="0" w:color="auto"/>
              <w:bottom w:val="single" w:sz="4" w:space="0" w:color="auto"/>
              <w:right w:val="single" w:sz="4" w:space="0" w:color="auto"/>
            </w:tcBorders>
            <w:vAlign w:val="center"/>
          </w:tcPr>
          <w:p w:rsidR="00A5026B" w:rsidRPr="0036003B" w:rsidRDefault="00A5026B" w:rsidP="008B6154">
            <w:pPr>
              <w:spacing w:after="0" w:line="240" w:lineRule="auto"/>
              <w:jc w:val="center"/>
              <w:rPr>
                <w:rFonts w:ascii="Times New Roman" w:hAnsi="Times New Roman" w:cs="Times New Roman"/>
                <w:i/>
                <w:sz w:val="24"/>
                <w:szCs w:val="24"/>
              </w:rPr>
            </w:pPr>
          </w:p>
        </w:tc>
        <w:tc>
          <w:tcPr>
            <w:tcW w:w="644" w:type="pct"/>
            <w:tcBorders>
              <w:top w:val="single" w:sz="4" w:space="0" w:color="auto"/>
              <w:left w:val="single" w:sz="4" w:space="0" w:color="auto"/>
              <w:bottom w:val="single" w:sz="4" w:space="0" w:color="auto"/>
              <w:right w:val="single" w:sz="4" w:space="0" w:color="auto"/>
            </w:tcBorders>
          </w:tcPr>
          <w:p w:rsidR="00A5026B" w:rsidRPr="0036003B" w:rsidRDefault="00A5026B" w:rsidP="008B6154">
            <w:pPr>
              <w:spacing w:after="0" w:line="240" w:lineRule="auto"/>
              <w:jc w:val="center"/>
              <w:rPr>
                <w:rFonts w:ascii="Times New Roman" w:hAnsi="Times New Roman" w:cs="Times New Roman"/>
                <w:sz w:val="24"/>
                <w:szCs w:val="24"/>
              </w:rPr>
            </w:pPr>
            <w:r w:rsidRPr="0036003B">
              <w:rPr>
                <w:rFonts w:ascii="Times New Roman" w:hAnsi="Times New Roman" w:cs="Times New Roman"/>
                <w:sz w:val="24"/>
                <w:szCs w:val="24"/>
              </w:rPr>
              <w:t>4,5</w:t>
            </w:r>
          </w:p>
        </w:tc>
        <w:tc>
          <w:tcPr>
            <w:tcW w:w="1052" w:type="pct"/>
            <w:tcBorders>
              <w:top w:val="single" w:sz="4" w:space="0" w:color="auto"/>
              <w:left w:val="single" w:sz="4" w:space="0" w:color="auto"/>
              <w:bottom w:val="single" w:sz="4" w:space="0" w:color="auto"/>
              <w:right w:val="single" w:sz="4" w:space="0" w:color="auto"/>
            </w:tcBorders>
            <w:vAlign w:val="bottom"/>
          </w:tcPr>
          <w:p w:rsidR="00A5026B" w:rsidRPr="0036003B" w:rsidRDefault="00A5026B" w:rsidP="0054033F">
            <w:pPr>
              <w:spacing w:after="0" w:line="240" w:lineRule="auto"/>
              <w:jc w:val="center"/>
              <w:rPr>
                <w:rFonts w:ascii="Times New Roman" w:hAnsi="Times New Roman" w:cs="Times New Roman"/>
                <w:sz w:val="24"/>
                <w:szCs w:val="24"/>
              </w:rPr>
            </w:pPr>
            <w:r w:rsidRPr="0036003B">
              <w:rPr>
                <w:rFonts w:ascii="Times New Roman" w:hAnsi="Times New Roman" w:cs="Times New Roman"/>
                <w:sz w:val="24"/>
                <w:szCs w:val="24"/>
              </w:rPr>
              <w:t>152</w:t>
            </w:r>
          </w:p>
        </w:tc>
        <w:tc>
          <w:tcPr>
            <w:tcW w:w="1052" w:type="pct"/>
            <w:tcBorders>
              <w:top w:val="single" w:sz="4" w:space="0" w:color="auto"/>
              <w:left w:val="single" w:sz="4" w:space="0" w:color="auto"/>
              <w:bottom w:val="single" w:sz="4" w:space="0" w:color="auto"/>
              <w:right w:val="single" w:sz="4" w:space="0" w:color="auto"/>
            </w:tcBorders>
            <w:vAlign w:val="bottom"/>
          </w:tcPr>
          <w:p w:rsidR="00A5026B" w:rsidRPr="0036003B" w:rsidRDefault="00A5026B" w:rsidP="0054033F">
            <w:pPr>
              <w:spacing w:after="0" w:line="240" w:lineRule="auto"/>
              <w:jc w:val="center"/>
              <w:rPr>
                <w:rFonts w:ascii="Times New Roman" w:hAnsi="Times New Roman" w:cs="Times New Roman"/>
                <w:sz w:val="24"/>
                <w:szCs w:val="24"/>
              </w:rPr>
            </w:pPr>
            <w:r w:rsidRPr="0036003B">
              <w:rPr>
                <w:rFonts w:ascii="Times New Roman" w:hAnsi="Times New Roman" w:cs="Times New Roman"/>
                <w:sz w:val="24"/>
                <w:szCs w:val="24"/>
              </w:rPr>
              <w:t>14,02</w:t>
            </w:r>
          </w:p>
        </w:tc>
        <w:tc>
          <w:tcPr>
            <w:tcW w:w="0" w:type="auto"/>
            <w:vMerge/>
            <w:tcBorders>
              <w:top w:val="single" w:sz="4" w:space="0" w:color="auto"/>
              <w:left w:val="single" w:sz="4" w:space="0" w:color="auto"/>
              <w:bottom w:val="single" w:sz="4" w:space="0" w:color="auto"/>
              <w:right w:val="single" w:sz="4" w:space="0" w:color="auto"/>
            </w:tcBorders>
            <w:vAlign w:val="center"/>
          </w:tcPr>
          <w:p w:rsidR="00A5026B" w:rsidRPr="0036003B" w:rsidRDefault="00A5026B" w:rsidP="008B6154">
            <w:pPr>
              <w:spacing w:after="0" w:line="240" w:lineRule="auto"/>
              <w:rPr>
                <w:rFonts w:ascii="Times New Roman" w:hAnsi="Times New Roman" w:cs="Times New Roman"/>
                <w:sz w:val="24"/>
                <w:szCs w:val="24"/>
              </w:rPr>
            </w:pPr>
          </w:p>
        </w:tc>
      </w:tr>
      <w:tr w:rsidR="0036003B" w:rsidRPr="0036003B" w:rsidTr="008B6154">
        <w:trPr>
          <w:trHeight w:val="283"/>
        </w:trPr>
        <w:tc>
          <w:tcPr>
            <w:tcW w:w="0" w:type="auto"/>
            <w:vMerge/>
            <w:tcBorders>
              <w:top w:val="single" w:sz="4" w:space="0" w:color="auto"/>
              <w:left w:val="single" w:sz="4" w:space="0" w:color="auto"/>
              <w:bottom w:val="single" w:sz="4" w:space="0" w:color="auto"/>
              <w:right w:val="single" w:sz="4" w:space="0" w:color="auto"/>
            </w:tcBorders>
            <w:vAlign w:val="center"/>
          </w:tcPr>
          <w:p w:rsidR="00A5026B" w:rsidRPr="0036003B" w:rsidRDefault="00A5026B" w:rsidP="008B6154">
            <w:pPr>
              <w:spacing w:after="0" w:line="240" w:lineRule="auto"/>
              <w:jc w:val="center"/>
              <w:rPr>
                <w:rFonts w:ascii="Times New Roman" w:hAnsi="Times New Roman" w:cs="Times New Roman"/>
                <w:i/>
                <w:sz w:val="24"/>
                <w:szCs w:val="24"/>
              </w:rPr>
            </w:pPr>
          </w:p>
        </w:tc>
        <w:tc>
          <w:tcPr>
            <w:tcW w:w="644" w:type="pct"/>
            <w:tcBorders>
              <w:top w:val="single" w:sz="4" w:space="0" w:color="auto"/>
              <w:left w:val="single" w:sz="4" w:space="0" w:color="auto"/>
              <w:bottom w:val="single" w:sz="4" w:space="0" w:color="auto"/>
              <w:right w:val="single" w:sz="4" w:space="0" w:color="auto"/>
            </w:tcBorders>
          </w:tcPr>
          <w:p w:rsidR="00A5026B" w:rsidRPr="0036003B" w:rsidRDefault="00A5026B" w:rsidP="008B6154">
            <w:pPr>
              <w:spacing w:after="0" w:line="240" w:lineRule="auto"/>
              <w:jc w:val="center"/>
              <w:rPr>
                <w:rFonts w:ascii="Times New Roman" w:hAnsi="Times New Roman" w:cs="Times New Roman"/>
                <w:sz w:val="24"/>
                <w:szCs w:val="24"/>
              </w:rPr>
            </w:pPr>
            <w:r w:rsidRPr="0036003B">
              <w:rPr>
                <w:rFonts w:ascii="Times New Roman" w:hAnsi="Times New Roman" w:cs="Times New Roman"/>
                <w:sz w:val="24"/>
                <w:szCs w:val="24"/>
              </w:rPr>
              <w:t>5,0</w:t>
            </w:r>
          </w:p>
        </w:tc>
        <w:tc>
          <w:tcPr>
            <w:tcW w:w="1052" w:type="pct"/>
            <w:tcBorders>
              <w:top w:val="single" w:sz="4" w:space="0" w:color="auto"/>
              <w:left w:val="single" w:sz="4" w:space="0" w:color="auto"/>
              <w:bottom w:val="single" w:sz="4" w:space="0" w:color="auto"/>
              <w:right w:val="single" w:sz="4" w:space="0" w:color="auto"/>
            </w:tcBorders>
            <w:vAlign w:val="bottom"/>
          </w:tcPr>
          <w:p w:rsidR="00A5026B" w:rsidRPr="0036003B" w:rsidRDefault="00A5026B" w:rsidP="0054033F">
            <w:pPr>
              <w:spacing w:after="0" w:line="240" w:lineRule="auto"/>
              <w:jc w:val="center"/>
              <w:rPr>
                <w:rFonts w:ascii="Times New Roman" w:hAnsi="Times New Roman" w:cs="Times New Roman"/>
                <w:sz w:val="24"/>
                <w:szCs w:val="24"/>
              </w:rPr>
            </w:pPr>
            <w:r w:rsidRPr="0036003B">
              <w:rPr>
                <w:rFonts w:ascii="Times New Roman" w:hAnsi="Times New Roman" w:cs="Times New Roman"/>
                <w:sz w:val="24"/>
                <w:szCs w:val="24"/>
              </w:rPr>
              <w:t>143</w:t>
            </w:r>
          </w:p>
        </w:tc>
        <w:tc>
          <w:tcPr>
            <w:tcW w:w="1052" w:type="pct"/>
            <w:tcBorders>
              <w:top w:val="single" w:sz="4" w:space="0" w:color="auto"/>
              <w:left w:val="single" w:sz="4" w:space="0" w:color="auto"/>
              <w:bottom w:val="single" w:sz="4" w:space="0" w:color="auto"/>
              <w:right w:val="single" w:sz="4" w:space="0" w:color="auto"/>
            </w:tcBorders>
            <w:vAlign w:val="bottom"/>
          </w:tcPr>
          <w:p w:rsidR="00A5026B" w:rsidRPr="0036003B" w:rsidRDefault="00A5026B" w:rsidP="0054033F">
            <w:pPr>
              <w:spacing w:after="0" w:line="240" w:lineRule="auto"/>
              <w:jc w:val="center"/>
              <w:rPr>
                <w:rFonts w:ascii="Times New Roman" w:hAnsi="Times New Roman" w:cs="Times New Roman"/>
                <w:sz w:val="24"/>
                <w:szCs w:val="24"/>
              </w:rPr>
            </w:pPr>
            <w:r w:rsidRPr="0036003B">
              <w:rPr>
                <w:rFonts w:ascii="Times New Roman" w:hAnsi="Times New Roman" w:cs="Times New Roman"/>
                <w:sz w:val="24"/>
                <w:szCs w:val="24"/>
              </w:rPr>
              <w:t>13,19</w:t>
            </w:r>
          </w:p>
        </w:tc>
        <w:tc>
          <w:tcPr>
            <w:tcW w:w="0" w:type="auto"/>
            <w:vMerge/>
            <w:tcBorders>
              <w:top w:val="single" w:sz="4" w:space="0" w:color="auto"/>
              <w:left w:val="single" w:sz="4" w:space="0" w:color="auto"/>
              <w:bottom w:val="single" w:sz="4" w:space="0" w:color="auto"/>
              <w:right w:val="single" w:sz="4" w:space="0" w:color="auto"/>
            </w:tcBorders>
            <w:vAlign w:val="center"/>
          </w:tcPr>
          <w:p w:rsidR="00A5026B" w:rsidRPr="0036003B" w:rsidRDefault="00A5026B" w:rsidP="008B6154">
            <w:pPr>
              <w:spacing w:after="0" w:line="240" w:lineRule="auto"/>
              <w:rPr>
                <w:rFonts w:ascii="Times New Roman" w:hAnsi="Times New Roman" w:cs="Times New Roman"/>
                <w:sz w:val="24"/>
                <w:szCs w:val="24"/>
              </w:rPr>
            </w:pPr>
          </w:p>
        </w:tc>
      </w:tr>
    </w:tbl>
    <w:p w:rsidR="008B6154" w:rsidRDefault="008B6154" w:rsidP="008B6154">
      <w:pPr>
        <w:spacing w:after="0" w:line="360" w:lineRule="auto"/>
        <w:ind w:firstLine="708"/>
        <w:jc w:val="both"/>
        <w:rPr>
          <w:rFonts w:ascii="Times New Roman" w:eastAsia="Times New Roman" w:hAnsi="Times New Roman" w:cs="Times New Roman"/>
          <w:sz w:val="24"/>
          <w:szCs w:val="24"/>
        </w:rPr>
      </w:pPr>
    </w:p>
    <w:p w:rsidR="00BD544F" w:rsidRPr="0036003B" w:rsidRDefault="00BD544F" w:rsidP="008B6154">
      <w:pPr>
        <w:spacing w:after="0" w:line="360" w:lineRule="auto"/>
        <w:ind w:firstLine="708"/>
        <w:jc w:val="both"/>
        <w:rPr>
          <w:rFonts w:ascii="Times New Roman" w:eastAsia="Times New Roman" w:hAnsi="Times New Roman" w:cs="Times New Roman"/>
          <w:sz w:val="24"/>
          <w:szCs w:val="24"/>
        </w:rPr>
      </w:pPr>
    </w:p>
    <w:p w:rsidR="008B6154" w:rsidRPr="0036003B" w:rsidRDefault="0069079D" w:rsidP="001575F0">
      <w:pPr>
        <w:spacing w:after="0" w:line="360" w:lineRule="auto"/>
        <w:rPr>
          <w:rFonts w:ascii="Times New Roman" w:hAnsi="Times New Roman" w:cs="Times New Roman"/>
          <w:b/>
          <w:sz w:val="24"/>
          <w:szCs w:val="24"/>
        </w:rPr>
      </w:pPr>
      <w:r w:rsidRPr="0036003B">
        <w:rPr>
          <w:rFonts w:ascii="Times New Roman" w:hAnsi="Times New Roman" w:cs="Times New Roman"/>
          <w:b/>
          <w:sz w:val="24"/>
          <w:szCs w:val="24"/>
        </w:rPr>
        <w:t>Inżynieria Przemysłu S</w:t>
      </w:r>
      <w:r w:rsidR="008B6154" w:rsidRPr="0036003B">
        <w:rPr>
          <w:rFonts w:ascii="Times New Roman" w:hAnsi="Times New Roman" w:cs="Times New Roman"/>
          <w:b/>
          <w:sz w:val="24"/>
          <w:szCs w:val="24"/>
        </w:rPr>
        <w:t xml:space="preserve">pożywczego – </w:t>
      </w:r>
      <w:r w:rsidR="001B2D6D" w:rsidRPr="0036003B">
        <w:rPr>
          <w:rFonts w:ascii="Times New Roman" w:hAnsi="Times New Roman" w:cs="Times New Roman"/>
          <w:b/>
          <w:sz w:val="24"/>
          <w:szCs w:val="24"/>
        </w:rPr>
        <w:t>8</w:t>
      </w:r>
      <w:r w:rsidR="008B6154" w:rsidRPr="0036003B">
        <w:rPr>
          <w:rFonts w:ascii="Times New Roman" w:hAnsi="Times New Roman" w:cs="Times New Roman"/>
          <w:b/>
          <w:sz w:val="24"/>
          <w:szCs w:val="24"/>
        </w:rPr>
        <w:t xml:space="preserve"> opinii</w:t>
      </w:r>
    </w:p>
    <w:p w:rsidR="008B6154" w:rsidRPr="0036003B" w:rsidRDefault="008B6154" w:rsidP="00BD544F">
      <w:pPr>
        <w:spacing w:after="0" w:line="360" w:lineRule="auto"/>
        <w:ind w:firstLine="567"/>
        <w:jc w:val="both"/>
        <w:rPr>
          <w:rFonts w:ascii="Times New Roman" w:hAnsi="Times New Roman" w:cs="Times New Roman"/>
          <w:sz w:val="24"/>
          <w:szCs w:val="24"/>
        </w:rPr>
      </w:pPr>
      <w:r w:rsidRPr="0036003B">
        <w:rPr>
          <w:rFonts w:ascii="Times New Roman" w:hAnsi="Times New Roman" w:cs="Times New Roman"/>
          <w:sz w:val="24"/>
          <w:szCs w:val="24"/>
        </w:rPr>
        <w:lastRenderedPageBreak/>
        <w:t>Oceny uzyskane w roku akademickim 201</w:t>
      </w:r>
      <w:r w:rsidR="001575F0" w:rsidRPr="0036003B">
        <w:rPr>
          <w:rFonts w:ascii="Times New Roman" w:hAnsi="Times New Roman" w:cs="Times New Roman"/>
          <w:sz w:val="24"/>
          <w:szCs w:val="24"/>
        </w:rPr>
        <w:t>5</w:t>
      </w:r>
      <w:r w:rsidR="00BD544F">
        <w:rPr>
          <w:rFonts w:ascii="Times New Roman" w:hAnsi="Times New Roman" w:cs="Times New Roman"/>
          <w:sz w:val="24"/>
          <w:szCs w:val="24"/>
        </w:rPr>
        <w:t>/</w:t>
      </w:r>
      <w:r w:rsidR="001575F0" w:rsidRPr="0036003B">
        <w:rPr>
          <w:rFonts w:ascii="Times New Roman" w:hAnsi="Times New Roman" w:cs="Times New Roman"/>
          <w:sz w:val="24"/>
          <w:szCs w:val="24"/>
        </w:rPr>
        <w:t>16</w:t>
      </w:r>
      <w:r w:rsidRPr="0036003B">
        <w:rPr>
          <w:rFonts w:ascii="Times New Roman" w:hAnsi="Times New Roman" w:cs="Times New Roman"/>
          <w:sz w:val="24"/>
          <w:szCs w:val="24"/>
        </w:rPr>
        <w:t xml:space="preserve"> przez studentów</w:t>
      </w:r>
      <w:r w:rsidRPr="0036003B">
        <w:rPr>
          <w:rFonts w:ascii="Times New Roman" w:hAnsi="Times New Roman" w:cs="Times New Roman"/>
          <w:b/>
          <w:sz w:val="24"/>
          <w:szCs w:val="24"/>
        </w:rPr>
        <w:t xml:space="preserve"> </w:t>
      </w:r>
      <w:r w:rsidRPr="0036003B">
        <w:rPr>
          <w:rFonts w:ascii="Times New Roman" w:hAnsi="Times New Roman" w:cs="Times New Roman"/>
          <w:sz w:val="24"/>
          <w:szCs w:val="24"/>
        </w:rPr>
        <w:t xml:space="preserve">kierunku </w:t>
      </w:r>
      <w:r w:rsidRPr="0036003B">
        <w:rPr>
          <w:rFonts w:ascii="Times New Roman" w:hAnsi="Times New Roman" w:cs="Times New Roman"/>
          <w:b/>
          <w:sz w:val="24"/>
          <w:szCs w:val="24"/>
        </w:rPr>
        <w:t xml:space="preserve">Inżynieria Przemysłu Spożywczego </w:t>
      </w:r>
      <w:r w:rsidRPr="0036003B">
        <w:rPr>
          <w:rFonts w:ascii="Times New Roman" w:hAnsi="Times New Roman" w:cs="Times New Roman"/>
          <w:sz w:val="24"/>
          <w:szCs w:val="24"/>
        </w:rPr>
        <w:t>(studia II stopnia stacjonarne) wskazują, że efekty kształcenia założone dla poszczególnych modułów zos</w:t>
      </w:r>
      <w:r w:rsidR="001B2D6D" w:rsidRPr="0036003B">
        <w:rPr>
          <w:rFonts w:ascii="Times New Roman" w:hAnsi="Times New Roman" w:cs="Times New Roman"/>
          <w:sz w:val="24"/>
          <w:szCs w:val="24"/>
        </w:rPr>
        <w:t>tały w 9,88</w:t>
      </w:r>
      <w:r w:rsidRPr="0036003B">
        <w:rPr>
          <w:rFonts w:ascii="Times New Roman" w:hAnsi="Times New Roman" w:cs="Times New Roman"/>
          <w:sz w:val="24"/>
          <w:szCs w:val="24"/>
        </w:rPr>
        <w:t xml:space="preserve">% zrealizowane w stopniu dostatecznym, w </w:t>
      </w:r>
      <w:r w:rsidR="001B2D6D" w:rsidRPr="0036003B">
        <w:rPr>
          <w:rFonts w:ascii="Times New Roman" w:hAnsi="Times New Roman" w:cs="Times New Roman"/>
          <w:sz w:val="24"/>
          <w:szCs w:val="24"/>
        </w:rPr>
        <w:t>44,44</w:t>
      </w:r>
      <w:r w:rsidRPr="0036003B">
        <w:rPr>
          <w:rFonts w:ascii="Times New Roman" w:hAnsi="Times New Roman" w:cs="Times New Roman"/>
          <w:sz w:val="24"/>
          <w:szCs w:val="24"/>
        </w:rPr>
        <w:t xml:space="preserve">% w stopniu bardzo dobrym, zaś w </w:t>
      </w:r>
      <w:r w:rsidR="001B2D6D" w:rsidRPr="0036003B">
        <w:rPr>
          <w:rFonts w:ascii="Times New Roman" w:hAnsi="Times New Roman" w:cs="Times New Roman"/>
          <w:sz w:val="24"/>
          <w:szCs w:val="24"/>
        </w:rPr>
        <w:t>0,62</w:t>
      </w:r>
      <w:r w:rsidRPr="0036003B">
        <w:rPr>
          <w:rFonts w:ascii="Times New Roman" w:hAnsi="Times New Roman" w:cs="Times New Roman"/>
          <w:sz w:val="24"/>
          <w:szCs w:val="24"/>
        </w:rPr>
        <w:t xml:space="preserve">% wystawiono oceny niedostateczne – </w:t>
      </w:r>
      <w:r w:rsidR="006A1B56" w:rsidRPr="0036003B">
        <w:rPr>
          <w:rFonts w:ascii="Times New Roman" w:hAnsi="Times New Roman" w:cs="Times New Roman"/>
          <w:sz w:val="24"/>
          <w:szCs w:val="24"/>
        </w:rPr>
        <w:t xml:space="preserve">w tym przypadku nie osiągnięto założonych efektów kształcenia. </w:t>
      </w:r>
      <w:r w:rsidRPr="0036003B">
        <w:rPr>
          <w:rFonts w:ascii="Times New Roman" w:hAnsi="Times New Roman" w:cs="Times New Roman"/>
          <w:sz w:val="24"/>
          <w:szCs w:val="24"/>
        </w:rPr>
        <w:t xml:space="preserve">Rozkład ocen studentów kierunku IPS przedstawia </w:t>
      </w:r>
      <w:r w:rsidR="00BD544F">
        <w:rPr>
          <w:rFonts w:ascii="Times New Roman" w:hAnsi="Times New Roman" w:cs="Times New Roman"/>
          <w:sz w:val="24"/>
          <w:szCs w:val="24"/>
        </w:rPr>
        <w:t>T</w:t>
      </w:r>
      <w:r w:rsidRPr="0036003B">
        <w:rPr>
          <w:rFonts w:ascii="Times New Roman" w:hAnsi="Times New Roman" w:cs="Times New Roman"/>
          <w:sz w:val="24"/>
          <w:szCs w:val="24"/>
        </w:rPr>
        <w:t>abela 5.</w:t>
      </w:r>
    </w:p>
    <w:p w:rsidR="00D1310D" w:rsidRDefault="00D1310D" w:rsidP="008B6154">
      <w:pPr>
        <w:rPr>
          <w:rFonts w:ascii="Times New Roman" w:hAnsi="Times New Roman" w:cs="Times New Roman"/>
          <w:sz w:val="24"/>
          <w:szCs w:val="24"/>
        </w:rPr>
      </w:pPr>
    </w:p>
    <w:p w:rsidR="008B6154" w:rsidRPr="0036003B" w:rsidRDefault="008B6154" w:rsidP="008B6154">
      <w:pPr>
        <w:rPr>
          <w:rFonts w:ascii="Times New Roman" w:hAnsi="Times New Roman" w:cs="Times New Roman"/>
          <w:sz w:val="24"/>
          <w:szCs w:val="24"/>
        </w:rPr>
      </w:pPr>
      <w:r w:rsidRPr="0036003B">
        <w:rPr>
          <w:rFonts w:ascii="Times New Roman" w:hAnsi="Times New Roman" w:cs="Times New Roman"/>
          <w:sz w:val="24"/>
          <w:szCs w:val="24"/>
        </w:rPr>
        <w:t xml:space="preserve">Tabela 5. Zestawienie dla kierunku </w:t>
      </w:r>
      <w:r w:rsidRPr="0036003B">
        <w:rPr>
          <w:rFonts w:ascii="Times New Roman" w:hAnsi="Times New Roman" w:cs="Times New Roman"/>
          <w:b/>
          <w:sz w:val="24"/>
          <w:szCs w:val="24"/>
        </w:rPr>
        <w:t>Inżynieria Przemysłu Spożywczego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0"/>
        <w:gridCol w:w="1167"/>
        <w:gridCol w:w="1907"/>
        <w:gridCol w:w="1907"/>
        <w:gridCol w:w="1901"/>
      </w:tblGrid>
      <w:tr w:rsidR="0036003B" w:rsidRPr="0036003B" w:rsidTr="008B6154">
        <w:tc>
          <w:tcPr>
            <w:tcW w:w="1203" w:type="pct"/>
            <w:tcBorders>
              <w:top w:val="single" w:sz="4" w:space="0" w:color="auto"/>
              <w:left w:val="single" w:sz="4" w:space="0" w:color="auto"/>
              <w:bottom w:val="single" w:sz="4" w:space="0" w:color="auto"/>
              <w:right w:val="single" w:sz="4" w:space="0" w:color="auto"/>
            </w:tcBorders>
          </w:tcPr>
          <w:p w:rsidR="008B6154" w:rsidRPr="0036003B" w:rsidRDefault="008B6154" w:rsidP="008B6154">
            <w:pPr>
              <w:spacing w:after="0" w:line="240" w:lineRule="auto"/>
              <w:jc w:val="center"/>
              <w:rPr>
                <w:rFonts w:ascii="Times New Roman" w:hAnsi="Times New Roman" w:cs="Times New Roman"/>
                <w:sz w:val="24"/>
                <w:szCs w:val="24"/>
              </w:rPr>
            </w:pPr>
            <w:r w:rsidRPr="0036003B">
              <w:rPr>
                <w:rFonts w:ascii="Times New Roman" w:hAnsi="Times New Roman" w:cs="Times New Roman"/>
                <w:sz w:val="24"/>
                <w:szCs w:val="24"/>
              </w:rPr>
              <w:t>Moduły kształcenia</w:t>
            </w:r>
          </w:p>
        </w:tc>
        <w:tc>
          <w:tcPr>
            <w:tcW w:w="644" w:type="pct"/>
            <w:tcBorders>
              <w:top w:val="single" w:sz="4" w:space="0" w:color="auto"/>
              <w:left w:val="single" w:sz="4" w:space="0" w:color="auto"/>
              <w:bottom w:val="single" w:sz="4" w:space="0" w:color="auto"/>
              <w:right w:val="single" w:sz="4" w:space="0" w:color="auto"/>
            </w:tcBorders>
          </w:tcPr>
          <w:p w:rsidR="008B6154" w:rsidRPr="0036003B" w:rsidRDefault="008B6154" w:rsidP="008B6154">
            <w:pPr>
              <w:spacing w:after="0" w:line="240" w:lineRule="auto"/>
              <w:jc w:val="center"/>
              <w:rPr>
                <w:rFonts w:ascii="Times New Roman" w:hAnsi="Times New Roman" w:cs="Times New Roman"/>
                <w:sz w:val="24"/>
                <w:szCs w:val="24"/>
              </w:rPr>
            </w:pPr>
            <w:r w:rsidRPr="0036003B">
              <w:rPr>
                <w:rFonts w:ascii="Times New Roman" w:hAnsi="Times New Roman" w:cs="Times New Roman"/>
                <w:sz w:val="24"/>
                <w:szCs w:val="24"/>
              </w:rPr>
              <w:t>Ocena</w:t>
            </w:r>
          </w:p>
        </w:tc>
        <w:tc>
          <w:tcPr>
            <w:tcW w:w="1052" w:type="pct"/>
            <w:tcBorders>
              <w:top w:val="single" w:sz="4" w:space="0" w:color="auto"/>
              <w:left w:val="single" w:sz="4" w:space="0" w:color="auto"/>
              <w:bottom w:val="single" w:sz="4" w:space="0" w:color="auto"/>
              <w:right w:val="single" w:sz="4" w:space="0" w:color="auto"/>
            </w:tcBorders>
          </w:tcPr>
          <w:p w:rsidR="008B6154" w:rsidRPr="0036003B" w:rsidRDefault="008B6154" w:rsidP="008B6154">
            <w:pPr>
              <w:spacing w:after="0" w:line="240" w:lineRule="auto"/>
              <w:jc w:val="center"/>
              <w:rPr>
                <w:rFonts w:ascii="Times New Roman" w:hAnsi="Times New Roman" w:cs="Times New Roman"/>
                <w:sz w:val="24"/>
                <w:szCs w:val="24"/>
              </w:rPr>
            </w:pPr>
            <w:r w:rsidRPr="0036003B">
              <w:rPr>
                <w:rFonts w:ascii="Times New Roman" w:hAnsi="Times New Roman" w:cs="Times New Roman"/>
                <w:sz w:val="24"/>
                <w:szCs w:val="24"/>
              </w:rPr>
              <w:t>Ilość ocen dla modułów</w:t>
            </w:r>
          </w:p>
        </w:tc>
        <w:tc>
          <w:tcPr>
            <w:tcW w:w="1052" w:type="pct"/>
            <w:tcBorders>
              <w:top w:val="single" w:sz="4" w:space="0" w:color="auto"/>
              <w:left w:val="single" w:sz="4" w:space="0" w:color="auto"/>
              <w:bottom w:val="single" w:sz="4" w:space="0" w:color="auto"/>
              <w:right w:val="single" w:sz="4" w:space="0" w:color="auto"/>
            </w:tcBorders>
          </w:tcPr>
          <w:p w:rsidR="008B6154" w:rsidRPr="0036003B" w:rsidRDefault="008B6154" w:rsidP="008B6154">
            <w:pPr>
              <w:spacing w:after="0" w:line="240" w:lineRule="auto"/>
              <w:jc w:val="center"/>
              <w:rPr>
                <w:rFonts w:ascii="Times New Roman" w:hAnsi="Times New Roman" w:cs="Times New Roman"/>
                <w:sz w:val="24"/>
                <w:szCs w:val="24"/>
              </w:rPr>
            </w:pPr>
            <w:r w:rsidRPr="0036003B">
              <w:rPr>
                <w:rFonts w:ascii="Times New Roman" w:hAnsi="Times New Roman" w:cs="Times New Roman"/>
                <w:sz w:val="24"/>
                <w:szCs w:val="24"/>
              </w:rPr>
              <w:t>Udział % ocen dla modułów</w:t>
            </w:r>
          </w:p>
        </w:tc>
        <w:tc>
          <w:tcPr>
            <w:tcW w:w="1049" w:type="pct"/>
            <w:tcBorders>
              <w:top w:val="single" w:sz="4" w:space="0" w:color="auto"/>
              <w:left w:val="single" w:sz="4" w:space="0" w:color="auto"/>
              <w:bottom w:val="single" w:sz="4" w:space="0" w:color="auto"/>
              <w:right w:val="single" w:sz="4" w:space="0" w:color="auto"/>
            </w:tcBorders>
          </w:tcPr>
          <w:p w:rsidR="008B6154" w:rsidRPr="0036003B" w:rsidRDefault="008B6154" w:rsidP="008B6154">
            <w:pPr>
              <w:spacing w:after="0" w:line="240" w:lineRule="auto"/>
              <w:rPr>
                <w:rFonts w:ascii="Times New Roman" w:hAnsi="Times New Roman" w:cs="Times New Roman"/>
                <w:sz w:val="24"/>
                <w:szCs w:val="24"/>
              </w:rPr>
            </w:pPr>
            <w:r w:rsidRPr="0036003B">
              <w:rPr>
                <w:rFonts w:ascii="Times New Roman" w:hAnsi="Times New Roman" w:cs="Times New Roman"/>
                <w:sz w:val="24"/>
                <w:szCs w:val="24"/>
              </w:rPr>
              <w:t>Uwagi</w:t>
            </w:r>
          </w:p>
        </w:tc>
      </w:tr>
      <w:tr w:rsidR="0036003B" w:rsidRPr="0036003B" w:rsidTr="008B6154">
        <w:trPr>
          <w:trHeight w:val="283"/>
        </w:trPr>
        <w:tc>
          <w:tcPr>
            <w:tcW w:w="1203" w:type="pct"/>
            <w:vMerge w:val="restart"/>
            <w:tcBorders>
              <w:top w:val="single" w:sz="4" w:space="0" w:color="auto"/>
              <w:left w:val="single" w:sz="4" w:space="0" w:color="auto"/>
              <w:bottom w:val="single" w:sz="4" w:space="0" w:color="auto"/>
              <w:right w:val="single" w:sz="4" w:space="0" w:color="auto"/>
            </w:tcBorders>
          </w:tcPr>
          <w:p w:rsidR="001B2D6D" w:rsidRPr="0036003B" w:rsidRDefault="001B2D6D" w:rsidP="001575F0">
            <w:pPr>
              <w:spacing w:after="0" w:line="240" w:lineRule="auto"/>
              <w:jc w:val="center"/>
              <w:rPr>
                <w:rFonts w:ascii="Times New Roman" w:hAnsi="Times New Roman" w:cs="Times New Roman"/>
                <w:i/>
                <w:sz w:val="24"/>
                <w:szCs w:val="24"/>
              </w:rPr>
            </w:pPr>
            <w:r w:rsidRPr="0036003B">
              <w:rPr>
                <w:rFonts w:ascii="Times New Roman" w:hAnsi="Times New Roman" w:cs="Times New Roman"/>
                <w:i/>
                <w:sz w:val="24"/>
                <w:szCs w:val="24"/>
              </w:rPr>
              <w:t xml:space="preserve">Średnia z </w:t>
            </w:r>
            <w:r w:rsidR="001575F0" w:rsidRPr="0036003B">
              <w:rPr>
                <w:rFonts w:ascii="Times New Roman" w:hAnsi="Times New Roman" w:cs="Times New Roman"/>
                <w:i/>
                <w:sz w:val="24"/>
                <w:szCs w:val="24"/>
              </w:rPr>
              <w:t>8</w:t>
            </w:r>
            <w:r w:rsidRPr="0036003B">
              <w:rPr>
                <w:rFonts w:ascii="Times New Roman" w:hAnsi="Times New Roman" w:cs="Times New Roman"/>
                <w:i/>
                <w:sz w:val="24"/>
                <w:szCs w:val="24"/>
              </w:rPr>
              <w:t xml:space="preserve"> modułów</w:t>
            </w:r>
          </w:p>
        </w:tc>
        <w:tc>
          <w:tcPr>
            <w:tcW w:w="644" w:type="pct"/>
            <w:tcBorders>
              <w:top w:val="single" w:sz="4" w:space="0" w:color="auto"/>
              <w:left w:val="single" w:sz="4" w:space="0" w:color="auto"/>
              <w:bottom w:val="single" w:sz="4" w:space="0" w:color="auto"/>
              <w:right w:val="single" w:sz="4" w:space="0" w:color="auto"/>
            </w:tcBorders>
          </w:tcPr>
          <w:p w:rsidR="001B2D6D" w:rsidRPr="0036003B" w:rsidRDefault="001B2D6D" w:rsidP="008B6154">
            <w:pPr>
              <w:spacing w:after="0" w:line="240" w:lineRule="auto"/>
              <w:jc w:val="center"/>
              <w:rPr>
                <w:rFonts w:ascii="Times New Roman" w:hAnsi="Times New Roman" w:cs="Times New Roman"/>
                <w:sz w:val="24"/>
                <w:szCs w:val="24"/>
              </w:rPr>
            </w:pPr>
            <w:r w:rsidRPr="0036003B">
              <w:rPr>
                <w:rFonts w:ascii="Times New Roman" w:hAnsi="Times New Roman" w:cs="Times New Roman"/>
                <w:sz w:val="24"/>
                <w:szCs w:val="24"/>
              </w:rPr>
              <w:t>2,0</w:t>
            </w:r>
          </w:p>
        </w:tc>
        <w:tc>
          <w:tcPr>
            <w:tcW w:w="1052" w:type="pct"/>
            <w:tcBorders>
              <w:top w:val="single" w:sz="4" w:space="0" w:color="auto"/>
              <w:left w:val="single" w:sz="4" w:space="0" w:color="auto"/>
              <w:bottom w:val="single" w:sz="4" w:space="0" w:color="auto"/>
              <w:right w:val="single" w:sz="4" w:space="0" w:color="auto"/>
            </w:tcBorders>
            <w:vAlign w:val="bottom"/>
          </w:tcPr>
          <w:p w:rsidR="001B2D6D" w:rsidRPr="0036003B" w:rsidRDefault="001B2D6D" w:rsidP="00B23116">
            <w:pPr>
              <w:spacing w:after="0" w:line="240" w:lineRule="auto"/>
              <w:jc w:val="center"/>
              <w:rPr>
                <w:rFonts w:ascii="Times New Roman" w:hAnsi="Times New Roman" w:cs="Times New Roman"/>
                <w:sz w:val="24"/>
                <w:szCs w:val="24"/>
              </w:rPr>
            </w:pPr>
            <w:r w:rsidRPr="0036003B">
              <w:rPr>
                <w:rFonts w:ascii="Times New Roman" w:hAnsi="Times New Roman" w:cs="Times New Roman"/>
                <w:sz w:val="24"/>
                <w:szCs w:val="24"/>
              </w:rPr>
              <w:t>1</w:t>
            </w:r>
          </w:p>
        </w:tc>
        <w:tc>
          <w:tcPr>
            <w:tcW w:w="1052" w:type="pct"/>
            <w:tcBorders>
              <w:top w:val="single" w:sz="4" w:space="0" w:color="auto"/>
              <w:left w:val="single" w:sz="4" w:space="0" w:color="auto"/>
              <w:bottom w:val="single" w:sz="4" w:space="0" w:color="auto"/>
              <w:right w:val="single" w:sz="4" w:space="0" w:color="auto"/>
            </w:tcBorders>
            <w:vAlign w:val="bottom"/>
          </w:tcPr>
          <w:p w:rsidR="001B2D6D" w:rsidRPr="0036003B" w:rsidRDefault="001B2D6D" w:rsidP="00B23116">
            <w:pPr>
              <w:spacing w:after="0" w:line="240" w:lineRule="auto"/>
              <w:jc w:val="center"/>
              <w:rPr>
                <w:rFonts w:ascii="Times New Roman" w:hAnsi="Times New Roman" w:cs="Times New Roman"/>
                <w:sz w:val="24"/>
                <w:szCs w:val="24"/>
              </w:rPr>
            </w:pPr>
            <w:r w:rsidRPr="0036003B">
              <w:rPr>
                <w:rFonts w:ascii="Times New Roman" w:hAnsi="Times New Roman" w:cs="Times New Roman"/>
                <w:sz w:val="24"/>
                <w:szCs w:val="24"/>
              </w:rPr>
              <w:t>0,62</w:t>
            </w:r>
          </w:p>
        </w:tc>
        <w:tc>
          <w:tcPr>
            <w:tcW w:w="1049" w:type="pct"/>
            <w:vMerge w:val="restart"/>
            <w:tcBorders>
              <w:top w:val="single" w:sz="4" w:space="0" w:color="auto"/>
              <w:left w:val="single" w:sz="4" w:space="0" w:color="auto"/>
              <w:bottom w:val="single" w:sz="4" w:space="0" w:color="auto"/>
              <w:right w:val="single" w:sz="4" w:space="0" w:color="auto"/>
            </w:tcBorders>
          </w:tcPr>
          <w:p w:rsidR="001B2D6D" w:rsidRPr="0036003B" w:rsidRDefault="001B2D6D" w:rsidP="008B6154">
            <w:pPr>
              <w:spacing w:after="0" w:line="240" w:lineRule="auto"/>
              <w:rPr>
                <w:rFonts w:ascii="Times New Roman" w:hAnsi="Times New Roman" w:cs="Times New Roman"/>
                <w:sz w:val="24"/>
                <w:szCs w:val="24"/>
              </w:rPr>
            </w:pPr>
          </w:p>
        </w:tc>
      </w:tr>
      <w:tr w:rsidR="0036003B" w:rsidRPr="0036003B" w:rsidTr="008B6154">
        <w:trPr>
          <w:trHeight w:val="283"/>
        </w:trPr>
        <w:tc>
          <w:tcPr>
            <w:tcW w:w="0" w:type="auto"/>
            <w:vMerge/>
            <w:tcBorders>
              <w:top w:val="single" w:sz="4" w:space="0" w:color="auto"/>
              <w:left w:val="single" w:sz="4" w:space="0" w:color="auto"/>
              <w:bottom w:val="single" w:sz="4" w:space="0" w:color="auto"/>
              <w:right w:val="single" w:sz="4" w:space="0" w:color="auto"/>
            </w:tcBorders>
            <w:vAlign w:val="center"/>
          </w:tcPr>
          <w:p w:rsidR="001B2D6D" w:rsidRPr="0036003B" w:rsidRDefault="001B2D6D" w:rsidP="008B6154">
            <w:pPr>
              <w:spacing w:after="0" w:line="240" w:lineRule="auto"/>
              <w:jc w:val="center"/>
              <w:rPr>
                <w:rFonts w:ascii="Times New Roman" w:hAnsi="Times New Roman" w:cs="Times New Roman"/>
                <w:i/>
                <w:sz w:val="24"/>
                <w:szCs w:val="24"/>
              </w:rPr>
            </w:pPr>
          </w:p>
        </w:tc>
        <w:tc>
          <w:tcPr>
            <w:tcW w:w="644" w:type="pct"/>
            <w:tcBorders>
              <w:top w:val="single" w:sz="4" w:space="0" w:color="auto"/>
              <w:left w:val="single" w:sz="4" w:space="0" w:color="auto"/>
              <w:bottom w:val="single" w:sz="4" w:space="0" w:color="auto"/>
              <w:right w:val="single" w:sz="4" w:space="0" w:color="auto"/>
            </w:tcBorders>
          </w:tcPr>
          <w:p w:rsidR="001B2D6D" w:rsidRPr="0036003B" w:rsidRDefault="001B2D6D" w:rsidP="008B6154">
            <w:pPr>
              <w:spacing w:after="0" w:line="240" w:lineRule="auto"/>
              <w:jc w:val="center"/>
              <w:rPr>
                <w:rFonts w:ascii="Times New Roman" w:hAnsi="Times New Roman" w:cs="Times New Roman"/>
                <w:sz w:val="24"/>
                <w:szCs w:val="24"/>
              </w:rPr>
            </w:pPr>
            <w:r w:rsidRPr="0036003B">
              <w:rPr>
                <w:rFonts w:ascii="Times New Roman" w:hAnsi="Times New Roman" w:cs="Times New Roman"/>
                <w:sz w:val="24"/>
                <w:szCs w:val="24"/>
              </w:rPr>
              <w:t>3,0</w:t>
            </w:r>
          </w:p>
        </w:tc>
        <w:tc>
          <w:tcPr>
            <w:tcW w:w="1052" w:type="pct"/>
            <w:tcBorders>
              <w:top w:val="single" w:sz="4" w:space="0" w:color="auto"/>
              <w:left w:val="single" w:sz="4" w:space="0" w:color="auto"/>
              <w:bottom w:val="single" w:sz="4" w:space="0" w:color="auto"/>
              <w:right w:val="single" w:sz="4" w:space="0" w:color="auto"/>
            </w:tcBorders>
            <w:vAlign w:val="bottom"/>
          </w:tcPr>
          <w:p w:rsidR="001B2D6D" w:rsidRPr="0036003B" w:rsidRDefault="001B2D6D" w:rsidP="00B23116">
            <w:pPr>
              <w:spacing w:after="0" w:line="240" w:lineRule="auto"/>
              <w:jc w:val="center"/>
              <w:rPr>
                <w:rFonts w:ascii="Times New Roman" w:hAnsi="Times New Roman" w:cs="Times New Roman"/>
                <w:sz w:val="24"/>
                <w:szCs w:val="24"/>
              </w:rPr>
            </w:pPr>
            <w:r w:rsidRPr="0036003B">
              <w:rPr>
                <w:rFonts w:ascii="Times New Roman" w:hAnsi="Times New Roman" w:cs="Times New Roman"/>
                <w:sz w:val="24"/>
                <w:szCs w:val="24"/>
              </w:rPr>
              <w:t>16</w:t>
            </w:r>
          </w:p>
        </w:tc>
        <w:tc>
          <w:tcPr>
            <w:tcW w:w="1052" w:type="pct"/>
            <w:tcBorders>
              <w:top w:val="single" w:sz="4" w:space="0" w:color="auto"/>
              <w:left w:val="single" w:sz="4" w:space="0" w:color="auto"/>
              <w:bottom w:val="single" w:sz="4" w:space="0" w:color="auto"/>
              <w:right w:val="single" w:sz="4" w:space="0" w:color="auto"/>
            </w:tcBorders>
            <w:vAlign w:val="bottom"/>
          </w:tcPr>
          <w:p w:rsidR="001B2D6D" w:rsidRPr="0036003B" w:rsidRDefault="001B2D6D" w:rsidP="00B23116">
            <w:pPr>
              <w:spacing w:after="0" w:line="240" w:lineRule="auto"/>
              <w:jc w:val="center"/>
              <w:rPr>
                <w:rFonts w:ascii="Times New Roman" w:hAnsi="Times New Roman" w:cs="Times New Roman"/>
                <w:sz w:val="24"/>
                <w:szCs w:val="24"/>
              </w:rPr>
            </w:pPr>
            <w:r w:rsidRPr="0036003B">
              <w:rPr>
                <w:rFonts w:ascii="Times New Roman" w:hAnsi="Times New Roman" w:cs="Times New Roman"/>
                <w:sz w:val="24"/>
                <w:szCs w:val="24"/>
              </w:rPr>
              <w:t>9,88</w:t>
            </w:r>
          </w:p>
        </w:tc>
        <w:tc>
          <w:tcPr>
            <w:tcW w:w="0" w:type="auto"/>
            <w:vMerge/>
            <w:tcBorders>
              <w:top w:val="single" w:sz="4" w:space="0" w:color="auto"/>
              <w:left w:val="single" w:sz="4" w:space="0" w:color="auto"/>
              <w:bottom w:val="single" w:sz="4" w:space="0" w:color="auto"/>
              <w:right w:val="single" w:sz="4" w:space="0" w:color="auto"/>
            </w:tcBorders>
            <w:vAlign w:val="center"/>
          </w:tcPr>
          <w:p w:rsidR="001B2D6D" w:rsidRPr="0036003B" w:rsidRDefault="001B2D6D" w:rsidP="008B6154">
            <w:pPr>
              <w:spacing w:after="0" w:line="240" w:lineRule="auto"/>
              <w:rPr>
                <w:rFonts w:ascii="Times New Roman" w:hAnsi="Times New Roman" w:cs="Times New Roman"/>
                <w:sz w:val="24"/>
                <w:szCs w:val="24"/>
              </w:rPr>
            </w:pPr>
          </w:p>
        </w:tc>
      </w:tr>
      <w:tr w:rsidR="0036003B" w:rsidRPr="0036003B" w:rsidTr="008B6154">
        <w:trPr>
          <w:trHeight w:val="283"/>
        </w:trPr>
        <w:tc>
          <w:tcPr>
            <w:tcW w:w="0" w:type="auto"/>
            <w:vMerge/>
            <w:tcBorders>
              <w:top w:val="single" w:sz="4" w:space="0" w:color="auto"/>
              <w:left w:val="single" w:sz="4" w:space="0" w:color="auto"/>
              <w:bottom w:val="single" w:sz="4" w:space="0" w:color="auto"/>
              <w:right w:val="single" w:sz="4" w:space="0" w:color="auto"/>
            </w:tcBorders>
            <w:vAlign w:val="center"/>
          </w:tcPr>
          <w:p w:rsidR="001B2D6D" w:rsidRPr="0036003B" w:rsidRDefault="001B2D6D" w:rsidP="008B6154">
            <w:pPr>
              <w:spacing w:after="0" w:line="240" w:lineRule="auto"/>
              <w:jc w:val="center"/>
              <w:rPr>
                <w:rFonts w:ascii="Times New Roman" w:hAnsi="Times New Roman" w:cs="Times New Roman"/>
                <w:i/>
                <w:sz w:val="24"/>
                <w:szCs w:val="24"/>
              </w:rPr>
            </w:pPr>
          </w:p>
        </w:tc>
        <w:tc>
          <w:tcPr>
            <w:tcW w:w="644" w:type="pct"/>
            <w:tcBorders>
              <w:top w:val="single" w:sz="4" w:space="0" w:color="auto"/>
              <w:left w:val="single" w:sz="4" w:space="0" w:color="auto"/>
              <w:bottom w:val="single" w:sz="4" w:space="0" w:color="auto"/>
              <w:right w:val="single" w:sz="4" w:space="0" w:color="auto"/>
            </w:tcBorders>
          </w:tcPr>
          <w:p w:rsidR="001B2D6D" w:rsidRPr="0036003B" w:rsidRDefault="001B2D6D" w:rsidP="008B6154">
            <w:pPr>
              <w:spacing w:after="0" w:line="240" w:lineRule="auto"/>
              <w:jc w:val="center"/>
              <w:rPr>
                <w:rFonts w:ascii="Times New Roman" w:hAnsi="Times New Roman" w:cs="Times New Roman"/>
                <w:sz w:val="24"/>
                <w:szCs w:val="24"/>
              </w:rPr>
            </w:pPr>
            <w:r w:rsidRPr="0036003B">
              <w:rPr>
                <w:rFonts w:ascii="Times New Roman" w:hAnsi="Times New Roman" w:cs="Times New Roman"/>
                <w:sz w:val="24"/>
                <w:szCs w:val="24"/>
              </w:rPr>
              <w:t>3,5</w:t>
            </w:r>
          </w:p>
        </w:tc>
        <w:tc>
          <w:tcPr>
            <w:tcW w:w="1052" w:type="pct"/>
            <w:tcBorders>
              <w:top w:val="single" w:sz="4" w:space="0" w:color="auto"/>
              <w:left w:val="single" w:sz="4" w:space="0" w:color="auto"/>
              <w:bottom w:val="single" w:sz="4" w:space="0" w:color="auto"/>
              <w:right w:val="single" w:sz="4" w:space="0" w:color="auto"/>
            </w:tcBorders>
            <w:vAlign w:val="bottom"/>
          </w:tcPr>
          <w:p w:rsidR="001B2D6D" w:rsidRPr="0036003B" w:rsidRDefault="001B2D6D" w:rsidP="00B23116">
            <w:pPr>
              <w:spacing w:after="0" w:line="240" w:lineRule="auto"/>
              <w:jc w:val="center"/>
              <w:rPr>
                <w:rFonts w:ascii="Times New Roman" w:hAnsi="Times New Roman" w:cs="Times New Roman"/>
                <w:sz w:val="24"/>
                <w:szCs w:val="24"/>
              </w:rPr>
            </w:pPr>
            <w:r w:rsidRPr="0036003B">
              <w:rPr>
                <w:rFonts w:ascii="Times New Roman" w:hAnsi="Times New Roman" w:cs="Times New Roman"/>
                <w:sz w:val="24"/>
                <w:szCs w:val="24"/>
              </w:rPr>
              <w:t>14</w:t>
            </w:r>
          </w:p>
        </w:tc>
        <w:tc>
          <w:tcPr>
            <w:tcW w:w="1052" w:type="pct"/>
            <w:tcBorders>
              <w:top w:val="single" w:sz="4" w:space="0" w:color="auto"/>
              <w:left w:val="single" w:sz="4" w:space="0" w:color="auto"/>
              <w:bottom w:val="single" w:sz="4" w:space="0" w:color="auto"/>
              <w:right w:val="single" w:sz="4" w:space="0" w:color="auto"/>
            </w:tcBorders>
            <w:vAlign w:val="bottom"/>
          </w:tcPr>
          <w:p w:rsidR="001B2D6D" w:rsidRPr="0036003B" w:rsidRDefault="001B2D6D" w:rsidP="00B23116">
            <w:pPr>
              <w:spacing w:after="0" w:line="240" w:lineRule="auto"/>
              <w:jc w:val="center"/>
              <w:rPr>
                <w:rFonts w:ascii="Times New Roman" w:hAnsi="Times New Roman" w:cs="Times New Roman"/>
                <w:sz w:val="24"/>
                <w:szCs w:val="24"/>
              </w:rPr>
            </w:pPr>
            <w:r w:rsidRPr="0036003B">
              <w:rPr>
                <w:rFonts w:ascii="Times New Roman" w:hAnsi="Times New Roman" w:cs="Times New Roman"/>
                <w:sz w:val="24"/>
                <w:szCs w:val="24"/>
              </w:rPr>
              <w:t>8,64</w:t>
            </w:r>
          </w:p>
        </w:tc>
        <w:tc>
          <w:tcPr>
            <w:tcW w:w="0" w:type="auto"/>
            <w:vMerge/>
            <w:tcBorders>
              <w:top w:val="single" w:sz="4" w:space="0" w:color="auto"/>
              <w:left w:val="single" w:sz="4" w:space="0" w:color="auto"/>
              <w:bottom w:val="single" w:sz="4" w:space="0" w:color="auto"/>
              <w:right w:val="single" w:sz="4" w:space="0" w:color="auto"/>
            </w:tcBorders>
            <w:vAlign w:val="center"/>
          </w:tcPr>
          <w:p w:rsidR="001B2D6D" w:rsidRPr="0036003B" w:rsidRDefault="001B2D6D" w:rsidP="008B6154">
            <w:pPr>
              <w:spacing w:after="0" w:line="240" w:lineRule="auto"/>
              <w:rPr>
                <w:rFonts w:ascii="Times New Roman" w:hAnsi="Times New Roman" w:cs="Times New Roman"/>
                <w:sz w:val="24"/>
                <w:szCs w:val="24"/>
              </w:rPr>
            </w:pPr>
          </w:p>
        </w:tc>
      </w:tr>
      <w:tr w:rsidR="0036003B" w:rsidRPr="0036003B" w:rsidTr="008B6154">
        <w:trPr>
          <w:trHeight w:val="283"/>
        </w:trPr>
        <w:tc>
          <w:tcPr>
            <w:tcW w:w="0" w:type="auto"/>
            <w:vMerge/>
            <w:tcBorders>
              <w:top w:val="single" w:sz="4" w:space="0" w:color="auto"/>
              <w:left w:val="single" w:sz="4" w:space="0" w:color="auto"/>
              <w:bottom w:val="single" w:sz="4" w:space="0" w:color="auto"/>
              <w:right w:val="single" w:sz="4" w:space="0" w:color="auto"/>
            </w:tcBorders>
            <w:vAlign w:val="center"/>
          </w:tcPr>
          <w:p w:rsidR="001B2D6D" w:rsidRPr="0036003B" w:rsidRDefault="001B2D6D" w:rsidP="008B6154">
            <w:pPr>
              <w:spacing w:after="0" w:line="240" w:lineRule="auto"/>
              <w:jc w:val="center"/>
              <w:rPr>
                <w:rFonts w:ascii="Times New Roman" w:hAnsi="Times New Roman" w:cs="Times New Roman"/>
                <w:i/>
                <w:sz w:val="24"/>
                <w:szCs w:val="24"/>
              </w:rPr>
            </w:pPr>
          </w:p>
        </w:tc>
        <w:tc>
          <w:tcPr>
            <w:tcW w:w="644" w:type="pct"/>
            <w:tcBorders>
              <w:top w:val="single" w:sz="4" w:space="0" w:color="auto"/>
              <w:left w:val="single" w:sz="4" w:space="0" w:color="auto"/>
              <w:bottom w:val="single" w:sz="4" w:space="0" w:color="auto"/>
              <w:right w:val="single" w:sz="4" w:space="0" w:color="auto"/>
            </w:tcBorders>
          </w:tcPr>
          <w:p w:rsidR="001B2D6D" w:rsidRPr="0036003B" w:rsidRDefault="001B2D6D" w:rsidP="008B6154">
            <w:pPr>
              <w:spacing w:after="0" w:line="240" w:lineRule="auto"/>
              <w:jc w:val="center"/>
              <w:rPr>
                <w:rFonts w:ascii="Times New Roman" w:hAnsi="Times New Roman" w:cs="Times New Roman"/>
                <w:sz w:val="24"/>
                <w:szCs w:val="24"/>
              </w:rPr>
            </w:pPr>
            <w:r w:rsidRPr="0036003B">
              <w:rPr>
                <w:rFonts w:ascii="Times New Roman" w:hAnsi="Times New Roman" w:cs="Times New Roman"/>
                <w:sz w:val="24"/>
                <w:szCs w:val="24"/>
              </w:rPr>
              <w:t>4,0</w:t>
            </w:r>
          </w:p>
        </w:tc>
        <w:tc>
          <w:tcPr>
            <w:tcW w:w="1052" w:type="pct"/>
            <w:tcBorders>
              <w:top w:val="single" w:sz="4" w:space="0" w:color="auto"/>
              <w:left w:val="single" w:sz="4" w:space="0" w:color="auto"/>
              <w:bottom w:val="single" w:sz="4" w:space="0" w:color="auto"/>
              <w:right w:val="single" w:sz="4" w:space="0" w:color="auto"/>
            </w:tcBorders>
            <w:vAlign w:val="bottom"/>
          </w:tcPr>
          <w:p w:rsidR="001B2D6D" w:rsidRPr="0036003B" w:rsidRDefault="001B2D6D" w:rsidP="00B23116">
            <w:pPr>
              <w:spacing w:after="0" w:line="240" w:lineRule="auto"/>
              <w:jc w:val="center"/>
              <w:rPr>
                <w:rFonts w:ascii="Times New Roman" w:hAnsi="Times New Roman" w:cs="Times New Roman"/>
                <w:sz w:val="24"/>
                <w:szCs w:val="24"/>
              </w:rPr>
            </w:pPr>
            <w:r w:rsidRPr="0036003B">
              <w:rPr>
                <w:rFonts w:ascii="Times New Roman" w:hAnsi="Times New Roman" w:cs="Times New Roman"/>
                <w:sz w:val="24"/>
                <w:szCs w:val="24"/>
              </w:rPr>
              <w:t>24</w:t>
            </w:r>
          </w:p>
        </w:tc>
        <w:tc>
          <w:tcPr>
            <w:tcW w:w="1052" w:type="pct"/>
            <w:tcBorders>
              <w:top w:val="single" w:sz="4" w:space="0" w:color="auto"/>
              <w:left w:val="single" w:sz="4" w:space="0" w:color="auto"/>
              <w:bottom w:val="single" w:sz="4" w:space="0" w:color="auto"/>
              <w:right w:val="single" w:sz="4" w:space="0" w:color="auto"/>
            </w:tcBorders>
            <w:vAlign w:val="bottom"/>
          </w:tcPr>
          <w:p w:rsidR="001B2D6D" w:rsidRPr="0036003B" w:rsidRDefault="001B2D6D" w:rsidP="00B23116">
            <w:pPr>
              <w:spacing w:after="0" w:line="240" w:lineRule="auto"/>
              <w:jc w:val="center"/>
              <w:rPr>
                <w:rFonts w:ascii="Times New Roman" w:hAnsi="Times New Roman" w:cs="Times New Roman"/>
                <w:sz w:val="24"/>
                <w:szCs w:val="24"/>
              </w:rPr>
            </w:pPr>
            <w:r w:rsidRPr="0036003B">
              <w:rPr>
                <w:rFonts w:ascii="Times New Roman" w:hAnsi="Times New Roman" w:cs="Times New Roman"/>
                <w:sz w:val="24"/>
                <w:szCs w:val="24"/>
              </w:rPr>
              <w:t>14,81</w:t>
            </w:r>
          </w:p>
        </w:tc>
        <w:tc>
          <w:tcPr>
            <w:tcW w:w="0" w:type="auto"/>
            <w:vMerge/>
            <w:tcBorders>
              <w:top w:val="single" w:sz="4" w:space="0" w:color="auto"/>
              <w:left w:val="single" w:sz="4" w:space="0" w:color="auto"/>
              <w:bottom w:val="single" w:sz="4" w:space="0" w:color="auto"/>
              <w:right w:val="single" w:sz="4" w:space="0" w:color="auto"/>
            </w:tcBorders>
            <w:vAlign w:val="center"/>
          </w:tcPr>
          <w:p w:rsidR="001B2D6D" w:rsidRPr="0036003B" w:rsidRDefault="001B2D6D" w:rsidP="008B6154">
            <w:pPr>
              <w:spacing w:after="0" w:line="240" w:lineRule="auto"/>
              <w:rPr>
                <w:rFonts w:ascii="Times New Roman" w:hAnsi="Times New Roman" w:cs="Times New Roman"/>
                <w:sz w:val="24"/>
                <w:szCs w:val="24"/>
              </w:rPr>
            </w:pPr>
          </w:p>
        </w:tc>
      </w:tr>
      <w:tr w:rsidR="0036003B" w:rsidRPr="0036003B" w:rsidTr="008B6154">
        <w:trPr>
          <w:trHeight w:val="283"/>
        </w:trPr>
        <w:tc>
          <w:tcPr>
            <w:tcW w:w="0" w:type="auto"/>
            <w:vMerge/>
            <w:tcBorders>
              <w:top w:val="single" w:sz="4" w:space="0" w:color="auto"/>
              <w:left w:val="single" w:sz="4" w:space="0" w:color="auto"/>
              <w:bottom w:val="single" w:sz="4" w:space="0" w:color="auto"/>
              <w:right w:val="single" w:sz="4" w:space="0" w:color="auto"/>
            </w:tcBorders>
            <w:vAlign w:val="center"/>
          </w:tcPr>
          <w:p w:rsidR="001B2D6D" w:rsidRPr="0036003B" w:rsidRDefault="001B2D6D" w:rsidP="008B6154">
            <w:pPr>
              <w:spacing w:after="0" w:line="240" w:lineRule="auto"/>
              <w:jc w:val="center"/>
              <w:rPr>
                <w:rFonts w:ascii="Times New Roman" w:hAnsi="Times New Roman" w:cs="Times New Roman"/>
                <w:i/>
                <w:sz w:val="24"/>
                <w:szCs w:val="24"/>
              </w:rPr>
            </w:pPr>
          </w:p>
        </w:tc>
        <w:tc>
          <w:tcPr>
            <w:tcW w:w="644" w:type="pct"/>
            <w:tcBorders>
              <w:top w:val="single" w:sz="4" w:space="0" w:color="auto"/>
              <w:left w:val="single" w:sz="4" w:space="0" w:color="auto"/>
              <w:bottom w:val="single" w:sz="4" w:space="0" w:color="auto"/>
              <w:right w:val="single" w:sz="4" w:space="0" w:color="auto"/>
            </w:tcBorders>
          </w:tcPr>
          <w:p w:rsidR="001B2D6D" w:rsidRPr="0036003B" w:rsidRDefault="001B2D6D" w:rsidP="008B6154">
            <w:pPr>
              <w:spacing w:after="0" w:line="240" w:lineRule="auto"/>
              <w:jc w:val="center"/>
              <w:rPr>
                <w:rFonts w:ascii="Times New Roman" w:hAnsi="Times New Roman" w:cs="Times New Roman"/>
                <w:sz w:val="24"/>
                <w:szCs w:val="24"/>
              </w:rPr>
            </w:pPr>
            <w:r w:rsidRPr="0036003B">
              <w:rPr>
                <w:rFonts w:ascii="Times New Roman" w:hAnsi="Times New Roman" w:cs="Times New Roman"/>
                <w:sz w:val="24"/>
                <w:szCs w:val="24"/>
              </w:rPr>
              <w:t>4,5</w:t>
            </w:r>
          </w:p>
        </w:tc>
        <w:tc>
          <w:tcPr>
            <w:tcW w:w="1052" w:type="pct"/>
            <w:tcBorders>
              <w:top w:val="single" w:sz="4" w:space="0" w:color="auto"/>
              <w:left w:val="single" w:sz="4" w:space="0" w:color="auto"/>
              <w:bottom w:val="single" w:sz="4" w:space="0" w:color="auto"/>
              <w:right w:val="single" w:sz="4" w:space="0" w:color="auto"/>
            </w:tcBorders>
            <w:vAlign w:val="bottom"/>
          </w:tcPr>
          <w:p w:rsidR="001B2D6D" w:rsidRPr="0036003B" w:rsidRDefault="001B2D6D" w:rsidP="00B23116">
            <w:pPr>
              <w:spacing w:after="0" w:line="240" w:lineRule="auto"/>
              <w:jc w:val="center"/>
              <w:rPr>
                <w:rFonts w:ascii="Times New Roman" w:hAnsi="Times New Roman" w:cs="Times New Roman"/>
                <w:sz w:val="24"/>
                <w:szCs w:val="24"/>
              </w:rPr>
            </w:pPr>
            <w:r w:rsidRPr="0036003B">
              <w:rPr>
                <w:rFonts w:ascii="Times New Roman" w:hAnsi="Times New Roman" w:cs="Times New Roman"/>
                <w:sz w:val="24"/>
                <w:szCs w:val="24"/>
              </w:rPr>
              <w:t>35</w:t>
            </w:r>
          </w:p>
        </w:tc>
        <w:tc>
          <w:tcPr>
            <w:tcW w:w="1052" w:type="pct"/>
            <w:tcBorders>
              <w:top w:val="single" w:sz="4" w:space="0" w:color="auto"/>
              <w:left w:val="single" w:sz="4" w:space="0" w:color="auto"/>
              <w:bottom w:val="single" w:sz="4" w:space="0" w:color="auto"/>
              <w:right w:val="single" w:sz="4" w:space="0" w:color="auto"/>
            </w:tcBorders>
            <w:vAlign w:val="bottom"/>
          </w:tcPr>
          <w:p w:rsidR="001B2D6D" w:rsidRPr="0036003B" w:rsidRDefault="001B2D6D" w:rsidP="00B23116">
            <w:pPr>
              <w:spacing w:after="0" w:line="240" w:lineRule="auto"/>
              <w:jc w:val="center"/>
              <w:rPr>
                <w:rFonts w:ascii="Times New Roman" w:hAnsi="Times New Roman" w:cs="Times New Roman"/>
                <w:sz w:val="24"/>
                <w:szCs w:val="24"/>
              </w:rPr>
            </w:pPr>
            <w:r w:rsidRPr="0036003B">
              <w:rPr>
                <w:rFonts w:ascii="Times New Roman" w:hAnsi="Times New Roman" w:cs="Times New Roman"/>
                <w:sz w:val="24"/>
                <w:szCs w:val="24"/>
              </w:rPr>
              <w:t>21,60</w:t>
            </w:r>
          </w:p>
        </w:tc>
        <w:tc>
          <w:tcPr>
            <w:tcW w:w="0" w:type="auto"/>
            <w:vMerge/>
            <w:tcBorders>
              <w:top w:val="single" w:sz="4" w:space="0" w:color="auto"/>
              <w:left w:val="single" w:sz="4" w:space="0" w:color="auto"/>
              <w:bottom w:val="single" w:sz="4" w:space="0" w:color="auto"/>
              <w:right w:val="single" w:sz="4" w:space="0" w:color="auto"/>
            </w:tcBorders>
            <w:vAlign w:val="center"/>
          </w:tcPr>
          <w:p w:rsidR="001B2D6D" w:rsidRPr="0036003B" w:rsidRDefault="001B2D6D" w:rsidP="008B6154">
            <w:pPr>
              <w:spacing w:after="0" w:line="240" w:lineRule="auto"/>
              <w:rPr>
                <w:rFonts w:ascii="Times New Roman" w:hAnsi="Times New Roman" w:cs="Times New Roman"/>
                <w:sz w:val="24"/>
                <w:szCs w:val="24"/>
              </w:rPr>
            </w:pPr>
          </w:p>
        </w:tc>
      </w:tr>
      <w:tr w:rsidR="0036003B" w:rsidRPr="0036003B" w:rsidTr="008B6154">
        <w:trPr>
          <w:trHeight w:val="283"/>
        </w:trPr>
        <w:tc>
          <w:tcPr>
            <w:tcW w:w="0" w:type="auto"/>
            <w:vMerge/>
            <w:tcBorders>
              <w:top w:val="single" w:sz="4" w:space="0" w:color="auto"/>
              <w:left w:val="single" w:sz="4" w:space="0" w:color="auto"/>
              <w:bottom w:val="single" w:sz="4" w:space="0" w:color="auto"/>
              <w:right w:val="single" w:sz="4" w:space="0" w:color="auto"/>
            </w:tcBorders>
            <w:vAlign w:val="center"/>
          </w:tcPr>
          <w:p w:rsidR="001B2D6D" w:rsidRPr="0036003B" w:rsidRDefault="001B2D6D" w:rsidP="008B6154">
            <w:pPr>
              <w:spacing w:after="0" w:line="240" w:lineRule="auto"/>
              <w:jc w:val="center"/>
              <w:rPr>
                <w:rFonts w:ascii="Times New Roman" w:hAnsi="Times New Roman" w:cs="Times New Roman"/>
                <w:i/>
                <w:sz w:val="24"/>
                <w:szCs w:val="24"/>
              </w:rPr>
            </w:pPr>
          </w:p>
        </w:tc>
        <w:tc>
          <w:tcPr>
            <w:tcW w:w="644" w:type="pct"/>
            <w:tcBorders>
              <w:top w:val="single" w:sz="4" w:space="0" w:color="auto"/>
              <w:left w:val="single" w:sz="4" w:space="0" w:color="auto"/>
              <w:bottom w:val="single" w:sz="4" w:space="0" w:color="auto"/>
              <w:right w:val="single" w:sz="4" w:space="0" w:color="auto"/>
            </w:tcBorders>
          </w:tcPr>
          <w:p w:rsidR="001B2D6D" w:rsidRPr="0036003B" w:rsidRDefault="001B2D6D" w:rsidP="008B6154">
            <w:pPr>
              <w:spacing w:after="0" w:line="240" w:lineRule="auto"/>
              <w:jc w:val="center"/>
              <w:rPr>
                <w:rFonts w:ascii="Times New Roman" w:hAnsi="Times New Roman" w:cs="Times New Roman"/>
                <w:sz w:val="24"/>
                <w:szCs w:val="24"/>
              </w:rPr>
            </w:pPr>
            <w:r w:rsidRPr="0036003B">
              <w:rPr>
                <w:rFonts w:ascii="Times New Roman" w:hAnsi="Times New Roman" w:cs="Times New Roman"/>
                <w:sz w:val="24"/>
                <w:szCs w:val="24"/>
              </w:rPr>
              <w:t>5,0</w:t>
            </w:r>
          </w:p>
        </w:tc>
        <w:tc>
          <w:tcPr>
            <w:tcW w:w="1052" w:type="pct"/>
            <w:tcBorders>
              <w:top w:val="single" w:sz="4" w:space="0" w:color="auto"/>
              <w:left w:val="single" w:sz="4" w:space="0" w:color="auto"/>
              <w:bottom w:val="single" w:sz="4" w:space="0" w:color="auto"/>
              <w:right w:val="single" w:sz="4" w:space="0" w:color="auto"/>
            </w:tcBorders>
            <w:vAlign w:val="bottom"/>
          </w:tcPr>
          <w:p w:rsidR="001B2D6D" w:rsidRPr="0036003B" w:rsidRDefault="001B2D6D" w:rsidP="00B23116">
            <w:pPr>
              <w:spacing w:after="0" w:line="240" w:lineRule="auto"/>
              <w:jc w:val="center"/>
              <w:rPr>
                <w:rFonts w:ascii="Times New Roman" w:hAnsi="Times New Roman" w:cs="Times New Roman"/>
                <w:sz w:val="24"/>
                <w:szCs w:val="24"/>
              </w:rPr>
            </w:pPr>
            <w:r w:rsidRPr="0036003B">
              <w:rPr>
                <w:rFonts w:ascii="Times New Roman" w:hAnsi="Times New Roman" w:cs="Times New Roman"/>
                <w:sz w:val="24"/>
                <w:szCs w:val="24"/>
              </w:rPr>
              <w:t>72</w:t>
            </w:r>
          </w:p>
        </w:tc>
        <w:tc>
          <w:tcPr>
            <w:tcW w:w="1052" w:type="pct"/>
            <w:tcBorders>
              <w:top w:val="single" w:sz="4" w:space="0" w:color="auto"/>
              <w:left w:val="single" w:sz="4" w:space="0" w:color="auto"/>
              <w:bottom w:val="single" w:sz="4" w:space="0" w:color="auto"/>
              <w:right w:val="single" w:sz="4" w:space="0" w:color="auto"/>
            </w:tcBorders>
            <w:vAlign w:val="bottom"/>
          </w:tcPr>
          <w:p w:rsidR="001B2D6D" w:rsidRPr="0036003B" w:rsidRDefault="001B2D6D" w:rsidP="00B23116">
            <w:pPr>
              <w:spacing w:after="0" w:line="240" w:lineRule="auto"/>
              <w:jc w:val="center"/>
              <w:rPr>
                <w:rFonts w:ascii="Times New Roman" w:hAnsi="Times New Roman" w:cs="Times New Roman"/>
                <w:sz w:val="24"/>
                <w:szCs w:val="24"/>
              </w:rPr>
            </w:pPr>
            <w:r w:rsidRPr="0036003B">
              <w:rPr>
                <w:rFonts w:ascii="Times New Roman" w:hAnsi="Times New Roman" w:cs="Times New Roman"/>
                <w:sz w:val="24"/>
                <w:szCs w:val="24"/>
              </w:rPr>
              <w:t>44,44</w:t>
            </w:r>
          </w:p>
        </w:tc>
        <w:tc>
          <w:tcPr>
            <w:tcW w:w="0" w:type="auto"/>
            <w:vMerge/>
            <w:tcBorders>
              <w:top w:val="single" w:sz="4" w:space="0" w:color="auto"/>
              <w:left w:val="single" w:sz="4" w:space="0" w:color="auto"/>
              <w:bottom w:val="single" w:sz="4" w:space="0" w:color="auto"/>
              <w:right w:val="single" w:sz="4" w:space="0" w:color="auto"/>
            </w:tcBorders>
            <w:vAlign w:val="center"/>
          </w:tcPr>
          <w:p w:rsidR="001B2D6D" w:rsidRPr="0036003B" w:rsidRDefault="001B2D6D" w:rsidP="008B6154">
            <w:pPr>
              <w:spacing w:after="0" w:line="240" w:lineRule="auto"/>
              <w:rPr>
                <w:rFonts w:ascii="Times New Roman" w:hAnsi="Times New Roman" w:cs="Times New Roman"/>
                <w:sz w:val="24"/>
                <w:szCs w:val="24"/>
              </w:rPr>
            </w:pPr>
          </w:p>
        </w:tc>
      </w:tr>
    </w:tbl>
    <w:p w:rsidR="008B6154" w:rsidRPr="0036003B" w:rsidRDefault="008B6154" w:rsidP="008B6154">
      <w:pPr>
        <w:spacing w:after="0"/>
        <w:ind w:left="360"/>
        <w:rPr>
          <w:rFonts w:ascii="Times New Roman" w:hAnsi="Times New Roman" w:cs="Times New Roman"/>
        </w:rPr>
      </w:pPr>
    </w:p>
    <w:p w:rsidR="008B6154" w:rsidRPr="0036003B" w:rsidRDefault="008B6154" w:rsidP="008B6154">
      <w:pPr>
        <w:spacing w:after="0" w:line="360" w:lineRule="auto"/>
        <w:rPr>
          <w:rFonts w:ascii="Times New Roman" w:hAnsi="Times New Roman" w:cs="Times New Roman"/>
          <w:b/>
          <w:sz w:val="24"/>
          <w:szCs w:val="24"/>
        </w:rPr>
      </w:pPr>
    </w:p>
    <w:p w:rsidR="008B6154" w:rsidRPr="0036003B" w:rsidRDefault="008B6154" w:rsidP="008B6154">
      <w:pPr>
        <w:spacing w:after="0" w:line="360" w:lineRule="auto"/>
        <w:rPr>
          <w:rFonts w:ascii="Times New Roman" w:hAnsi="Times New Roman" w:cs="Times New Roman"/>
          <w:b/>
          <w:sz w:val="24"/>
          <w:szCs w:val="24"/>
        </w:rPr>
      </w:pPr>
      <w:r w:rsidRPr="0036003B">
        <w:rPr>
          <w:rFonts w:ascii="Times New Roman" w:hAnsi="Times New Roman" w:cs="Times New Roman"/>
          <w:b/>
          <w:sz w:val="24"/>
          <w:szCs w:val="24"/>
        </w:rPr>
        <w:t>Technika Rolnicza i Leśna – 4</w:t>
      </w:r>
      <w:r w:rsidR="008B16D2" w:rsidRPr="0036003B">
        <w:rPr>
          <w:rFonts w:ascii="Times New Roman" w:hAnsi="Times New Roman" w:cs="Times New Roman"/>
          <w:b/>
          <w:sz w:val="24"/>
          <w:szCs w:val="24"/>
        </w:rPr>
        <w:t>6 opinii</w:t>
      </w:r>
    </w:p>
    <w:p w:rsidR="008B6154" w:rsidRPr="0036003B" w:rsidRDefault="008B6154" w:rsidP="00BD544F">
      <w:pPr>
        <w:spacing w:after="0" w:line="360" w:lineRule="auto"/>
        <w:ind w:firstLine="567"/>
        <w:jc w:val="both"/>
        <w:rPr>
          <w:rFonts w:ascii="Times New Roman" w:hAnsi="Times New Roman" w:cs="Times New Roman"/>
          <w:sz w:val="24"/>
          <w:szCs w:val="24"/>
        </w:rPr>
      </w:pPr>
      <w:r w:rsidRPr="0036003B">
        <w:rPr>
          <w:rFonts w:ascii="Times New Roman" w:hAnsi="Times New Roman" w:cs="Times New Roman"/>
          <w:sz w:val="24"/>
          <w:szCs w:val="24"/>
        </w:rPr>
        <w:t>Oceny uzyskane w roku akademickim 201</w:t>
      </w:r>
      <w:r w:rsidR="001575F0" w:rsidRPr="0036003B">
        <w:rPr>
          <w:rFonts w:ascii="Times New Roman" w:hAnsi="Times New Roman" w:cs="Times New Roman"/>
          <w:sz w:val="24"/>
          <w:szCs w:val="24"/>
        </w:rPr>
        <w:t>5</w:t>
      </w:r>
      <w:r w:rsidR="007E7843">
        <w:rPr>
          <w:rFonts w:ascii="Times New Roman" w:hAnsi="Times New Roman" w:cs="Times New Roman"/>
          <w:sz w:val="24"/>
          <w:szCs w:val="24"/>
        </w:rPr>
        <w:t>/</w:t>
      </w:r>
      <w:r w:rsidR="001575F0" w:rsidRPr="0036003B">
        <w:rPr>
          <w:rFonts w:ascii="Times New Roman" w:hAnsi="Times New Roman" w:cs="Times New Roman"/>
          <w:sz w:val="24"/>
          <w:szCs w:val="24"/>
        </w:rPr>
        <w:t>16</w:t>
      </w:r>
      <w:r w:rsidRPr="0036003B">
        <w:rPr>
          <w:rFonts w:ascii="Times New Roman" w:hAnsi="Times New Roman" w:cs="Times New Roman"/>
          <w:sz w:val="24"/>
          <w:szCs w:val="24"/>
        </w:rPr>
        <w:t xml:space="preserve"> przez studentów</w:t>
      </w:r>
      <w:r w:rsidRPr="0036003B">
        <w:rPr>
          <w:rFonts w:ascii="Times New Roman" w:hAnsi="Times New Roman" w:cs="Times New Roman"/>
          <w:b/>
          <w:sz w:val="24"/>
          <w:szCs w:val="24"/>
        </w:rPr>
        <w:t xml:space="preserve"> </w:t>
      </w:r>
      <w:r w:rsidRPr="0036003B">
        <w:rPr>
          <w:rFonts w:ascii="Times New Roman" w:hAnsi="Times New Roman" w:cs="Times New Roman"/>
          <w:sz w:val="24"/>
          <w:szCs w:val="24"/>
        </w:rPr>
        <w:t xml:space="preserve">kierunku </w:t>
      </w:r>
      <w:r w:rsidRPr="0036003B">
        <w:rPr>
          <w:rFonts w:ascii="Times New Roman" w:hAnsi="Times New Roman" w:cs="Times New Roman"/>
          <w:b/>
          <w:sz w:val="24"/>
          <w:szCs w:val="24"/>
        </w:rPr>
        <w:t>Technika Rolnicza i Leśna</w:t>
      </w:r>
      <w:r w:rsidRPr="0036003B">
        <w:rPr>
          <w:rFonts w:ascii="Times New Roman" w:hAnsi="Times New Roman" w:cs="Times New Roman"/>
          <w:sz w:val="24"/>
          <w:szCs w:val="24"/>
        </w:rPr>
        <w:t xml:space="preserve"> jako całości (studia I i II stopnia stacjonarne i niestacjonarne</w:t>
      </w:r>
      <w:r w:rsidR="008B16D2" w:rsidRPr="0036003B">
        <w:rPr>
          <w:rFonts w:ascii="Times New Roman" w:hAnsi="Times New Roman" w:cs="Times New Roman"/>
          <w:sz w:val="24"/>
          <w:szCs w:val="24"/>
        </w:rPr>
        <w:t xml:space="preserve"> łącznie</w:t>
      </w:r>
      <w:r w:rsidRPr="0036003B">
        <w:rPr>
          <w:rFonts w:ascii="Times New Roman" w:hAnsi="Times New Roman" w:cs="Times New Roman"/>
          <w:sz w:val="24"/>
          <w:szCs w:val="24"/>
        </w:rPr>
        <w:t>) wskazują, że efekty kształcenia założone dla poszczegó</w:t>
      </w:r>
      <w:r w:rsidR="008B16D2" w:rsidRPr="0036003B">
        <w:rPr>
          <w:rFonts w:ascii="Times New Roman" w:hAnsi="Times New Roman" w:cs="Times New Roman"/>
          <w:sz w:val="24"/>
          <w:szCs w:val="24"/>
        </w:rPr>
        <w:t>lnych modułów zostały w ponad 38</w:t>
      </w:r>
      <w:r w:rsidRPr="0036003B">
        <w:rPr>
          <w:rFonts w:ascii="Times New Roman" w:hAnsi="Times New Roman" w:cs="Times New Roman"/>
          <w:sz w:val="24"/>
          <w:szCs w:val="24"/>
        </w:rPr>
        <w:t>% zrealizowane w s</w:t>
      </w:r>
      <w:r w:rsidR="008B16D2" w:rsidRPr="0036003B">
        <w:rPr>
          <w:rFonts w:ascii="Times New Roman" w:hAnsi="Times New Roman" w:cs="Times New Roman"/>
          <w:sz w:val="24"/>
          <w:szCs w:val="24"/>
        </w:rPr>
        <w:t>topniu dostatecznym, w 6,32% w stopniu bardzo dobrym</w:t>
      </w:r>
      <w:r w:rsidRPr="0036003B">
        <w:rPr>
          <w:rFonts w:ascii="Times New Roman" w:hAnsi="Times New Roman" w:cs="Times New Roman"/>
          <w:sz w:val="24"/>
          <w:szCs w:val="24"/>
        </w:rPr>
        <w:t>, z</w:t>
      </w:r>
      <w:r w:rsidR="008B16D2" w:rsidRPr="0036003B">
        <w:rPr>
          <w:rFonts w:ascii="Times New Roman" w:hAnsi="Times New Roman" w:cs="Times New Roman"/>
          <w:sz w:val="24"/>
          <w:szCs w:val="24"/>
        </w:rPr>
        <w:t>aś w 5,73</w:t>
      </w:r>
      <w:r w:rsidRPr="0036003B">
        <w:rPr>
          <w:rFonts w:ascii="Times New Roman" w:hAnsi="Times New Roman" w:cs="Times New Roman"/>
          <w:sz w:val="24"/>
          <w:szCs w:val="24"/>
        </w:rPr>
        <w:t xml:space="preserve">% wystawiono oceny niedostateczne – w tym przypadku nie </w:t>
      </w:r>
      <w:r w:rsidR="006A1B56" w:rsidRPr="0036003B">
        <w:rPr>
          <w:rFonts w:ascii="Times New Roman" w:hAnsi="Times New Roman" w:cs="Times New Roman"/>
          <w:sz w:val="24"/>
          <w:szCs w:val="24"/>
        </w:rPr>
        <w:t>osiągnięto</w:t>
      </w:r>
      <w:r w:rsidRPr="0036003B">
        <w:rPr>
          <w:rFonts w:ascii="Times New Roman" w:hAnsi="Times New Roman" w:cs="Times New Roman"/>
          <w:sz w:val="24"/>
          <w:szCs w:val="24"/>
        </w:rPr>
        <w:t xml:space="preserve"> założonych efektów kształcenia. Rozkład ocen studentów kierunku TRiL przedstawia </w:t>
      </w:r>
      <w:r w:rsidR="007E7843">
        <w:rPr>
          <w:rFonts w:ascii="Times New Roman" w:hAnsi="Times New Roman" w:cs="Times New Roman"/>
          <w:sz w:val="24"/>
          <w:szCs w:val="24"/>
        </w:rPr>
        <w:t>T</w:t>
      </w:r>
      <w:r w:rsidRPr="0036003B">
        <w:rPr>
          <w:rFonts w:ascii="Times New Roman" w:hAnsi="Times New Roman" w:cs="Times New Roman"/>
          <w:sz w:val="24"/>
          <w:szCs w:val="24"/>
        </w:rPr>
        <w:t>abela 6.</w:t>
      </w:r>
      <w:r w:rsidR="008B16D2" w:rsidRPr="0036003B">
        <w:rPr>
          <w:rFonts w:ascii="Times New Roman" w:hAnsi="Times New Roman" w:cs="Times New Roman"/>
          <w:sz w:val="24"/>
          <w:szCs w:val="24"/>
        </w:rPr>
        <w:t xml:space="preserve"> </w:t>
      </w:r>
    </w:p>
    <w:p w:rsidR="001B2D6D" w:rsidRPr="0036003B" w:rsidRDefault="001B2D6D" w:rsidP="008B6154">
      <w:pPr>
        <w:spacing w:after="0" w:line="360" w:lineRule="auto"/>
        <w:jc w:val="both"/>
        <w:rPr>
          <w:rFonts w:ascii="Times New Roman" w:hAnsi="Times New Roman" w:cs="Times New Roman"/>
          <w:sz w:val="24"/>
          <w:szCs w:val="24"/>
        </w:rPr>
      </w:pPr>
    </w:p>
    <w:p w:rsidR="008B6154" w:rsidRPr="0036003B" w:rsidRDefault="008B6154" w:rsidP="008B6154">
      <w:pPr>
        <w:spacing w:after="0" w:line="360" w:lineRule="auto"/>
        <w:rPr>
          <w:rFonts w:ascii="Times New Roman" w:hAnsi="Times New Roman" w:cs="Times New Roman"/>
          <w:sz w:val="24"/>
          <w:szCs w:val="24"/>
        </w:rPr>
      </w:pPr>
      <w:r w:rsidRPr="0036003B">
        <w:rPr>
          <w:rFonts w:ascii="Times New Roman" w:hAnsi="Times New Roman" w:cs="Times New Roman"/>
          <w:sz w:val="24"/>
          <w:szCs w:val="24"/>
        </w:rPr>
        <w:t xml:space="preserve">Tabela 6. Zestawienie dla kierunku </w:t>
      </w:r>
      <w:r w:rsidRPr="0036003B">
        <w:rPr>
          <w:rFonts w:ascii="Times New Roman" w:hAnsi="Times New Roman" w:cs="Times New Roman"/>
          <w:b/>
          <w:sz w:val="24"/>
          <w:szCs w:val="24"/>
        </w:rPr>
        <w:t>Technika Rolnicza i Leśna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0"/>
        <w:gridCol w:w="1167"/>
        <w:gridCol w:w="1907"/>
        <w:gridCol w:w="1907"/>
        <w:gridCol w:w="1901"/>
      </w:tblGrid>
      <w:tr w:rsidR="0036003B" w:rsidRPr="0036003B" w:rsidTr="008B6154">
        <w:tc>
          <w:tcPr>
            <w:tcW w:w="1203" w:type="pct"/>
            <w:tcBorders>
              <w:top w:val="single" w:sz="4" w:space="0" w:color="auto"/>
              <w:left w:val="single" w:sz="4" w:space="0" w:color="auto"/>
              <w:bottom w:val="single" w:sz="4" w:space="0" w:color="auto"/>
              <w:right w:val="single" w:sz="4" w:space="0" w:color="auto"/>
            </w:tcBorders>
          </w:tcPr>
          <w:p w:rsidR="008B6154" w:rsidRPr="0036003B" w:rsidRDefault="008B6154" w:rsidP="008B6154">
            <w:pPr>
              <w:spacing w:after="0" w:line="240" w:lineRule="auto"/>
              <w:jc w:val="center"/>
              <w:rPr>
                <w:rFonts w:ascii="Times New Roman" w:hAnsi="Times New Roman" w:cs="Times New Roman"/>
                <w:sz w:val="24"/>
                <w:szCs w:val="24"/>
              </w:rPr>
            </w:pPr>
            <w:r w:rsidRPr="0036003B">
              <w:rPr>
                <w:rFonts w:ascii="Times New Roman" w:hAnsi="Times New Roman" w:cs="Times New Roman"/>
                <w:sz w:val="24"/>
                <w:szCs w:val="24"/>
              </w:rPr>
              <w:t>Moduły kształcenia</w:t>
            </w:r>
          </w:p>
        </w:tc>
        <w:tc>
          <w:tcPr>
            <w:tcW w:w="644" w:type="pct"/>
            <w:tcBorders>
              <w:top w:val="single" w:sz="4" w:space="0" w:color="auto"/>
              <w:left w:val="single" w:sz="4" w:space="0" w:color="auto"/>
              <w:bottom w:val="single" w:sz="4" w:space="0" w:color="auto"/>
              <w:right w:val="single" w:sz="4" w:space="0" w:color="auto"/>
            </w:tcBorders>
          </w:tcPr>
          <w:p w:rsidR="008B6154" w:rsidRPr="0036003B" w:rsidRDefault="008B6154" w:rsidP="008B6154">
            <w:pPr>
              <w:spacing w:after="0" w:line="240" w:lineRule="auto"/>
              <w:jc w:val="center"/>
              <w:rPr>
                <w:rFonts w:ascii="Times New Roman" w:hAnsi="Times New Roman" w:cs="Times New Roman"/>
                <w:sz w:val="24"/>
                <w:szCs w:val="24"/>
              </w:rPr>
            </w:pPr>
            <w:r w:rsidRPr="0036003B">
              <w:rPr>
                <w:rFonts w:ascii="Times New Roman" w:hAnsi="Times New Roman" w:cs="Times New Roman"/>
                <w:sz w:val="24"/>
                <w:szCs w:val="24"/>
              </w:rPr>
              <w:t>Ocena</w:t>
            </w:r>
          </w:p>
        </w:tc>
        <w:tc>
          <w:tcPr>
            <w:tcW w:w="1052" w:type="pct"/>
            <w:tcBorders>
              <w:top w:val="single" w:sz="4" w:space="0" w:color="auto"/>
              <w:left w:val="single" w:sz="4" w:space="0" w:color="auto"/>
              <w:bottom w:val="single" w:sz="4" w:space="0" w:color="auto"/>
              <w:right w:val="single" w:sz="4" w:space="0" w:color="auto"/>
            </w:tcBorders>
          </w:tcPr>
          <w:p w:rsidR="008B6154" w:rsidRPr="0036003B" w:rsidRDefault="008B6154" w:rsidP="008B6154">
            <w:pPr>
              <w:spacing w:after="0" w:line="240" w:lineRule="auto"/>
              <w:jc w:val="center"/>
              <w:rPr>
                <w:rFonts w:ascii="Times New Roman" w:hAnsi="Times New Roman" w:cs="Times New Roman"/>
                <w:sz w:val="24"/>
                <w:szCs w:val="24"/>
              </w:rPr>
            </w:pPr>
            <w:r w:rsidRPr="0036003B">
              <w:rPr>
                <w:rFonts w:ascii="Times New Roman" w:hAnsi="Times New Roman" w:cs="Times New Roman"/>
                <w:sz w:val="24"/>
                <w:szCs w:val="24"/>
              </w:rPr>
              <w:t>Ilość ocen dla modułów</w:t>
            </w:r>
          </w:p>
        </w:tc>
        <w:tc>
          <w:tcPr>
            <w:tcW w:w="1052" w:type="pct"/>
            <w:tcBorders>
              <w:top w:val="single" w:sz="4" w:space="0" w:color="auto"/>
              <w:left w:val="single" w:sz="4" w:space="0" w:color="auto"/>
              <w:bottom w:val="single" w:sz="4" w:space="0" w:color="auto"/>
              <w:right w:val="single" w:sz="4" w:space="0" w:color="auto"/>
            </w:tcBorders>
          </w:tcPr>
          <w:p w:rsidR="008B6154" w:rsidRPr="0036003B" w:rsidRDefault="008B6154" w:rsidP="008B6154">
            <w:pPr>
              <w:spacing w:after="0" w:line="240" w:lineRule="auto"/>
              <w:jc w:val="center"/>
              <w:rPr>
                <w:rFonts w:ascii="Times New Roman" w:hAnsi="Times New Roman" w:cs="Times New Roman"/>
                <w:sz w:val="24"/>
                <w:szCs w:val="24"/>
              </w:rPr>
            </w:pPr>
            <w:r w:rsidRPr="0036003B">
              <w:rPr>
                <w:rFonts w:ascii="Times New Roman" w:hAnsi="Times New Roman" w:cs="Times New Roman"/>
                <w:sz w:val="24"/>
                <w:szCs w:val="24"/>
              </w:rPr>
              <w:t>Udział % ocen dla modułów</w:t>
            </w:r>
          </w:p>
        </w:tc>
        <w:tc>
          <w:tcPr>
            <w:tcW w:w="1049" w:type="pct"/>
            <w:tcBorders>
              <w:top w:val="single" w:sz="4" w:space="0" w:color="auto"/>
              <w:left w:val="single" w:sz="4" w:space="0" w:color="auto"/>
              <w:bottom w:val="single" w:sz="4" w:space="0" w:color="auto"/>
              <w:right w:val="single" w:sz="4" w:space="0" w:color="auto"/>
            </w:tcBorders>
          </w:tcPr>
          <w:p w:rsidR="008B6154" w:rsidRPr="0036003B" w:rsidRDefault="008B6154" w:rsidP="008B6154">
            <w:pPr>
              <w:spacing w:after="0" w:line="240" w:lineRule="auto"/>
              <w:rPr>
                <w:rFonts w:ascii="Times New Roman" w:hAnsi="Times New Roman" w:cs="Times New Roman"/>
                <w:sz w:val="24"/>
                <w:szCs w:val="24"/>
              </w:rPr>
            </w:pPr>
            <w:r w:rsidRPr="0036003B">
              <w:rPr>
                <w:rFonts w:ascii="Times New Roman" w:hAnsi="Times New Roman" w:cs="Times New Roman"/>
                <w:sz w:val="24"/>
                <w:szCs w:val="24"/>
              </w:rPr>
              <w:t>Uwagi</w:t>
            </w:r>
          </w:p>
        </w:tc>
      </w:tr>
      <w:tr w:rsidR="0036003B" w:rsidRPr="0036003B" w:rsidTr="008B6154">
        <w:trPr>
          <w:trHeight w:val="283"/>
        </w:trPr>
        <w:tc>
          <w:tcPr>
            <w:tcW w:w="1203" w:type="pct"/>
            <w:vMerge w:val="restart"/>
            <w:tcBorders>
              <w:top w:val="single" w:sz="4" w:space="0" w:color="auto"/>
              <w:left w:val="single" w:sz="4" w:space="0" w:color="auto"/>
              <w:bottom w:val="single" w:sz="4" w:space="0" w:color="auto"/>
              <w:right w:val="single" w:sz="4" w:space="0" w:color="auto"/>
            </w:tcBorders>
          </w:tcPr>
          <w:p w:rsidR="008B6154" w:rsidRPr="0036003B" w:rsidRDefault="008B6154" w:rsidP="001575F0">
            <w:pPr>
              <w:spacing w:after="0" w:line="240" w:lineRule="auto"/>
              <w:jc w:val="center"/>
              <w:rPr>
                <w:rFonts w:ascii="Times New Roman" w:hAnsi="Times New Roman" w:cs="Times New Roman"/>
                <w:i/>
                <w:sz w:val="24"/>
                <w:szCs w:val="24"/>
              </w:rPr>
            </w:pPr>
            <w:r w:rsidRPr="0036003B">
              <w:rPr>
                <w:rFonts w:ascii="Times New Roman" w:hAnsi="Times New Roman" w:cs="Times New Roman"/>
                <w:i/>
                <w:sz w:val="24"/>
                <w:szCs w:val="24"/>
              </w:rPr>
              <w:t>Średnia z 4</w:t>
            </w:r>
            <w:r w:rsidR="001575F0" w:rsidRPr="0036003B">
              <w:rPr>
                <w:rFonts w:ascii="Times New Roman" w:hAnsi="Times New Roman" w:cs="Times New Roman"/>
                <w:i/>
                <w:sz w:val="24"/>
                <w:szCs w:val="24"/>
              </w:rPr>
              <w:t>6</w:t>
            </w:r>
            <w:r w:rsidRPr="0036003B">
              <w:rPr>
                <w:rFonts w:ascii="Times New Roman" w:hAnsi="Times New Roman" w:cs="Times New Roman"/>
                <w:i/>
                <w:sz w:val="24"/>
                <w:szCs w:val="24"/>
              </w:rPr>
              <w:t xml:space="preserve"> modułów</w:t>
            </w:r>
          </w:p>
        </w:tc>
        <w:tc>
          <w:tcPr>
            <w:tcW w:w="644" w:type="pct"/>
            <w:tcBorders>
              <w:top w:val="single" w:sz="4" w:space="0" w:color="auto"/>
              <w:left w:val="single" w:sz="4" w:space="0" w:color="auto"/>
              <w:bottom w:val="single" w:sz="4" w:space="0" w:color="auto"/>
              <w:right w:val="single" w:sz="4" w:space="0" w:color="auto"/>
            </w:tcBorders>
          </w:tcPr>
          <w:p w:rsidR="008B6154" w:rsidRPr="0036003B" w:rsidRDefault="008B6154" w:rsidP="008B6154">
            <w:pPr>
              <w:spacing w:after="0" w:line="240" w:lineRule="auto"/>
              <w:jc w:val="center"/>
              <w:rPr>
                <w:rFonts w:ascii="Times New Roman" w:hAnsi="Times New Roman" w:cs="Times New Roman"/>
                <w:sz w:val="24"/>
                <w:szCs w:val="24"/>
              </w:rPr>
            </w:pPr>
            <w:r w:rsidRPr="0036003B">
              <w:rPr>
                <w:rFonts w:ascii="Times New Roman" w:hAnsi="Times New Roman" w:cs="Times New Roman"/>
                <w:sz w:val="24"/>
                <w:szCs w:val="24"/>
              </w:rPr>
              <w:t>2,0</w:t>
            </w:r>
          </w:p>
        </w:tc>
        <w:tc>
          <w:tcPr>
            <w:tcW w:w="1052" w:type="pct"/>
            <w:tcBorders>
              <w:top w:val="single" w:sz="4" w:space="0" w:color="auto"/>
              <w:left w:val="single" w:sz="4" w:space="0" w:color="auto"/>
              <w:bottom w:val="single" w:sz="4" w:space="0" w:color="auto"/>
              <w:right w:val="single" w:sz="4" w:space="0" w:color="auto"/>
            </w:tcBorders>
            <w:vAlign w:val="bottom"/>
          </w:tcPr>
          <w:p w:rsidR="008B6154" w:rsidRPr="0036003B" w:rsidRDefault="008B16D2" w:rsidP="008B6154">
            <w:pPr>
              <w:spacing w:after="0" w:line="240" w:lineRule="auto"/>
              <w:jc w:val="center"/>
              <w:rPr>
                <w:rFonts w:ascii="Times New Roman" w:hAnsi="Times New Roman" w:cs="Times New Roman"/>
                <w:sz w:val="24"/>
                <w:szCs w:val="24"/>
              </w:rPr>
            </w:pPr>
            <w:r w:rsidRPr="0036003B">
              <w:rPr>
                <w:rFonts w:ascii="Times New Roman" w:hAnsi="Times New Roman" w:cs="Times New Roman"/>
                <w:sz w:val="24"/>
                <w:szCs w:val="24"/>
              </w:rPr>
              <w:t>49</w:t>
            </w:r>
          </w:p>
        </w:tc>
        <w:tc>
          <w:tcPr>
            <w:tcW w:w="1052" w:type="pct"/>
            <w:tcBorders>
              <w:top w:val="single" w:sz="4" w:space="0" w:color="auto"/>
              <w:left w:val="single" w:sz="4" w:space="0" w:color="auto"/>
              <w:bottom w:val="single" w:sz="4" w:space="0" w:color="auto"/>
              <w:right w:val="single" w:sz="4" w:space="0" w:color="auto"/>
            </w:tcBorders>
            <w:vAlign w:val="bottom"/>
          </w:tcPr>
          <w:p w:rsidR="008B6154" w:rsidRPr="0036003B" w:rsidRDefault="008B16D2" w:rsidP="008B6154">
            <w:pPr>
              <w:spacing w:after="0" w:line="240" w:lineRule="auto"/>
              <w:jc w:val="center"/>
              <w:rPr>
                <w:rFonts w:ascii="Times New Roman" w:hAnsi="Times New Roman" w:cs="Times New Roman"/>
                <w:sz w:val="24"/>
                <w:szCs w:val="24"/>
              </w:rPr>
            </w:pPr>
            <w:r w:rsidRPr="0036003B">
              <w:rPr>
                <w:rFonts w:ascii="Times New Roman" w:hAnsi="Times New Roman" w:cs="Times New Roman"/>
                <w:sz w:val="24"/>
                <w:szCs w:val="24"/>
              </w:rPr>
              <w:t>5,73</w:t>
            </w:r>
          </w:p>
        </w:tc>
        <w:tc>
          <w:tcPr>
            <w:tcW w:w="1049" w:type="pct"/>
            <w:vMerge w:val="restart"/>
            <w:tcBorders>
              <w:top w:val="single" w:sz="4" w:space="0" w:color="auto"/>
              <w:left w:val="single" w:sz="4" w:space="0" w:color="auto"/>
              <w:bottom w:val="single" w:sz="4" w:space="0" w:color="auto"/>
              <w:right w:val="single" w:sz="4" w:space="0" w:color="auto"/>
            </w:tcBorders>
          </w:tcPr>
          <w:p w:rsidR="008B6154" w:rsidRPr="0036003B" w:rsidRDefault="008B6154" w:rsidP="008B6154">
            <w:pPr>
              <w:spacing w:after="0" w:line="240" w:lineRule="auto"/>
              <w:rPr>
                <w:rFonts w:ascii="Times New Roman" w:hAnsi="Times New Roman" w:cs="Times New Roman"/>
                <w:sz w:val="24"/>
                <w:szCs w:val="24"/>
              </w:rPr>
            </w:pPr>
          </w:p>
        </w:tc>
      </w:tr>
      <w:tr w:rsidR="0036003B" w:rsidRPr="0036003B" w:rsidTr="008B6154">
        <w:trPr>
          <w:trHeight w:val="283"/>
        </w:trPr>
        <w:tc>
          <w:tcPr>
            <w:tcW w:w="0" w:type="auto"/>
            <w:vMerge/>
            <w:tcBorders>
              <w:top w:val="single" w:sz="4" w:space="0" w:color="auto"/>
              <w:left w:val="single" w:sz="4" w:space="0" w:color="auto"/>
              <w:bottom w:val="single" w:sz="4" w:space="0" w:color="auto"/>
              <w:right w:val="single" w:sz="4" w:space="0" w:color="auto"/>
            </w:tcBorders>
            <w:vAlign w:val="center"/>
          </w:tcPr>
          <w:p w:rsidR="008B6154" w:rsidRPr="0036003B" w:rsidRDefault="008B6154" w:rsidP="008B6154">
            <w:pPr>
              <w:spacing w:after="0" w:line="240" w:lineRule="auto"/>
              <w:jc w:val="center"/>
              <w:rPr>
                <w:rFonts w:ascii="Times New Roman" w:hAnsi="Times New Roman" w:cs="Times New Roman"/>
                <w:i/>
                <w:sz w:val="24"/>
                <w:szCs w:val="24"/>
              </w:rPr>
            </w:pPr>
          </w:p>
        </w:tc>
        <w:tc>
          <w:tcPr>
            <w:tcW w:w="644" w:type="pct"/>
            <w:tcBorders>
              <w:top w:val="single" w:sz="4" w:space="0" w:color="auto"/>
              <w:left w:val="single" w:sz="4" w:space="0" w:color="auto"/>
              <w:bottom w:val="single" w:sz="4" w:space="0" w:color="auto"/>
              <w:right w:val="single" w:sz="4" w:space="0" w:color="auto"/>
            </w:tcBorders>
          </w:tcPr>
          <w:p w:rsidR="008B6154" w:rsidRPr="0036003B" w:rsidRDefault="008B6154" w:rsidP="008B6154">
            <w:pPr>
              <w:spacing w:after="0" w:line="240" w:lineRule="auto"/>
              <w:jc w:val="center"/>
              <w:rPr>
                <w:rFonts w:ascii="Times New Roman" w:hAnsi="Times New Roman" w:cs="Times New Roman"/>
                <w:sz w:val="24"/>
                <w:szCs w:val="24"/>
              </w:rPr>
            </w:pPr>
            <w:r w:rsidRPr="0036003B">
              <w:rPr>
                <w:rFonts w:ascii="Times New Roman" w:hAnsi="Times New Roman" w:cs="Times New Roman"/>
                <w:sz w:val="24"/>
                <w:szCs w:val="24"/>
              </w:rPr>
              <w:t>3,0</w:t>
            </w:r>
          </w:p>
        </w:tc>
        <w:tc>
          <w:tcPr>
            <w:tcW w:w="1052" w:type="pct"/>
            <w:tcBorders>
              <w:top w:val="single" w:sz="4" w:space="0" w:color="auto"/>
              <w:left w:val="single" w:sz="4" w:space="0" w:color="auto"/>
              <w:bottom w:val="single" w:sz="4" w:space="0" w:color="auto"/>
              <w:right w:val="single" w:sz="4" w:space="0" w:color="auto"/>
            </w:tcBorders>
            <w:vAlign w:val="bottom"/>
          </w:tcPr>
          <w:p w:rsidR="008B6154" w:rsidRPr="0036003B" w:rsidRDefault="008B16D2" w:rsidP="008B6154">
            <w:pPr>
              <w:spacing w:after="0" w:line="240" w:lineRule="auto"/>
              <w:jc w:val="center"/>
              <w:rPr>
                <w:rFonts w:ascii="Times New Roman" w:hAnsi="Times New Roman" w:cs="Times New Roman"/>
                <w:sz w:val="24"/>
                <w:szCs w:val="24"/>
              </w:rPr>
            </w:pPr>
            <w:r w:rsidRPr="0036003B">
              <w:rPr>
                <w:rFonts w:ascii="Times New Roman" w:hAnsi="Times New Roman" w:cs="Times New Roman"/>
                <w:sz w:val="24"/>
                <w:szCs w:val="24"/>
              </w:rPr>
              <w:t>327</w:t>
            </w:r>
          </w:p>
        </w:tc>
        <w:tc>
          <w:tcPr>
            <w:tcW w:w="1052" w:type="pct"/>
            <w:tcBorders>
              <w:top w:val="single" w:sz="4" w:space="0" w:color="auto"/>
              <w:left w:val="single" w:sz="4" w:space="0" w:color="auto"/>
              <w:bottom w:val="single" w:sz="4" w:space="0" w:color="auto"/>
              <w:right w:val="single" w:sz="4" w:space="0" w:color="auto"/>
            </w:tcBorders>
            <w:vAlign w:val="bottom"/>
          </w:tcPr>
          <w:p w:rsidR="008B6154" w:rsidRPr="0036003B" w:rsidRDefault="008B16D2" w:rsidP="008B6154">
            <w:pPr>
              <w:spacing w:after="0" w:line="240" w:lineRule="auto"/>
              <w:jc w:val="center"/>
              <w:rPr>
                <w:rFonts w:ascii="Times New Roman" w:hAnsi="Times New Roman" w:cs="Times New Roman"/>
                <w:sz w:val="24"/>
                <w:szCs w:val="24"/>
              </w:rPr>
            </w:pPr>
            <w:r w:rsidRPr="0036003B">
              <w:rPr>
                <w:rFonts w:ascii="Times New Roman" w:hAnsi="Times New Roman" w:cs="Times New Roman"/>
                <w:sz w:val="24"/>
                <w:szCs w:val="24"/>
              </w:rPr>
              <w:t>38,25</w:t>
            </w:r>
          </w:p>
        </w:tc>
        <w:tc>
          <w:tcPr>
            <w:tcW w:w="0" w:type="auto"/>
            <w:vMerge/>
            <w:tcBorders>
              <w:top w:val="single" w:sz="4" w:space="0" w:color="auto"/>
              <w:left w:val="single" w:sz="4" w:space="0" w:color="auto"/>
              <w:bottom w:val="single" w:sz="4" w:space="0" w:color="auto"/>
              <w:right w:val="single" w:sz="4" w:space="0" w:color="auto"/>
            </w:tcBorders>
            <w:vAlign w:val="center"/>
          </w:tcPr>
          <w:p w:rsidR="008B6154" w:rsidRPr="0036003B" w:rsidRDefault="008B6154" w:rsidP="008B6154">
            <w:pPr>
              <w:spacing w:after="0" w:line="240" w:lineRule="auto"/>
              <w:rPr>
                <w:rFonts w:ascii="Times New Roman" w:hAnsi="Times New Roman" w:cs="Times New Roman"/>
                <w:sz w:val="24"/>
                <w:szCs w:val="24"/>
              </w:rPr>
            </w:pPr>
          </w:p>
        </w:tc>
      </w:tr>
      <w:tr w:rsidR="0036003B" w:rsidRPr="0036003B" w:rsidTr="008B6154">
        <w:trPr>
          <w:trHeight w:val="283"/>
        </w:trPr>
        <w:tc>
          <w:tcPr>
            <w:tcW w:w="0" w:type="auto"/>
            <w:vMerge/>
            <w:tcBorders>
              <w:top w:val="single" w:sz="4" w:space="0" w:color="auto"/>
              <w:left w:val="single" w:sz="4" w:space="0" w:color="auto"/>
              <w:bottom w:val="single" w:sz="4" w:space="0" w:color="auto"/>
              <w:right w:val="single" w:sz="4" w:space="0" w:color="auto"/>
            </w:tcBorders>
            <w:vAlign w:val="center"/>
          </w:tcPr>
          <w:p w:rsidR="008B6154" w:rsidRPr="0036003B" w:rsidRDefault="008B6154" w:rsidP="008B6154">
            <w:pPr>
              <w:spacing w:after="0" w:line="240" w:lineRule="auto"/>
              <w:jc w:val="center"/>
              <w:rPr>
                <w:rFonts w:ascii="Times New Roman" w:hAnsi="Times New Roman" w:cs="Times New Roman"/>
                <w:i/>
                <w:sz w:val="24"/>
                <w:szCs w:val="24"/>
              </w:rPr>
            </w:pPr>
          </w:p>
        </w:tc>
        <w:tc>
          <w:tcPr>
            <w:tcW w:w="644" w:type="pct"/>
            <w:tcBorders>
              <w:top w:val="single" w:sz="4" w:space="0" w:color="auto"/>
              <w:left w:val="single" w:sz="4" w:space="0" w:color="auto"/>
              <w:bottom w:val="single" w:sz="4" w:space="0" w:color="auto"/>
              <w:right w:val="single" w:sz="4" w:space="0" w:color="auto"/>
            </w:tcBorders>
          </w:tcPr>
          <w:p w:rsidR="008B6154" w:rsidRPr="0036003B" w:rsidRDefault="008B6154" w:rsidP="008B6154">
            <w:pPr>
              <w:spacing w:after="0" w:line="240" w:lineRule="auto"/>
              <w:jc w:val="center"/>
              <w:rPr>
                <w:rFonts w:ascii="Times New Roman" w:hAnsi="Times New Roman" w:cs="Times New Roman"/>
                <w:sz w:val="24"/>
                <w:szCs w:val="24"/>
              </w:rPr>
            </w:pPr>
            <w:r w:rsidRPr="0036003B">
              <w:rPr>
                <w:rFonts w:ascii="Times New Roman" w:hAnsi="Times New Roman" w:cs="Times New Roman"/>
                <w:sz w:val="24"/>
                <w:szCs w:val="24"/>
              </w:rPr>
              <w:t>3,5</w:t>
            </w:r>
          </w:p>
        </w:tc>
        <w:tc>
          <w:tcPr>
            <w:tcW w:w="1052" w:type="pct"/>
            <w:tcBorders>
              <w:top w:val="single" w:sz="4" w:space="0" w:color="auto"/>
              <w:left w:val="single" w:sz="4" w:space="0" w:color="auto"/>
              <w:bottom w:val="single" w:sz="4" w:space="0" w:color="auto"/>
              <w:right w:val="single" w:sz="4" w:space="0" w:color="auto"/>
            </w:tcBorders>
            <w:vAlign w:val="bottom"/>
          </w:tcPr>
          <w:p w:rsidR="008B6154" w:rsidRPr="0036003B" w:rsidRDefault="008B16D2" w:rsidP="008B6154">
            <w:pPr>
              <w:spacing w:after="0" w:line="240" w:lineRule="auto"/>
              <w:jc w:val="center"/>
              <w:rPr>
                <w:rFonts w:ascii="Times New Roman" w:hAnsi="Times New Roman" w:cs="Times New Roman"/>
                <w:sz w:val="24"/>
                <w:szCs w:val="24"/>
              </w:rPr>
            </w:pPr>
            <w:r w:rsidRPr="0036003B">
              <w:rPr>
                <w:rFonts w:ascii="Times New Roman" w:hAnsi="Times New Roman" w:cs="Times New Roman"/>
                <w:sz w:val="24"/>
                <w:szCs w:val="24"/>
              </w:rPr>
              <w:t>157</w:t>
            </w:r>
          </w:p>
        </w:tc>
        <w:tc>
          <w:tcPr>
            <w:tcW w:w="1052" w:type="pct"/>
            <w:tcBorders>
              <w:top w:val="single" w:sz="4" w:space="0" w:color="auto"/>
              <w:left w:val="single" w:sz="4" w:space="0" w:color="auto"/>
              <w:bottom w:val="single" w:sz="4" w:space="0" w:color="auto"/>
              <w:right w:val="single" w:sz="4" w:space="0" w:color="auto"/>
            </w:tcBorders>
            <w:vAlign w:val="bottom"/>
          </w:tcPr>
          <w:p w:rsidR="008B6154" w:rsidRPr="0036003B" w:rsidRDefault="008B16D2" w:rsidP="008B6154">
            <w:pPr>
              <w:spacing w:after="0" w:line="240" w:lineRule="auto"/>
              <w:jc w:val="center"/>
              <w:rPr>
                <w:rFonts w:ascii="Times New Roman" w:hAnsi="Times New Roman" w:cs="Times New Roman"/>
                <w:sz w:val="24"/>
                <w:szCs w:val="24"/>
              </w:rPr>
            </w:pPr>
            <w:r w:rsidRPr="0036003B">
              <w:rPr>
                <w:rFonts w:ascii="Times New Roman" w:hAnsi="Times New Roman" w:cs="Times New Roman"/>
                <w:sz w:val="24"/>
                <w:szCs w:val="24"/>
              </w:rPr>
              <w:t>18,36</w:t>
            </w:r>
          </w:p>
        </w:tc>
        <w:tc>
          <w:tcPr>
            <w:tcW w:w="0" w:type="auto"/>
            <w:vMerge/>
            <w:tcBorders>
              <w:top w:val="single" w:sz="4" w:space="0" w:color="auto"/>
              <w:left w:val="single" w:sz="4" w:space="0" w:color="auto"/>
              <w:bottom w:val="single" w:sz="4" w:space="0" w:color="auto"/>
              <w:right w:val="single" w:sz="4" w:space="0" w:color="auto"/>
            </w:tcBorders>
            <w:vAlign w:val="center"/>
          </w:tcPr>
          <w:p w:rsidR="008B6154" w:rsidRPr="0036003B" w:rsidRDefault="008B6154" w:rsidP="008B6154">
            <w:pPr>
              <w:spacing w:after="0" w:line="240" w:lineRule="auto"/>
              <w:rPr>
                <w:rFonts w:ascii="Times New Roman" w:hAnsi="Times New Roman" w:cs="Times New Roman"/>
                <w:sz w:val="24"/>
                <w:szCs w:val="24"/>
              </w:rPr>
            </w:pPr>
          </w:p>
        </w:tc>
      </w:tr>
      <w:tr w:rsidR="0036003B" w:rsidRPr="0036003B" w:rsidTr="008B6154">
        <w:trPr>
          <w:trHeight w:val="283"/>
        </w:trPr>
        <w:tc>
          <w:tcPr>
            <w:tcW w:w="0" w:type="auto"/>
            <w:vMerge/>
            <w:tcBorders>
              <w:top w:val="single" w:sz="4" w:space="0" w:color="auto"/>
              <w:left w:val="single" w:sz="4" w:space="0" w:color="auto"/>
              <w:bottom w:val="single" w:sz="4" w:space="0" w:color="auto"/>
              <w:right w:val="single" w:sz="4" w:space="0" w:color="auto"/>
            </w:tcBorders>
            <w:vAlign w:val="center"/>
          </w:tcPr>
          <w:p w:rsidR="008B6154" w:rsidRPr="0036003B" w:rsidRDefault="008B6154" w:rsidP="008B6154">
            <w:pPr>
              <w:spacing w:after="0" w:line="240" w:lineRule="auto"/>
              <w:jc w:val="center"/>
              <w:rPr>
                <w:rFonts w:ascii="Times New Roman" w:hAnsi="Times New Roman" w:cs="Times New Roman"/>
                <w:i/>
                <w:sz w:val="24"/>
                <w:szCs w:val="24"/>
              </w:rPr>
            </w:pPr>
          </w:p>
        </w:tc>
        <w:tc>
          <w:tcPr>
            <w:tcW w:w="644" w:type="pct"/>
            <w:tcBorders>
              <w:top w:val="single" w:sz="4" w:space="0" w:color="auto"/>
              <w:left w:val="single" w:sz="4" w:space="0" w:color="auto"/>
              <w:bottom w:val="single" w:sz="4" w:space="0" w:color="auto"/>
              <w:right w:val="single" w:sz="4" w:space="0" w:color="auto"/>
            </w:tcBorders>
          </w:tcPr>
          <w:p w:rsidR="008B6154" w:rsidRPr="0036003B" w:rsidRDefault="008B6154" w:rsidP="008B6154">
            <w:pPr>
              <w:spacing w:after="0" w:line="240" w:lineRule="auto"/>
              <w:jc w:val="center"/>
              <w:rPr>
                <w:rFonts w:ascii="Times New Roman" w:hAnsi="Times New Roman" w:cs="Times New Roman"/>
                <w:sz w:val="24"/>
                <w:szCs w:val="24"/>
              </w:rPr>
            </w:pPr>
            <w:r w:rsidRPr="0036003B">
              <w:rPr>
                <w:rFonts w:ascii="Times New Roman" w:hAnsi="Times New Roman" w:cs="Times New Roman"/>
                <w:sz w:val="24"/>
                <w:szCs w:val="24"/>
              </w:rPr>
              <w:t>4,0</w:t>
            </w:r>
          </w:p>
        </w:tc>
        <w:tc>
          <w:tcPr>
            <w:tcW w:w="1052" w:type="pct"/>
            <w:tcBorders>
              <w:top w:val="single" w:sz="4" w:space="0" w:color="auto"/>
              <w:left w:val="single" w:sz="4" w:space="0" w:color="auto"/>
              <w:bottom w:val="single" w:sz="4" w:space="0" w:color="auto"/>
              <w:right w:val="single" w:sz="4" w:space="0" w:color="auto"/>
            </w:tcBorders>
            <w:vAlign w:val="bottom"/>
          </w:tcPr>
          <w:p w:rsidR="008B6154" w:rsidRPr="0036003B" w:rsidRDefault="008B16D2" w:rsidP="008B6154">
            <w:pPr>
              <w:spacing w:after="0" w:line="240" w:lineRule="auto"/>
              <w:jc w:val="center"/>
              <w:rPr>
                <w:rFonts w:ascii="Times New Roman" w:hAnsi="Times New Roman" w:cs="Times New Roman"/>
                <w:sz w:val="24"/>
                <w:szCs w:val="24"/>
              </w:rPr>
            </w:pPr>
            <w:r w:rsidRPr="0036003B">
              <w:rPr>
                <w:rFonts w:ascii="Times New Roman" w:hAnsi="Times New Roman" w:cs="Times New Roman"/>
                <w:sz w:val="24"/>
                <w:szCs w:val="24"/>
              </w:rPr>
              <w:t>179</w:t>
            </w:r>
          </w:p>
        </w:tc>
        <w:tc>
          <w:tcPr>
            <w:tcW w:w="1052" w:type="pct"/>
            <w:tcBorders>
              <w:top w:val="single" w:sz="4" w:space="0" w:color="auto"/>
              <w:left w:val="single" w:sz="4" w:space="0" w:color="auto"/>
              <w:bottom w:val="single" w:sz="4" w:space="0" w:color="auto"/>
              <w:right w:val="single" w:sz="4" w:space="0" w:color="auto"/>
            </w:tcBorders>
            <w:vAlign w:val="bottom"/>
          </w:tcPr>
          <w:p w:rsidR="008B6154" w:rsidRPr="0036003B" w:rsidRDefault="008B16D2" w:rsidP="008B6154">
            <w:pPr>
              <w:spacing w:after="0" w:line="240" w:lineRule="auto"/>
              <w:jc w:val="center"/>
              <w:rPr>
                <w:rFonts w:ascii="Times New Roman" w:hAnsi="Times New Roman" w:cs="Times New Roman"/>
                <w:sz w:val="24"/>
                <w:szCs w:val="24"/>
              </w:rPr>
            </w:pPr>
            <w:r w:rsidRPr="0036003B">
              <w:rPr>
                <w:rFonts w:ascii="Times New Roman" w:hAnsi="Times New Roman" w:cs="Times New Roman"/>
                <w:sz w:val="24"/>
                <w:szCs w:val="24"/>
              </w:rPr>
              <w:t>20,94</w:t>
            </w:r>
          </w:p>
        </w:tc>
        <w:tc>
          <w:tcPr>
            <w:tcW w:w="0" w:type="auto"/>
            <w:vMerge/>
            <w:tcBorders>
              <w:top w:val="single" w:sz="4" w:space="0" w:color="auto"/>
              <w:left w:val="single" w:sz="4" w:space="0" w:color="auto"/>
              <w:bottom w:val="single" w:sz="4" w:space="0" w:color="auto"/>
              <w:right w:val="single" w:sz="4" w:space="0" w:color="auto"/>
            </w:tcBorders>
            <w:vAlign w:val="center"/>
          </w:tcPr>
          <w:p w:rsidR="008B6154" w:rsidRPr="0036003B" w:rsidRDefault="008B6154" w:rsidP="008B6154">
            <w:pPr>
              <w:spacing w:after="0" w:line="240" w:lineRule="auto"/>
              <w:rPr>
                <w:rFonts w:ascii="Times New Roman" w:hAnsi="Times New Roman" w:cs="Times New Roman"/>
                <w:sz w:val="24"/>
                <w:szCs w:val="24"/>
              </w:rPr>
            </w:pPr>
          </w:p>
        </w:tc>
      </w:tr>
      <w:tr w:rsidR="0036003B" w:rsidRPr="0036003B" w:rsidTr="008B6154">
        <w:trPr>
          <w:trHeight w:val="283"/>
        </w:trPr>
        <w:tc>
          <w:tcPr>
            <w:tcW w:w="0" w:type="auto"/>
            <w:vMerge/>
            <w:tcBorders>
              <w:top w:val="single" w:sz="4" w:space="0" w:color="auto"/>
              <w:left w:val="single" w:sz="4" w:space="0" w:color="auto"/>
              <w:bottom w:val="single" w:sz="4" w:space="0" w:color="auto"/>
              <w:right w:val="single" w:sz="4" w:space="0" w:color="auto"/>
            </w:tcBorders>
            <w:vAlign w:val="center"/>
          </w:tcPr>
          <w:p w:rsidR="008B6154" w:rsidRPr="0036003B" w:rsidRDefault="008B6154" w:rsidP="008B6154">
            <w:pPr>
              <w:spacing w:after="0" w:line="240" w:lineRule="auto"/>
              <w:jc w:val="center"/>
              <w:rPr>
                <w:rFonts w:ascii="Times New Roman" w:hAnsi="Times New Roman" w:cs="Times New Roman"/>
                <w:i/>
                <w:sz w:val="24"/>
                <w:szCs w:val="24"/>
              </w:rPr>
            </w:pPr>
          </w:p>
        </w:tc>
        <w:tc>
          <w:tcPr>
            <w:tcW w:w="644" w:type="pct"/>
            <w:tcBorders>
              <w:top w:val="single" w:sz="4" w:space="0" w:color="auto"/>
              <w:left w:val="single" w:sz="4" w:space="0" w:color="auto"/>
              <w:bottom w:val="single" w:sz="4" w:space="0" w:color="auto"/>
              <w:right w:val="single" w:sz="4" w:space="0" w:color="auto"/>
            </w:tcBorders>
          </w:tcPr>
          <w:p w:rsidR="008B6154" w:rsidRPr="0036003B" w:rsidRDefault="008B6154" w:rsidP="008B6154">
            <w:pPr>
              <w:spacing w:after="0" w:line="240" w:lineRule="auto"/>
              <w:jc w:val="center"/>
              <w:rPr>
                <w:rFonts w:ascii="Times New Roman" w:hAnsi="Times New Roman" w:cs="Times New Roman"/>
                <w:sz w:val="24"/>
                <w:szCs w:val="24"/>
              </w:rPr>
            </w:pPr>
            <w:r w:rsidRPr="0036003B">
              <w:rPr>
                <w:rFonts w:ascii="Times New Roman" w:hAnsi="Times New Roman" w:cs="Times New Roman"/>
                <w:sz w:val="24"/>
                <w:szCs w:val="24"/>
              </w:rPr>
              <w:t>4,5</w:t>
            </w:r>
          </w:p>
        </w:tc>
        <w:tc>
          <w:tcPr>
            <w:tcW w:w="1052" w:type="pct"/>
            <w:tcBorders>
              <w:top w:val="single" w:sz="4" w:space="0" w:color="auto"/>
              <w:left w:val="single" w:sz="4" w:space="0" w:color="auto"/>
              <w:bottom w:val="single" w:sz="4" w:space="0" w:color="auto"/>
              <w:right w:val="single" w:sz="4" w:space="0" w:color="auto"/>
            </w:tcBorders>
            <w:vAlign w:val="bottom"/>
          </w:tcPr>
          <w:p w:rsidR="008B6154" w:rsidRPr="0036003B" w:rsidRDefault="008B16D2" w:rsidP="008B6154">
            <w:pPr>
              <w:spacing w:after="0" w:line="240" w:lineRule="auto"/>
              <w:jc w:val="center"/>
              <w:rPr>
                <w:rFonts w:ascii="Times New Roman" w:hAnsi="Times New Roman" w:cs="Times New Roman"/>
                <w:sz w:val="24"/>
                <w:szCs w:val="24"/>
              </w:rPr>
            </w:pPr>
            <w:r w:rsidRPr="0036003B">
              <w:rPr>
                <w:rFonts w:ascii="Times New Roman" w:hAnsi="Times New Roman" w:cs="Times New Roman"/>
                <w:sz w:val="24"/>
                <w:szCs w:val="24"/>
              </w:rPr>
              <w:t>89</w:t>
            </w:r>
          </w:p>
        </w:tc>
        <w:tc>
          <w:tcPr>
            <w:tcW w:w="1052" w:type="pct"/>
            <w:tcBorders>
              <w:top w:val="single" w:sz="4" w:space="0" w:color="auto"/>
              <w:left w:val="single" w:sz="4" w:space="0" w:color="auto"/>
              <w:bottom w:val="single" w:sz="4" w:space="0" w:color="auto"/>
              <w:right w:val="single" w:sz="4" w:space="0" w:color="auto"/>
            </w:tcBorders>
            <w:vAlign w:val="bottom"/>
          </w:tcPr>
          <w:p w:rsidR="008B6154" w:rsidRPr="0036003B" w:rsidRDefault="008B16D2" w:rsidP="008B6154">
            <w:pPr>
              <w:spacing w:after="0" w:line="240" w:lineRule="auto"/>
              <w:jc w:val="center"/>
              <w:rPr>
                <w:rFonts w:ascii="Times New Roman" w:hAnsi="Times New Roman" w:cs="Times New Roman"/>
                <w:sz w:val="24"/>
                <w:szCs w:val="24"/>
              </w:rPr>
            </w:pPr>
            <w:r w:rsidRPr="0036003B">
              <w:rPr>
                <w:rFonts w:ascii="Times New Roman" w:hAnsi="Times New Roman" w:cs="Times New Roman"/>
                <w:sz w:val="24"/>
                <w:szCs w:val="24"/>
              </w:rPr>
              <w:t>10,41</w:t>
            </w:r>
          </w:p>
        </w:tc>
        <w:tc>
          <w:tcPr>
            <w:tcW w:w="0" w:type="auto"/>
            <w:vMerge/>
            <w:tcBorders>
              <w:top w:val="single" w:sz="4" w:space="0" w:color="auto"/>
              <w:left w:val="single" w:sz="4" w:space="0" w:color="auto"/>
              <w:bottom w:val="single" w:sz="4" w:space="0" w:color="auto"/>
              <w:right w:val="single" w:sz="4" w:space="0" w:color="auto"/>
            </w:tcBorders>
            <w:vAlign w:val="center"/>
          </w:tcPr>
          <w:p w:rsidR="008B6154" w:rsidRPr="0036003B" w:rsidRDefault="008B6154" w:rsidP="008B6154">
            <w:pPr>
              <w:spacing w:after="0" w:line="240" w:lineRule="auto"/>
              <w:rPr>
                <w:rFonts w:ascii="Times New Roman" w:hAnsi="Times New Roman" w:cs="Times New Roman"/>
                <w:sz w:val="24"/>
                <w:szCs w:val="24"/>
              </w:rPr>
            </w:pPr>
          </w:p>
        </w:tc>
      </w:tr>
      <w:tr w:rsidR="0036003B" w:rsidRPr="0036003B" w:rsidTr="008B6154">
        <w:trPr>
          <w:trHeight w:val="283"/>
        </w:trPr>
        <w:tc>
          <w:tcPr>
            <w:tcW w:w="0" w:type="auto"/>
            <w:vMerge/>
            <w:tcBorders>
              <w:top w:val="single" w:sz="4" w:space="0" w:color="auto"/>
              <w:left w:val="single" w:sz="4" w:space="0" w:color="auto"/>
              <w:bottom w:val="single" w:sz="4" w:space="0" w:color="auto"/>
              <w:right w:val="single" w:sz="4" w:space="0" w:color="auto"/>
            </w:tcBorders>
            <w:vAlign w:val="center"/>
          </w:tcPr>
          <w:p w:rsidR="008B6154" w:rsidRPr="0036003B" w:rsidRDefault="008B6154" w:rsidP="008B6154">
            <w:pPr>
              <w:spacing w:after="0" w:line="240" w:lineRule="auto"/>
              <w:jc w:val="center"/>
              <w:rPr>
                <w:rFonts w:ascii="Times New Roman" w:hAnsi="Times New Roman" w:cs="Times New Roman"/>
                <w:i/>
                <w:sz w:val="24"/>
                <w:szCs w:val="24"/>
              </w:rPr>
            </w:pPr>
          </w:p>
        </w:tc>
        <w:tc>
          <w:tcPr>
            <w:tcW w:w="644" w:type="pct"/>
            <w:tcBorders>
              <w:top w:val="single" w:sz="4" w:space="0" w:color="auto"/>
              <w:left w:val="single" w:sz="4" w:space="0" w:color="auto"/>
              <w:bottom w:val="single" w:sz="4" w:space="0" w:color="auto"/>
              <w:right w:val="single" w:sz="4" w:space="0" w:color="auto"/>
            </w:tcBorders>
          </w:tcPr>
          <w:p w:rsidR="008B6154" w:rsidRPr="0036003B" w:rsidRDefault="008B6154" w:rsidP="008B6154">
            <w:pPr>
              <w:spacing w:after="0" w:line="240" w:lineRule="auto"/>
              <w:jc w:val="center"/>
              <w:rPr>
                <w:rFonts w:ascii="Times New Roman" w:hAnsi="Times New Roman" w:cs="Times New Roman"/>
                <w:sz w:val="24"/>
                <w:szCs w:val="24"/>
              </w:rPr>
            </w:pPr>
            <w:r w:rsidRPr="0036003B">
              <w:rPr>
                <w:rFonts w:ascii="Times New Roman" w:hAnsi="Times New Roman" w:cs="Times New Roman"/>
                <w:sz w:val="24"/>
                <w:szCs w:val="24"/>
              </w:rPr>
              <w:t>5,0</w:t>
            </w:r>
          </w:p>
        </w:tc>
        <w:tc>
          <w:tcPr>
            <w:tcW w:w="1052" w:type="pct"/>
            <w:tcBorders>
              <w:top w:val="single" w:sz="4" w:space="0" w:color="auto"/>
              <w:left w:val="single" w:sz="4" w:space="0" w:color="auto"/>
              <w:bottom w:val="single" w:sz="4" w:space="0" w:color="auto"/>
              <w:right w:val="single" w:sz="4" w:space="0" w:color="auto"/>
            </w:tcBorders>
            <w:vAlign w:val="bottom"/>
          </w:tcPr>
          <w:p w:rsidR="008B6154" w:rsidRPr="0036003B" w:rsidRDefault="008B16D2" w:rsidP="008B6154">
            <w:pPr>
              <w:spacing w:after="0" w:line="240" w:lineRule="auto"/>
              <w:jc w:val="center"/>
              <w:rPr>
                <w:rFonts w:ascii="Times New Roman" w:hAnsi="Times New Roman" w:cs="Times New Roman"/>
                <w:sz w:val="24"/>
                <w:szCs w:val="24"/>
              </w:rPr>
            </w:pPr>
            <w:r w:rsidRPr="0036003B">
              <w:rPr>
                <w:rFonts w:ascii="Times New Roman" w:hAnsi="Times New Roman" w:cs="Times New Roman"/>
                <w:sz w:val="24"/>
                <w:szCs w:val="24"/>
              </w:rPr>
              <w:t>54</w:t>
            </w:r>
          </w:p>
        </w:tc>
        <w:tc>
          <w:tcPr>
            <w:tcW w:w="1052" w:type="pct"/>
            <w:tcBorders>
              <w:top w:val="single" w:sz="4" w:space="0" w:color="auto"/>
              <w:left w:val="single" w:sz="4" w:space="0" w:color="auto"/>
              <w:bottom w:val="single" w:sz="4" w:space="0" w:color="auto"/>
              <w:right w:val="single" w:sz="4" w:space="0" w:color="auto"/>
            </w:tcBorders>
            <w:vAlign w:val="bottom"/>
          </w:tcPr>
          <w:p w:rsidR="008B6154" w:rsidRPr="0036003B" w:rsidRDefault="008B16D2" w:rsidP="008B6154">
            <w:pPr>
              <w:spacing w:after="0" w:line="240" w:lineRule="auto"/>
              <w:jc w:val="center"/>
              <w:rPr>
                <w:rFonts w:ascii="Times New Roman" w:hAnsi="Times New Roman" w:cs="Times New Roman"/>
                <w:sz w:val="24"/>
                <w:szCs w:val="24"/>
              </w:rPr>
            </w:pPr>
            <w:r w:rsidRPr="0036003B">
              <w:rPr>
                <w:rFonts w:ascii="Times New Roman" w:hAnsi="Times New Roman" w:cs="Times New Roman"/>
                <w:sz w:val="24"/>
                <w:szCs w:val="24"/>
              </w:rPr>
              <w:t>6,32</w:t>
            </w:r>
          </w:p>
        </w:tc>
        <w:tc>
          <w:tcPr>
            <w:tcW w:w="0" w:type="auto"/>
            <w:vMerge/>
            <w:tcBorders>
              <w:top w:val="single" w:sz="4" w:space="0" w:color="auto"/>
              <w:left w:val="single" w:sz="4" w:space="0" w:color="auto"/>
              <w:bottom w:val="single" w:sz="4" w:space="0" w:color="auto"/>
              <w:right w:val="single" w:sz="4" w:space="0" w:color="auto"/>
            </w:tcBorders>
            <w:vAlign w:val="center"/>
          </w:tcPr>
          <w:p w:rsidR="008B6154" w:rsidRPr="0036003B" w:rsidRDefault="008B6154" w:rsidP="008B6154">
            <w:pPr>
              <w:spacing w:after="0" w:line="240" w:lineRule="auto"/>
              <w:rPr>
                <w:rFonts w:ascii="Times New Roman" w:hAnsi="Times New Roman" w:cs="Times New Roman"/>
                <w:sz w:val="24"/>
                <w:szCs w:val="24"/>
              </w:rPr>
            </w:pPr>
          </w:p>
        </w:tc>
      </w:tr>
    </w:tbl>
    <w:p w:rsidR="008B6154" w:rsidRPr="0036003B" w:rsidRDefault="008B6154" w:rsidP="008B6154">
      <w:pPr>
        <w:spacing w:after="0"/>
        <w:ind w:left="360"/>
        <w:rPr>
          <w:rFonts w:ascii="Times New Roman" w:hAnsi="Times New Roman" w:cs="Times New Roman"/>
        </w:rPr>
      </w:pPr>
    </w:p>
    <w:p w:rsidR="008B16D2" w:rsidRPr="0036003B" w:rsidRDefault="008B16D2" w:rsidP="001575F0">
      <w:pPr>
        <w:spacing w:after="0" w:line="360" w:lineRule="auto"/>
        <w:rPr>
          <w:rFonts w:ascii="Times New Roman" w:hAnsi="Times New Roman" w:cs="Times New Roman"/>
          <w:b/>
          <w:sz w:val="24"/>
          <w:szCs w:val="24"/>
        </w:rPr>
      </w:pPr>
    </w:p>
    <w:p w:rsidR="008B6154" w:rsidRPr="0036003B" w:rsidRDefault="001575F0" w:rsidP="001575F0">
      <w:pPr>
        <w:spacing w:after="0" w:line="360" w:lineRule="auto"/>
        <w:rPr>
          <w:rFonts w:ascii="Times New Roman" w:hAnsi="Times New Roman" w:cs="Times New Roman"/>
          <w:b/>
          <w:sz w:val="24"/>
          <w:szCs w:val="24"/>
        </w:rPr>
      </w:pPr>
      <w:r w:rsidRPr="0036003B">
        <w:rPr>
          <w:rFonts w:ascii="Times New Roman" w:hAnsi="Times New Roman" w:cs="Times New Roman"/>
          <w:b/>
          <w:sz w:val="24"/>
          <w:szCs w:val="24"/>
        </w:rPr>
        <w:t>Inżynieria Bezpieczeństwa – 33</w:t>
      </w:r>
      <w:r w:rsidR="008B6154" w:rsidRPr="0036003B">
        <w:rPr>
          <w:rFonts w:ascii="Times New Roman" w:hAnsi="Times New Roman" w:cs="Times New Roman"/>
          <w:b/>
          <w:sz w:val="24"/>
          <w:szCs w:val="24"/>
        </w:rPr>
        <w:t xml:space="preserve"> opinii</w:t>
      </w:r>
    </w:p>
    <w:p w:rsidR="008B6154" w:rsidRPr="0036003B" w:rsidRDefault="008B6154" w:rsidP="007E7843">
      <w:pPr>
        <w:spacing w:after="0" w:line="360" w:lineRule="auto"/>
        <w:ind w:firstLine="567"/>
        <w:jc w:val="both"/>
        <w:rPr>
          <w:rFonts w:ascii="Times New Roman" w:hAnsi="Times New Roman" w:cs="Times New Roman"/>
          <w:sz w:val="24"/>
          <w:szCs w:val="24"/>
        </w:rPr>
      </w:pPr>
      <w:r w:rsidRPr="0036003B">
        <w:rPr>
          <w:rFonts w:ascii="Times New Roman" w:hAnsi="Times New Roman" w:cs="Times New Roman"/>
          <w:sz w:val="24"/>
          <w:szCs w:val="24"/>
        </w:rPr>
        <w:lastRenderedPageBreak/>
        <w:t xml:space="preserve">Oceny </w:t>
      </w:r>
      <w:r w:rsidR="001575F0" w:rsidRPr="0036003B">
        <w:rPr>
          <w:rFonts w:ascii="Times New Roman" w:hAnsi="Times New Roman" w:cs="Times New Roman"/>
          <w:sz w:val="24"/>
          <w:szCs w:val="24"/>
        </w:rPr>
        <w:t>uzyskane w roku akademickim 2015</w:t>
      </w:r>
      <w:r w:rsidR="007E7843">
        <w:rPr>
          <w:rFonts w:ascii="Times New Roman" w:hAnsi="Times New Roman" w:cs="Times New Roman"/>
          <w:sz w:val="24"/>
          <w:szCs w:val="24"/>
        </w:rPr>
        <w:t>/</w:t>
      </w:r>
      <w:r w:rsidRPr="0036003B">
        <w:rPr>
          <w:rFonts w:ascii="Times New Roman" w:hAnsi="Times New Roman" w:cs="Times New Roman"/>
          <w:sz w:val="24"/>
          <w:szCs w:val="24"/>
        </w:rPr>
        <w:t>1</w:t>
      </w:r>
      <w:r w:rsidR="001575F0" w:rsidRPr="0036003B">
        <w:rPr>
          <w:rFonts w:ascii="Times New Roman" w:hAnsi="Times New Roman" w:cs="Times New Roman"/>
          <w:sz w:val="24"/>
          <w:szCs w:val="24"/>
        </w:rPr>
        <w:t>6</w:t>
      </w:r>
      <w:r w:rsidRPr="0036003B">
        <w:rPr>
          <w:rFonts w:ascii="Times New Roman" w:hAnsi="Times New Roman" w:cs="Times New Roman"/>
          <w:sz w:val="24"/>
          <w:szCs w:val="24"/>
        </w:rPr>
        <w:t xml:space="preserve"> przez studentów</w:t>
      </w:r>
      <w:r w:rsidRPr="0036003B">
        <w:rPr>
          <w:rFonts w:ascii="Times New Roman" w:hAnsi="Times New Roman" w:cs="Times New Roman"/>
          <w:b/>
          <w:sz w:val="24"/>
          <w:szCs w:val="24"/>
        </w:rPr>
        <w:t xml:space="preserve"> </w:t>
      </w:r>
      <w:r w:rsidRPr="0036003B">
        <w:rPr>
          <w:rFonts w:ascii="Times New Roman" w:hAnsi="Times New Roman" w:cs="Times New Roman"/>
          <w:sz w:val="24"/>
          <w:szCs w:val="24"/>
        </w:rPr>
        <w:t xml:space="preserve">kierunku </w:t>
      </w:r>
      <w:r w:rsidRPr="0036003B">
        <w:rPr>
          <w:rFonts w:ascii="Times New Roman" w:hAnsi="Times New Roman" w:cs="Times New Roman"/>
          <w:b/>
          <w:sz w:val="24"/>
          <w:szCs w:val="24"/>
        </w:rPr>
        <w:t xml:space="preserve">Inżynieria Bezpieczeństwa </w:t>
      </w:r>
      <w:r w:rsidRPr="0036003B">
        <w:rPr>
          <w:rFonts w:ascii="Times New Roman" w:hAnsi="Times New Roman" w:cs="Times New Roman"/>
          <w:sz w:val="24"/>
          <w:szCs w:val="24"/>
        </w:rPr>
        <w:t>(studia I stopnia stacjonarne) wskazują, że efekty kształcenia założone dla poszczególnych modułów zostały w 32,</w:t>
      </w:r>
      <w:r w:rsidR="001575F0" w:rsidRPr="0036003B">
        <w:rPr>
          <w:rFonts w:ascii="Times New Roman" w:hAnsi="Times New Roman" w:cs="Times New Roman"/>
          <w:sz w:val="24"/>
          <w:szCs w:val="24"/>
        </w:rPr>
        <w:t>7</w:t>
      </w:r>
      <w:r w:rsidRPr="0036003B">
        <w:rPr>
          <w:rFonts w:ascii="Times New Roman" w:hAnsi="Times New Roman" w:cs="Times New Roman"/>
          <w:sz w:val="24"/>
          <w:szCs w:val="24"/>
        </w:rPr>
        <w:t xml:space="preserve">% zrealizowane w stopniu dostatecznym, w </w:t>
      </w:r>
      <w:r w:rsidR="001575F0" w:rsidRPr="0036003B">
        <w:rPr>
          <w:rFonts w:ascii="Times New Roman" w:hAnsi="Times New Roman" w:cs="Times New Roman"/>
          <w:sz w:val="24"/>
          <w:szCs w:val="24"/>
        </w:rPr>
        <w:t>13</w:t>
      </w:r>
      <w:r w:rsidRPr="0036003B">
        <w:rPr>
          <w:rFonts w:ascii="Times New Roman" w:hAnsi="Times New Roman" w:cs="Times New Roman"/>
          <w:sz w:val="24"/>
          <w:szCs w:val="24"/>
        </w:rPr>
        <w:t xml:space="preserve">,6% w stopniu bardzo dobrym, zaś w </w:t>
      </w:r>
      <w:r w:rsidR="001575F0" w:rsidRPr="0036003B">
        <w:rPr>
          <w:rFonts w:ascii="Times New Roman" w:hAnsi="Times New Roman" w:cs="Times New Roman"/>
          <w:sz w:val="24"/>
          <w:szCs w:val="24"/>
        </w:rPr>
        <w:t>0,8</w:t>
      </w:r>
      <w:r w:rsidRPr="0036003B">
        <w:rPr>
          <w:rFonts w:ascii="Times New Roman" w:hAnsi="Times New Roman" w:cs="Times New Roman"/>
          <w:sz w:val="24"/>
          <w:szCs w:val="24"/>
        </w:rPr>
        <w:t xml:space="preserve">% wystawiono oceny niedostateczne – </w:t>
      </w:r>
      <w:r w:rsidR="006A1B56" w:rsidRPr="0036003B">
        <w:rPr>
          <w:rFonts w:ascii="Times New Roman" w:hAnsi="Times New Roman" w:cs="Times New Roman"/>
          <w:sz w:val="24"/>
          <w:szCs w:val="24"/>
        </w:rPr>
        <w:t>w tym przypadku nie osiągnięto założonych efektów kształcenia</w:t>
      </w:r>
      <w:r w:rsidRPr="0036003B">
        <w:rPr>
          <w:rFonts w:ascii="Times New Roman" w:hAnsi="Times New Roman" w:cs="Times New Roman"/>
          <w:sz w:val="24"/>
          <w:szCs w:val="24"/>
        </w:rPr>
        <w:t xml:space="preserve">. Rozkład ocen studentów kierunku IB przedstawia </w:t>
      </w:r>
      <w:r w:rsidR="007E7843">
        <w:rPr>
          <w:rFonts w:ascii="Times New Roman" w:hAnsi="Times New Roman" w:cs="Times New Roman"/>
          <w:sz w:val="24"/>
          <w:szCs w:val="24"/>
        </w:rPr>
        <w:t>T</w:t>
      </w:r>
      <w:r w:rsidRPr="0036003B">
        <w:rPr>
          <w:rFonts w:ascii="Times New Roman" w:hAnsi="Times New Roman" w:cs="Times New Roman"/>
          <w:sz w:val="24"/>
          <w:szCs w:val="24"/>
        </w:rPr>
        <w:t>abela 7.</w:t>
      </w:r>
    </w:p>
    <w:p w:rsidR="001B2D6D" w:rsidRPr="0036003B" w:rsidRDefault="001B2D6D" w:rsidP="008B6154">
      <w:pPr>
        <w:spacing w:after="0" w:line="360" w:lineRule="auto"/>
        <w:jc w:val="both"/>
        <w:rPr>
          <w:rFonts w:ascii="Times New Roman" w:hAnsi="Times New Roman" w:cs="Times New Roman"/>
          <w:sz w:val="24"/>
          <w:szCs w:val="24"/>
        </w:rPr>
      </w:pPr>
    </w:p>
    <w:p w:rsidR="001575F0" w:rsidRPr="0036003B" w:rsidRDefault="001575F0" w:rsidP="008B6154">
      <w:pPr>
        <w:spacing w:after="0" w:line="360" w:lineRule="auto"/>
        <w:jc w:val="both"/>
        <w:rPr>
          <w:rFonts w:ascii="Times New Roman" w:hAnsi="Times New Roman" w:cs="Times New Roman"/>
          <w:sz w:val="24"/>
          <w:szCs w:val="24"/>
        </w:rPr>
      </w:pPr>
    </w:p>
    <w:p w:rsidR="008B6154" w:rsidRPr="0036003B" w:rsidRDefault="008B6154" w:rsidP="008B6154">
      <w:pPr>
        <w:spacing w:after="0" w:line="360" w:lineRule="auto"/>
        <w:rPr>
          <w:rFonts w:ascii="Times New Roman" w:hAnsi="Times New Roman" w:cs="Times New Roman"/>
          <w:sz w:val="24"/>
          <w:szCs w:val="24"/>
        </w:rPr>
      </w:pPr>
      <w:r w:rsidRPr="0036003B">
        <w:rPr>
          <w:rFonts w:ascii="Times New Roman" w:hAnsi="Times New Roman" w:cs="Times New Roman"/>
          <w:sz w:val="24"/>
          <w:szCs w:val="24"/>
        </w:rPr>
        <w:t xml:space="preserve">Tabela 7. Zestawienie dla kierunku </w:t>
      </w:r>
      <w:r w:rsidRPr="0036003B">
        <w:rPr>
          <w:rFonts w:ascii="Times New Roman" w:hAnsi="Times New Roman" w:cs="Times New Roman"/>
          <w:b/>
          <w:sz w:val="24"/>
          <w:szCs w:val="24"/>
        </w:rPr>
        <w:t>Inżynieria Bezpieczeństwa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0"/>
        <w:gridCol w:w="1167"/>
        <w:gridCol w:w="1907"/>
        <w:gridCol w:w="1907"/>
        <w:gridCol w:w="1901"/>
      </w:tblGrid>
      <w:tr w:rsidR="0036003B" w:rsidRPr="0036003B" w:rsidTr="008B6154">
        <w:tc>
          <w:tcPr>
            <w:tcW w:w="1203" w:type="pct"/>
            <w:tcBorders>
              <w:top w:val="single" w:sz="4" w:space="0" w:color="auto"/>
              <w:left w:val="single" w:sz="4" w:space="0" w:color="auto"/>
              <w:bottom w:val="single" w:sz="4" w:space="0" w:color="auto"/>
              <w:right w:val="single" w:sz="4" w:space="0" w:color="auto"/>
            </w:tcBorders>
          </w:tcPr>
          <w:p w:rsidR="008B6154" w:rsidRPr="0036003B" w:rsidRDefault="008B6154" w:rsidP="008B6154">
            <w:pPr>
              <w:spacing w:after="0" w:line="240" w:lineRule="auto"/>
              <w:jc w:val="center"/>
              <w:rPr>
                <w:rFonts w:ascii="Times New Roman" w:hAnsi="Times New Roman" w:cs="Times New Roman"/>
                <w:sz w:val="24"/>
                <w:szCs w:val="24"/>
              </w:rPr>
            </w:pPr>
            <w:r w:rsidRPr="0036003B">
              <w:rPr>
                <w:rFonts w:ascii="Times New Roman" w:hAnsi="Times New Roman" w:cs="Times New Roman"/>
                <w:sz w:val="24"/>
                <w:szCs w:val="24"/>
              </w:rPr>
              <w:t>Moduły kształcenia</w:t>
            </w:r>
          </w:p>
        </w:tc>
        <w:tc>
          <w:tcPr>
            <w:tcW w:w="644" w:type="pct"/>
            <w:tcBorders>
              <w:top w:val="single" w:sz="4" w:space="0" w:color="auto"/>
              <w:left w:val="single" w:sz="4" w:space="0" w:color="auto"/>
              <w:bottom w:val="single" w:sz="4" w:space="0" w:color="auto"/>
              <w:right w:val="single" w:sz="4" w:space="0" w:color="auto"/>
            </w:tcBorders>
          </w:tcPr>
          <w:p w:rsidR="008B6154" w:rsidRPr="0036003B" w:rsidRDefault="008B6154" w:rsidP="008B6154">
            <w:pPr>
              <w:spacing w:after="0" w:line="240" w:lineRule="auto"/>
              <w:jc w:val="center"/>
              <w:rPr>
                <w:rFonts w:ascii="Times New Roman" w:hAnsi="Times New Roman" w:cs="Times New Roman"/>
                <w:sz w:val="24"/>
                <w:szCs w:val="24"/>
              </w:rPr>
            </w:pPr>
            <w:r w:rsidRPr="0036003B">
              <w:rPr>
                <w:rFonts w:ascii="Times New Roman" w:hAnsi="Times New Roman" w:cs="Times New Roman"/>
                <w:sz w:val="24"/>
                <w:szCs w:val="24"/>
              </w:rPr>
              <w:t>Ocena</w:t>
            </w:r>
          </w:p>
        </w:tc>
        <w:tc>
          <w:tcPr>
            <w:tcW w:w="1052" w:type="pct"/>
            <w:tcBorders>
              <w:top w:val="single" w:sz="4" w:space="0" w:color="auto"/>
              <w:left w:val="single" w:sz="4" w:space="0" w:color="auto"/>
              <w:bottom w:val="single" w:sz="4" w:space="0" w:color="auto"/>
              <w:right w:val="single" w:sz="4" w:space="0" w:color="auto"/>
            </w:tcBorders>
          </w:tcPr>
          <w:p w:rsidR="008B6154" w:rsidRPr="0036003B" w:rsidRDefault="008B6154" w:rsidP="008B6154">
            <w:pPr>
              <w:spacing w:after="0" w:line="240" w:lineRule="auto"/>
              <w:jc w:val="center"/>
              <w:rPr>
                <w:rFonts w:ascii="Times New Roman" w:hAnsi="Times New Roman" w:cs="Times New Roman"/>
                <w:sz w:val="24"/>
                <w:szCs w:val="24"/>
              </w:rPr>
            </w:pPr>
            <w:r w:rsidRPr="0036003B">
              <w:rPr>
                <w:rFonts w:ascii="Times New Roman" w:hAnsi="Times New Roman" w:cs="Times New Roman"/>
                <w:sz w:val="24"/>
                <w:szCs w:val="24"/>
              </w:rPr>
              <w:t>Ilość ocen dla modułów</w:t>
            </w:r>
          </w:p>
        </w:tc>
        <w:tc>
          <w:tcPr>
            <w:tcW w:w="1052" w:type="pct"/>
            <w:tcBorders>
              <w:top w:val="single" w:sz="4" w:space="0" w:color="auto"/>
              <w:left w:val="single" w:sz="4" w:space="0" w:color="auto"/>
              <w:bottom w:val="single" w:sz="4" w:space="0" w:color="auto"/>
              <w:right w:val="single" w:sz="4" w:space="0" w:color="auto"/>
            </w:tcBorders>
          </w:tcPr>
          <w:p w:rsidR="008B6154" w:rsidRPr="0036003B" w:rsidRDefault="008B6154" w:rsidP="008B6154">
            <w:pPr>
              <w:spacing w:after="0" w:line="240" w:lineRule="auto"/>
              <w:jc w:val="center"/>
              <w:rPr>
                <w:rFonts w:ascii="Times New Roman" w:hAnsi="Times New Roman" w:cs="Times New Roman"/>
                <w:sz w:val="24"/>
                <w:szCs w:val="24"/>
              </w:rPr>
            </w:pPr>
            <w:r w:rsidRPr="0036003B">
              <w:rPr>
                <w:rFonts w:ascii="Times New Roman" w:hAnsi="Times New Roman" w:cs="Times New Roman"/>
                <w:sz w:val="24"/>
                <w:szCs w:val="24"/>
              </w:rPr>
              <w:t>Udział % ocen dla modułów</w:t>
            </w:r>
          </w:p>
        </w:tc>
        <w:tc>
          <w:tcPr>
            <w:tcW w:w="1049" w:type="pct"/>
            <w:tcBorders>
              <w:top w:val="single" w:sz="4" w:space="0" w:color="auto"/>
              <w:left w:val="single" w:sz="4" w:space="0" w:color="auto"/>
              <w:bottom w:val="single" w:sz="4" w:space="0" w:color="auto"/>
              <w:right w:val="single" w:sz="4" w:space="0" w:color="auto"/>
            </w:tcBorders>
          </w:tcPr>
          <w:p w:rsidR="008B6154" w:rsidRPr="0036003B" w:rsidRDefault="008B6154" w:rsidP="008B6154">
            <w:pPr>
              <w:spacing w:after="0" w:line="240" w:lineRule="auto"/>
              <w:rPr>
                <w:rFonts w:ascii="Times New Roman" w:hAnsi="Times New Roman" w:cs="Times New Roman"/>
                <w:sz w:val="24"/>
                <w:szCs w:val="24"/>
              </w:rPr>
            </w:pPr>
            <w:r w:rsidRPr="0036003B">
              <w:rPr>
                <w:rFonts w:ascii="Times New Roman" w:hAnsi="Times New Roman" w:cs="Times New Roman"/>
                <w:sz w:val="24"/>
                <w:szCs w:val="24"/>
              </w:rPr>
              <w:t>Uwagi</w:t>
            </w:r>
          </w:p>
        </w:tc>
      </w:tr>
      <w:tr w:rsidR="0036003B" w:rsidRPr="0036003B" w:rsidTr="008B6154">
        <w:trPr>
          <w:trHeight w:val="283"/>
        </w:trPr>
        <w:tc>
          <w:tcPr>
            <w:tcW w:w="1203" w:type="pct"/>
            <w:vMerge w:val="restart"/>
            <w:tcBorders>
              <w:top w:val="single" w:sz="4" w:space="0" w:color="auto"/>
              <w:left w:val="single" w:sz="4" w:space="0" w:color="auto"/>
              <w:bottom w:val="single" w:sz="4" w:space="0" w:color="auto"/>
              <w:right w:val="single" w:sz="4" w:space="0" w:color="auto"/>
            </w:tcBorders>
          </w:tcPr>
          <w:p w:rsidR="001575F0" w:rsidRPr="0036003B" w:rsidRDefault="001575F0" w:rsidP="008B6154">
            <w:pPr>
              <w:spacing w:after="0" w:line="240" w:lineRule="auto"/>
              <w:jc w:val="center"/>
              <w:rPr>
                <w:rFonts w:ascii="Times New Roman" w:hAnsi="Times New Roman" w:cs="Times New Roman"/>
                <w:i/>
                <w:sz w:val="24"/>
                <w:szCs w:val="24"/>
              </w:rPr>
            </w:pPr>
            <w:r w:rsidRPr="0036003B">
              <w:rPr>
                <w:rFonts w:ascii="Times New Roman" w:hAnsi="Times New Roman" w:cs="Times New Roman"/>
                <w:i/>
                <w:sz w:val="24"/>
                <w:szCs w:val="24"/>
              </w:rPr>
              <w:t>Średnia z 33 modułów</w:t>
            </w:r>
          </w:p>
        </w:tc>
        <w:tc>
          <w:tcPr>
            <w:tcW w:w="644" w:type="pct"/>
            <w:tcBorders>
              <w:top w:val="single" w:sz="4" w:space="0" w:color="auto"/>
              <w:left w:val="single" w:sz="4" w:space="0" w:color="auto"/>
              <w:bottom w:val="single" w:sz="4" w:space="0" w:color="auto"/>
              <w:right w:val="single" w:sz="4" w:space="0" w:color="auto"/>
            </w:tcBorders>
          </w:tcPr>
          <w:p w:rsidR="001575F0" w:rsidRPr="0036003B" w:rsidRDefault="001575F0" w:rsidP="008B6154">
            <w:pPr>
              <w:spacing w:after="0" w:line="240" w:lineRule="auto"/>
              <w:jc w:val="center"/>
              <w:rPr>
                <w:rFonts w:ascii="Times New Roman" w:hAnsi="Times New Roman" w:cs="Times New Roman"/>
                <w:sz w:val="24"/>
                <w:szCs w:val="24"/>
              </w:rPr>
            </w:pPr>
            <w:r w:rsidRPr="0036003B">
              <w:rPr>
                <w:rFonts w:ascii="Times New Roman" w:hAnsi="Times New Roman" w:cs="Times New Roman"/>
                <w:sz w:val="24"/>
                <w:szCs w:val="24"/>
              </w:rPr>
              <w:t>2,0</w:t>
            </w:r>
          </w:p>
        </w:tc>
        <w:tc>
          <w:tcPr>
            <w:tcW w:w="1052" w:type="pct"/>
            <w:tcBorders>
              <w:top w:val="single" w:sz="4" w:space="0" w:color="auto"/>
              <w:left w:val="single" w:sz="4" w:space="0" w:color="auto"/>
              <w:bottom w:val="single" w:sz="4" w:space="0" w:color="auto"/>
              <w:right w:val="single" w:sz="4" w:space="0" w:color="auto"/>
            </w:tcBorders>
          </w:tcPr>
          <w:p w:rsidR="001575F0" w:rsidRPr="0036003B" w:rsidRDefault="001575F0" w:rsidP="004F3E14">
            <w:pPr>
              <w:spacing w:after="0" w:line="240" w:lineRule="auto"/>
              <w:jc w:val="center"/>
              <w:rPr>
                <w:rFonts w:ascii="Times New Roman" w:eastAsia="Times New Roman" w:hAnsi="Times New Roman" w:cs="Times New Roman"/>
                <w:sz w:val="24"/>
                <w:szCs w:val="24"/>
              </w:rPr>
            </w:pPr>
            <w:r w:rsidRPr="0036003B">
              <w:rPr>
                <w:rFonts w:ascii="Times New Roman" w:eastAsia="Times New Roman" w:hAnsi="Times New Roman" w:cs="Times New Roman"/>
                <w:sz w:val="24"/>
                <w:szCs w:val="24"/>
              </w:rPr>
              <w:t>6</w:t>
            </w:r>
          </w:p>
        </w:tc>
        <w:tc>
          <w:tcPr>
            <w:tcW w:w="1052" w:type="pct"/>
            <w:tcBorders>
              <w:top w:val="single" w:sz="4" w:space="0" w:color="auto"/>
              <w:left w:val="single" w:sz="4" w:space="0" w:color="auto"/>
              <w:bottom w:val="single" w:sz="4" w:space="0" w:color="auto"/>
              <w:right w:val="single" w:sz="4" w:space="0" w:color="auto"/>
            </w:tcBorders>
          </w:tcPr>
          <w:p w:rsidR="001575F0" w:rsidRPr="0036003B" w:rsidRDefault="001575F0" w:rsidP="004F3E14">
            <w:pPr>
              <w:spacing w:after="0" w:line="240" w:lineRule="auto"/>
              <w:jc w:val="center"/>
              <w:rPr>
                <w:rFonts w:ascii="Times New Roman" w:eastAsia="Times New Roman" w:hAnsi="Times New Roman" w:cs="Times New Roman"/>
                <w:sz w:val="24"/>
                <w:szCs w:val="24"/>
              </w:rPr>
            </w:pPr>
            <w:r w:rsidRPr="0036003B">
              <w:rPr>
                <w:rFonts w:ascii="Times New Roman" w:eastAsia="Times New Roman" w:hAnsi="Times New Roman" w:cs="Times New Roman"/>
                <w:sz w:val="24"/>
                <w:szCs w:val="24"/>
              </w:rPr>
              <w:t>0,8</w:t>
            </w:r>
          </w:p>
        </w:tc>
        <w:tc>
          <w:tcPr>
            <w:tcW w:w="1049" w:type="pct"/>
            <w:vMerge w:val="restart"/>
            <w:tcBorders>
              <w:top w:val="single" w:sz="4" w:space="0" w:color="auto"/>
              <w:left w:val="single" w:sz="4" w:space="0" w:color="auto"/>
              <w:bottom w:val="single" w:sz="4" w:space="0" w:color="auto"/>
              <w:right w:val="single" w:sz="4" w:space="0" w:color="auto"/>
            </w:tcBorders>
          </w:tcPr>
          <w:p w:rsidR="001575F0" w:rsidRPr="0036003B" w:rsidRDefault="001575F0" w:rsidP="008B6154">
            <w:pPr>
              <w:spacing w:after="0" w:line="240" w:lineRule="auto"/>
              <w:rPr>
                <w:rFonts w:ascii="Times New Roman" w:hAnsi="Times New Roman" w:cs="Times New Roman"/>
                <w:sz w:val="24"/>
                <w:szCs w:val="24"/>
              </w:rPr>
            </w:pPr>
          </w:p>
        </w:tc>
      </w:tr>
      <w:tr w:rsidR="0036003B" w:rsidRPr="0036003B" w:rsidTr="008B6154">
        <w:trPr>
          <w:trHeight w:val="283"/>
        </w:trPr>
        <w:tc>
          <w:tcPr>
            <w:tcW w:w="0" w:type="auto"/>
            <w:vMerge/>
            <w:tcBorders>
              <w:top w:val="single" w:sz="4" w:space="0" w:color="auto"/>
              <w:left w:val="single" w:sz="4" w:space="0" w:color="auto"/>
              <w:bottom w:val="single" w:sz="4" w:space="0" w:color="auto"/>
              <w:right w:val="single" w:sz="4" w:space="0" w:color="auto"/>
            </w:tcBorders>
            <w:vAlign w:val="center"/>
          </w:tcPr>
          <w:p w:rsidR="001575F0" w:rsidRPr="0036003B" w:rsidRDefault="001575F0" w:rsidP="008B6154">
            <w:pPr>
              <w:spacing w:after="0" w:line="240" w:lineRule="auto"/>
              <w:jc w:val="center"/>
              <w:rPr>
                <w:rFonts w:ascii="Times New Roman" w:hAnsi="Times New Roman" w:cs="Times New Roman"/>
                <w:i/>
                <w:sz w:val="24"/>
                <w:szCs w:val="24"/>
              </w:rPr>
            </w:pPr>
          </w:p>
        </w:tc>
        <w:tc>
          <w:tcPr>
            <w:tcW w:w="644" w:type="pct"/>
            <w:tcBorders>
              <w:top w:val="single" w:sz="4" w:space="0" w:color="auto"/>
              <w:left w:val="single" w:sz="4" w:space="0" w:color="auto"/>
              <w:bottom w:val="single" w:sz="4" w:space="0" w:color="auto"/>
              <w:right w:val="single" w:sz="4" w:space="0" w:color="auto"/>
            </w:tcBorders>
          </w:tcPr>
          <w:p w:rsidR="001575F0" w:rsidRPr="0036003B" w:rsidRDefault="001575F0" w:rsidP="008B6154">
            <w:pPr>
              <w:spacing w:after="0" w:line="240" w:lineRule="auto"/>
              <w:jc w:val="center"/>
              <w:rPr>
                <w:rFonts w:ascii="Times New Roman" w:hAnsi="Times New Roman" w:cs="Times New Roman"/>
                <w:sz w:val="24"/>
                <w:szCs w:val="24"/>
              </w:rPr>
            </w:pPr>
            <w:r w:rsidRPr="0036003B">
              <w:rPr>
                <w:rFonts w:ascii="Times New Roman" w:hAnsi="Times New Roman" w:cs="Times New Roman"/>
                <w:sz w:val="24"/>
                <w:szCs w:val="24"/>
              </w:rPr>
              <w:t>3,0</w:t>
            </w:r>
          </w:p>
        </w:tc>
        <w:tc>
          <w:tcPr>
            <w:tcW w:w="1052" w:type="pct"/>
            <w:tcBorders>
              <w:top w:val="single" w:sz="4" w:space="0" w:color="auto"/>
              <w:left w:val="single" w:sz="4" w:space="0" w:color="auto"/>
              <w:bottom w:val="single" w:sz="4" w:space="0" w:color="auto"/>
              <w:right w:val="single" w:sz="4" w:space="0" w:color="auto"/>
            </w:tcBorders>
          </w:tcPr>
          <w:p w:rsidR="001575F0" w:rsidRPr="0036003B" w:rsidRDefault="001575F0" w:rsidP="004F3E14">
            <w:pPr>
              <w:spacing w:after="0" w:line="240" w:lineRule="auto"/>
              <w:jc w:val="center"/>
              <w:rPr>
                <w:rFonts w:ascii="Times New Roman" w:eastAsia="Times New Roman" w:hAnsi="Times New Roman" w:cs="Times New Roman"/>
                <w:sz w:val="24"/>
                <w:szCs w:val="24"/>
              </w:rPr>
            </w:pPr>
            <w:r w:rsidRPr="0036003B">
              <w:rPr>
                <w:rFonts w:ascii="Times New Roman" w:eastAsia="Times New Roman" w:hAnsi="Times New Roman" w:cs="Times New Roman"/>
                <w:sz w:val="24"/>
                <w:szCs w:val="24"/>
              </w:rPr>
              <w:t>260</w:t>
            </w:r>
          </w:p>
        </w:tc>
        <w:tc>
          <w:tcPr>
            <w:tcW w:w="1052" w:type="pct"/>
            <w:tcBorders>
              <w:top w:val="single" w:sz="4" w:space="0" w:color="auto"/>
              <w:left w:val="single" w:sz="4" w:space="0" w:color="auto"/>
              <w:bottom w:val="single" w:sz="4" w:space="0" w:color="auto"/>
              <w:right w:val="single" w:sz="4" w:space="0" w:color="auto"/>
            </w:tcBorders>
          </w:tcPr>
          <w:p w:rsidR="001575F0" w:rsidRPr="0036003B" w:rsidRDefault="001575F0" w:rsidP="004F3E14">
            <w:pPr>
              <w:spacing w:after="0" w:line="240" w:lineRule="auto"/>
              <w:jc w:val="center"/>
              <w:rPr>
                <w:rFonts w:ascii="Times New Roman" w:eastAsia="Times New Roman" w:hAnsi="Times New Roman" w:cs="Times New Roman"/>
                <w:sz w:val="24"/>
                <w:szCs w:val="24"/>
              </w:rPr>
            </w:pPr>
            <w:r w:rsidRPr="0036003B">
              <w:rPr>
                <w:rFonts w:ascii="Times New Roman" w:eastAsia="Times New Roman" w:hAnsi="Times New Roman" w:cs="Times New Roman"/>
                <w:sz w:val="24"/>
                <w:szCs w:val="24"/>
              </w:rPr>
              <w:t>32,7</w:t>
            </w:r>
          </w:p>
        </w:tc>
        <w:tc>
          <w:tcPr>
            <w:tcW w:w="0" w:type="auto"/>
            <w:vMerge/>
            <w:tcBorders>
              <w:top w:val="single" w:sz="4" w:space="0" w:color="auto"/>
              <w:left w:val="single" w:sz="4" w:space="0" w:color="auto"/>
              <w:bottom w:val="single" w:sz="4" w:space="0" w:color="auto"/>
              <w:right w:val="single" w:sz="4" w:space="0" w:color="auto"/>
            </w:tcBorders>
            <w:vAlign w:val="center"/>
          </w:tcPr>
          <w:p w:rsidR="001575F0" w:rsidRPr="0036003B" w:rsidRDefault="001575F0" w:rsidP="008B6154">
            <w:pPr>
              <w:spacing w:after="0" w:line="240" w:lineRule="auto"/>
              <w:rPr>
                <w:rFonts w:ascii="Times New Roman" w:hAnsi="Times New Roman" w:cs="Times New Roman"/>
                <w:sz w:val="24"/>
                <w:szCs w:val="24"/>
              </w:rPr>
            </w:pPr>
          </w:p>
        </w:tc>
      </w:tr>
      <w:tr w:rsidR="0036003B" w:rsidRPr="0036003B" w:rsidTr="008B6154">
        <w:trPr>
          <w:trHeight w:val="283"/>
        </w:trPr>
        <w:tc>
          <w:tcPr>
            <w:tcW w:w="0" w:type="auto"/>
            <w:vMerge/>
            <w:tcBorders>
              <w:top w:val="single" w:sz="4" w:space="0" w:color="auto"/>
              <w:left w:val="single" w:sz="4" w:space="0" w:color="auto"/>
              <w:bottom w:val="single" w:sz="4" w:space="0" w:color="auto"/>
              <w:right w:val="single" w:sz="4" w:space="0" w:color="auto"/>
            </w:tcBorders>
            <w:vAlign w:val="center"/>
          </w:tcPr>
          <w:p w:rsidR="001575F0" w:rsidRPr="0036003B" w:rsidRDefault="001575F0" w:rsidP="008B6154">
            <w:pPr>
              <w:spacing w:after="0" w:line="240" w:lineRule="auto"/>
              <w:jc w:val="center"/>
              <w:rPr>
                <w:rFonts w:ascii="Times New Roman" w:hAnsi="Times New Roman" w:cs="Times New Roman"/>
                <w:i/>
                <w:sz w:val="24"/>
                <w:szCs w:val="24"/>
              </w:rPr>
            </w:pPr>
          </w:p>
        </w:tc>
        <w:tc>
          <w:tcPr>
            <w:tcW w:w="644" w:type="pct"/>
            <w:tcBorders>
              <w:top w:val="single" w:sz="4" w:space="0" w:color="auto"/>
              <w:left w:val="single" w:sz="4" w:space="0" w:color="auto"/>
              <w:bottom w:val="single" w:sz="4" w:space="0" w:color="auto"/>
              <w:right w:val="single" w:sz="4" w:space="0" w:color="auto"/>
            </w:tcBorders>
          </w:tcPr>
          <w:p w:rsidR="001575F0" w:rsidRPr="0036003B" w:rsidRDefault="001575F0" w:rsidP="008B6154">
            <w:pPr>
              <w:spacing w:after="0" w:line="240" w:lineRule="auto"/>
              <w:jc w:val="center"/>
              <w:rPr>
                <w:rFonts w:ascii="Times New Roman" w:hAnsi="Times New Roman" w:cs="Times New Roman"/>
                <w:sz w:val="24"/>
                <w:szCs w:val="24"/>
              </w:rPr>
            </w:pPr>
            <w:r w:rsidRPr="0036003B">
              <w:rPr>
                <w:rFonts w:ascii="Times New Roman" w:hAnsi="Times New Roman" w:cs="Times New Roman"/>
                <w:sz w:val="24"/>
                <w:szCs w:val="24"/>
              </w:rPr>
              <w:t>3,5</w:t>
            </w:r>
          </w:p>
        </w:tc>
        <w:tc>
          <w:tcPr>
            <w:tcW w:w="1052" w:type="pct"/>
            <w:tcBorders>
              <w:top w:val="single" w:sz="4" w:space="0" w:color="auto"/>
              <w:left w:val="single" w:sz="4" w:space="0" w:color="auto"/>
              <w:bottom w:val="single" w:sz="4" w:space="0" w:color="auto"/>
              <w:right w:val="single" w:sz="4" w:space="0" w:color="auto"/>
            </w:tcBorders>
          </w:tcPr>
          <w:p w:rsidR="001575F0" w:rsidRPr="0036003B" w:rsidRDefault="001575F0" w:rsidP="004F3E14">
            <w:pPr>
              <w:spacing w:after="0" w:line="240" w:lineRule="auto"/>
              <w:jc w:val="center"/>
              <w:rPr>
                <w:rFonts w:ascii="Times New Roman" w:eastAsia="Times New Roman" w:hAnsi="Times New Roman" w:cs="Times New Roman"/>
                <w:sz w:val="24"/>
                <w:szCs w:val="24"/>
              </w:rPr>
            </w:pPr>
            <w:r w:rsidRPr="0036003B">
              <w:rPr>
                <w:rFonts w:ascii="Times New Roman" w:eastAsia="Times New Roman" w:hAnsi="Times New Roman" w:cs="Times New Roman"/>
                <w:sz w:val="24"/>
                <w:szCs w:val="24"/>
              </w:rPr>
              <w:t>162</w:t>
            </w:r>
          </w:p>
        </w:tc>
        <w:tc>
          <w:tcPr>
            <w:tcW w:w="1052" w:type="pct"/>
            <w:tcBorders>
              <w:top w:val="single" w:sz="4" w:space="0" w:color="auto"/>
              <w:left w:val="single" w:sz="4" w:space="0" w:color="auto"/>
              <w:bottom w:val="single" w:sz="4" w:space="0" w:color="auto"/>
              <w:right w:val="single" w:sz="4" w:space="0" w:color="auto"/>
            </w:tcBorders>
          </w:tcPr>
          <w:p w:rsidR="001575F0" w:rsidRPr="0036003B" w:rsidRDefault="001575F0" w:rsidP="004F3E14">
            <w:pPr>
              <w:spacing w:after="0" w:line="240" w:lineRule="auto"/>
              <w:jc w:val="center"/>
              <w:rPr>
                <w:rFonts w:ascii="Times New Roman" w:eastAsia="Times New Roman" w:hAnsi="Times New Roman" w:cs="Times New Roman"/>
                <w:sz w:val="24"/>
                <w:szCs w:val="24"/>
              </w:rPr>
            </w:pPr>
            <w:r w:rsidRPr="0036003B">
              <w:rPr>
                <w:rFonts w:ascii="Times New Roman" w:eastAsia="Times New Roman" w:hAnsi="Times New Roman" w:cs="Times New Roman"/>
                <w:sz w:val="24"/>
                <w:szCs w:val="24"/>
              </w:rPr>
              <w:t>20,4</w:t>
            </w:r>
          </w:p>
        </w:tc>
        <w:tc>
          <w:tcPr>
            <w:tcW w:w="0" w:type="auto"/>
            <w:vMerge/>
            <w:tcBorders>
              <w:top w:val="single" w:sz="4" w:space="0" w:color="auto"/>
              <w:left w:val="single" w:sz="4" w:space="0" w:color="auto"/>
              <w:bottom w:val="single" w:sz="4" w:space="0" w:color="auto"/>
              <w:right w:val="single" w:sz="4" w:space="0" w:color="auto"/>
            </w:tcBorders>
            <w:vAlign w:val="center"/>
          </w:tcPr>
          <w:p w:rsidR="001575F0" w:rsidRPr="0036003B" w:rsidRDefault="001575F0" w:rsidP="008B6154">
            <w:pPr>
              <w:spacing w:after="0" w:line="240" w:lineRule="auto"/>
              <w:rPr>
                <w:rFonts w:ascii="Times New Roman" w:hAnsi="Times New Roman" w:cs="Times New Roman"/>
                <w:sz w:val="24"/>
                <w:szCs w:val="24"/>
              </w:rPr>
            </w:pPr>
          </w:p>
        </w:tc>
      </w:tr>
      <w:tr w:rsidR="0036003B" w:rsidRPr="0036003B" w:rsidTr="008B6154">
        <w:trPr>
          <w:trHeight w:val="283"/>
        </w:trPr>
        <w:tc>
          <w:tcPr>
            <w:tcW w:w="0" w:type="auto"/>
            <w:vMerge/>
            <w:tcBorders>
              <w:top w:val="single" w:sz="4" w:space="0" w:color="auto"/>
              <w:left w:val="single" w:sz="4" w:space="0" w:color="auto"/>
              <w:bottom w:val="single" w:sz="4" w:space="0" w:color="auto"/>
              <w:right w:val="single" w:sz="4" w:space="0" w:color="auto"/>
            </w:tcBorders>
            <w:vAlign w:val="center"/>
          </w:tcPr>
          <w:p w:rsidR="001575F0" w:rsidRPr="0036003B" w:rsidRDefault="001575F0" w:rsidP="008B6154">
            <w:pPr>
              <w:spacing w:after="0" w:line="240" w:lineRule="auto"/>
              <w:jc w:val="center"/>
              <w:rPr>
                <w:rFonts w:ascii="Times New Roman" w:hAnsi="Times New Roman" w:cs="Times New Roman"/>
                <w:i/>
                <w:sz w:val="24"/>
                <w:szCs w:val="24"/>
              </w:rPr>
            </w:pPr>
          </w:p>
        </w:tc>
        <w:tc>
          <w:tcPr>
            <w:tcW w:w="644" w:type="pct"/>
            <w:tcBorders>
              <w:top w:val="single" w:sz="4" w:space="0" w:color="auto"/>
              <w:left w:val="single" w:sz="4" w:space="0" w:color="auto"/>
              <w:bottom w:val="single" w:sz="4" w:space="0" w:color="auto"/>
              <w:right w:val="single" w:sz="4" w:space="0" w:color="auto"/>
            </w:tcBorders>
          </w:tcPr>
          <w:p w:rsidR="001575F0" w:rsidRPr="0036003B" w:rsidRDefault="001575F0" w:rsidP="008B6154">
            <w:pPr>
              <w:spacing w:after="0" w:line="240" w:lineRule="auto"/>
              <w:jc w:val="center"/>
              <w:rPr>
                <w:rFonts w:ascii="Times New Roman" w:hAnsi="Times New Roman" w:cs="Times New Roman"/>
                <w:sz w:val="24"/>
                <w:szCs w:val="24"/>
              </w:rPr>
            </w:pPr>
            <w:r w:rsidRPr="0036003B">
              <w:rPr>
                <w:rFonts w:ascii="Times New Roman" w:hAnsi="Times New Roman" w:cs="Times New Roman"/>
                <w:sz w:val="24"/>
                <w:szCs w:val="24"/>
              </w:rPr>
              <w:t>4,0</w:t>
            </w:r>
          </w:p>
        </w:tc>
        <w:tc>
          <w:tcPr>
            <w:tcW w:w="1052" w:type="pct"/>
            <w:tcBorders>
              <w:top w:val="single" w:sz="4" w:space="0" w:color="auto"/>
              <w:left w:val="single" w:sz="4" w:space="0" w:color="auto"/>
              <w:bottom w:val="single" w:sz="4" w:space="0" w:color="auto"/>
              <w:right w:val="single" w:sz="4" w:space="0" w:color="auto"/>
            </w:tcBorders>
          </w:tcPr>
          <w:p w:rsidR="001575F0" w:rsidRPr="0036003B" w:rsidRDefault="001575F0" w:rsidP="004F3E14">
            <w:pPr>
              <w:spacing w:after="0" w:line="240" w:lineRule="auto"/>
              <w:jc w:val="center"/>
              <w:rPr>
                <w:rFonts w:ascii="Times New Roman" w:eastAsia="Times New Roman" w:hAnsi="Times New Roman" w:cs="Times New Roman"/>
                <w:sz w:val="24"/>
                <w:szCs w:val="24"/>
              </w:rPr>
            </w:pPr>
            <w:r w:rsidRPr="0036003B">
              <w:rPr>
                <w:rFonts w:ascii="Times New Roman" w:eastAsia="Times New Roman" w:hAnsi="Times New Roman" w:cs="Times New Roman"/>
                <w:sz w:val="24"/>
                <w:szCs w:val="24"/>
              </w:rPr>
              <w:t>166</w:t>
            </w:r>
          </w:p>
        </w:tc>
        <w:tc>
          <w:tcPr>
            <w:tcW w:w="1052" w:type="pct"/>
            <w:tcBorders>
              <w:top w:val="single" w:sz="4" w:space="0" w:color="auto"/>
              <w:left w:val="single" w:sz="4" w:space="0" w:color="auto"/>
              <w:bottom w:val="single" w:sz="4" w:space="0" w:color="auto"/>
              <w:right w:val="single" w:sz="4" w:space="0" w:color="auto"/>
            </w:tcBorders>
          </w:tcPr>
          <w:p w:rsidR="001575F0" w:rsidRPr="0036003B" w:rsidRDefault="001575F0" w:rsidP="004F3E14">
            <w:pPr>
              <w:spacing w:after="0" w:line="240" w:lineRule="auto"/>
              <w:jc w:val="center"/>
              <w:rPr>
                <w:rFonts w:ascii="Times New Roman" w:eastAsia="Times New Roman" w:hAnsi="Times New Roman" w:cs="Times New Roman"/>
                <w:sz w:val="24"/>
                <w:szCs w:val="24"/>
              </w:rPr>
            </w:pPr>
            <w:r w:rsidRPr="0036003B">
              <w:rPr>
                <w:rFonts w:ascii="Times New Roman" w:eastAsia="Times New Roman" w:hAnsi="Times New Roman" w:cs="Times New Roman"/>
                <w:sz w:val="24"/>
                <w:szCs w:val="24"/>
              </w:rPr>
              <w:t>20,9</w:t>
            </w:r>
          </w:p>
        </w:tc>
        <w:tc>
          <w:tcPr>
            <w:tcW w:w="0" w:type="auto"/>
            <w:vMerge/>
            <w:tcBorders>
              <w:top w:val="single" w:sz="4" w:space="0" w:color="auto"/>
              <w:left w:val="single" w:sz="4" w:space="0" w:color="auto"/>
              <w:bottom w:val="single" w:sz="4" w:space="0" w:color="auto"/>
              <w:right w:val="single" w:sz="4" w:space="0" w:color="auto"/>
            </w:tcBorders>
            <w:vAlign w:val="center"/>
          </w:tcPr>
          <w:p w:rsidR="001575F0" w:rsidRPr="0036003B" w:rsidRDefault="001575F0" w:rsidP="008B6154">
            <w:pPr>
              <w:spacing w:after="0" w:line="240" w:lineRule="auto"/>
              <w:rPr>
                <w:rFonts w:ascii="Times New Roman" w:hAnsi="Times New Roman" w:cs="Times New Roman"/>
                <w:sz w:val="24"/>
                <w:szCs w:val="24"/>
              </w:rPr>
            </w:pPr>
          </w:p>
        </w:tc>
      </w:tr>
      <w:tr w:rsidR="0036003B" w:rsidRPr="0036003B" w:rsidTr="008B6154">
        <w:trPr>
          <w:trHeight w:val="283"/>
        </w:trPr>
        <w:tc>
          <w:tcPr>
            <w:tcW w:w="0" w:type="auto"/>
            <w:vMerge/>
            <w:tcBorders>
              <w:top w:val="single" w:sz="4" w:space="0" w:color="auto"/>
              <w:left w:val="single" w:sz="4" w:space="0" w:color="auto"/>
              <w:bottom w:val="single" w:sz="4" w:space="0" w:color="auto"/>
              <w:right w:val="single" w:sz="4" w:space="0" w:color="auto"/>
            </w:tcBorders>
            <w:vAlign w:val="center"/>
          </w:tcPr>
          <w:p w:rsidR="001575F0" w:rsidRPr="0036003B" w:rsidRDefault="001575F0" w:rsidP="008B6154">
            <w:pPr>
              <w:spacing w:after="0" w:line="240" w:lineRule="auto"/>
              <w:jc w:val="center"/>
              <w:rPr>
                <w:rFonts w:ascii="Times New Roman" w:hAnsi="Times New Roman" w:cs="Times New Roman"/>
                <w:i/>
                <w:sz w:val="24"/>
                <w:szCs w:val="24"/>
              </w:rPr>
            </w:pPr>
          </w:p>
        </w:tc>
        <w:tc>
          <w:tcPr>
            <w:tcW w:w="644" w:type="pct"/>
            <w:tcBorders>
              <w:top w:val="single" w:sz="4" w:space="0" w:color="auto"/>
              <w:left w:val="single" w:sz="4" w:space="0" w:color="auto"/>
              <w:bottom w:val="single" w:sz="4" w:space="0" w:color="auto"/>
              <w:right w:val="single" w:sz="4" w:space="0" w:color="auto"/>
            </w:tcBorders>
          </w:tcPr>
          <w:p w:rsidR="001575F0" w:rsidRPr="0036003B" w:rsidRDefault="001575F0" w:rsidP="008B6154">
            <w:pPr>
              <w:spacing w:after="0" w:line="240" w:lineRule="auto"/>
              <w:jc w:val="center"/>
              <w:rPr>
                <w:rFonts w:ascii="Times New Roman" w:hAnsi="Times New Roman" w:cs="Times New Roman"/>
                <w:sz w:val="24"/>
                <w:szCs w:val="24"/>
              </w:rPr>
            </w:pPr>
            <w:r w:rsidRPr="0036003B">
              <w:rPr>
                <w:rFonts w:ascii="Times New Roman" w:hAnsi="Times New Roman" w:cs="Times New Roman"/>
                <w:sz w:val="24"/>
                <w:szCs w:val="24"/>
              </w:rPr>
              <w:t>4,5</w:t>
            </w:r>
          </w:p>
        </w:tc>
        <w:tc>
          <w:tcPr>
            <w:tcW w:w="1052" w:type="pct"/>
            <w:tcBorders>
              <w:top w:val="single" w:sz="4" w:space="0" w:color="auto"/>
              <w:left w:val="single" w:sz="4" w:space="0" w:color="auto"/>
              <w:bottom w:val="single" w:sz="4" w:space="0" w:color="auto"/>
              <w:right w:val="single" w:sz="4" w:space="0" w:color="auto"/>
            </w:tcBorders>
          </w:tcPr>
          <w:p w:rsidR="001575F0" w:rsidRPr="0036003B" w:rsidRDefault="001575F0" w:rsidP="004F3E14">
            <w:pPr>
              <w:spacing w:after="0" w:line="240" w:lineRule="auto"/>
              <w:jc w:val="center"/>
              <w:rPr>
                <w:rFonts w:ascii="Times New Roman" w:eastAsia="Times New Roman" w:hAnsi="Times New Roman" w:cs="Times New Roman"/>
                <w:sz w:val="24"/>
                <w:szCs w:val="24"/>
              </w:rPr>
            </w:pPr>
            <w:r w:rsidRPr="0036003B">
              <w:rPr>
                <w:rFonts w:ascii="Times New Roman" w:eastAsia="Times New Roman" w:hAnsi="Times New Roman" w:cs="Times New Roman"/>
                <w:sz w:val="24"/>
                <w:szCs w:val="24"/>
              </w:rPr>
              <w:t>94</w:t>
            </w:r>
          </w:p>
        </w:tc>
        <w:tc>
          <w:tcPr>
            <w:tcW w:w="1052" w:type="pct"/>
            <w:tcBorders>
              <w:top w:val="single" w:sz="4" w:space="0" w:color="auto"/>
              <w:left w:val="single" w:sz="4" w:space="0" w:color="auto"/>
              <w:bottom w:val="single" w:sz="4" w:space="0" w:color="auto"/>
              <w:right w:val="single" w:sz="4" w:space="0" w:color="auto"/>
            </w:tcBorders>
          </w:tcPr>
          <w:p w:rsidR="001575F0" w:rsidRPr="0036003B" w:rsidRDefault="001575F0" w:rsidP="004F3E14">
            <w:pPr>
              <w:spacing w:after="0" w:line="240" w:lineRule="auto"/>
              <w:jc w:val="center"/>
              <w:rPr>
                <w:rFonts w:ascii="Times New Roman" w:eastAsia="Times New Roman" w:hAnsi="Times New Roman" w:cs="Times New Roman"/>
                <w:sz w:val="24"/>
                <w:szCs w:val="24"/>
              </w:rPr>
            </w:pPr>
            <w:r w:rsidRPr="0036003B">
              <w:rPr>
                <w:rFonts w:ascii="Times New Roman" w:eastAsia="Times New Roman" w:hAnsi="Times New Roman" w:cs="Times New Roman"/>
                <w:sz w:val="24"/>
                <w:szCs w:val="24"/>
              </w:rPr>
              <w:t>11,8</w:t>
            </w:r>
          </w:p>
        </w:tc>
        <w:tc>
          <w:tcPr>
            <w:tcW w:w="0" w:type="auto"/>
            <w:vMerge/>
            <w:tcBorders>
              <w:top w:val="single" w:sz="4" w:space="0" w:color="auto"/>
              <w:left w:val="single" w:sz="4" w:space="0" w:color="auto"/>
              <w:bottom w:val="single" w:sz="4" w:space="0" w:color="auto"/>
              <w:right w:val="single" w:sz="4" w:space="0" w:color="auto"/>
            </w:tcBorders>
            <w:vAlign w:val="center"/>
          </w:tcPr>
          <w:p w:rsidR="001575F0" w:rsidRPr="0036003B" w:rsidRDefault="001575F0" w:rsidP="008B6154">
            <w:pPr>
              <w:spacing w:after="0" w:line="240" w:lineRule="auto"/>
              <w:rPr>
                <w:rFonts w:ascii="Times New Roman" w:hAnsi="Times New Roman" w:cs="Times New Roman"/>
                <w:sz w:val="24"/>
                <w:szCs w:val="24"/>
              </w:rPr>
            </w:pPr>
          </w:p>
        </w:tc>
      </w:tr>
      <w:tr w:rsidR="0036003B" w:rsidRPr="0036003B" w:rsidTr="008B6154">
        <w:trPr>
          <w:trHeight w:val="283"/>
        </w:trPr>
        <w:tc>
          <w:tcPr>
            <w:tcW w:w="0" w:type="auto"/>
            <w:vMerge/>
            <w:tcBorders>
              <w:top w:val="single" w:sz="4" w:space="0" w:color="auto"/>
              <w:left w:val="single" w:sz="4" w:space="0" w:color="auto"/>
              <w:bottom w:val="single" w:sz="4" w:space="0" w:color="auto"/>
              <w:right w:val="single" w:sz="4" w:space="0" w:color="auto"/>
            </w:tcBorders>
            <w:vAlign w:val="center"/>
          </w:tcPr>
          <w:p w:rsidR="001575F0" w:rsidRPr="0036003B" w:rsidRDefault="001575F0" w:rsidP="008B6154">
            <w:pPr>
              <w:spacing w:after="0" w:line="240" w:lineRule="auto"/>
              <w:jc w:val="center"/>
              <w:rPr>
                <w:rFonts w:ascii="Times New Roman" w:hAnsi="Times New Roman" w:cs="Times New Roman"/>
                <w:i/>
                <w:sz w:val="24"/>
                <w:szCs w:val="24"/>
              </w:rPr>
            </w:pPr>
          </w:p>
        </w:tc>
        <w:tc>
          <w:tcPr>
            <w:tcW w:w="644" w:type="pct"/>
            <w:tcBorders>
              <w:top w:val="single" w:sz="4" w:space="0" w:color="auto"/>
              <w:left w:val="single" w:sz="4" w:space="0" w:color="auto"/>
              <w:bottom w:val="single" w:sz="4" w:space="0" w:color="auto"/>
              <w:right w:val="single" w:sz="4" w:space="0" w:color="auto"/>
            </w:tcBorders>
          </w:tcPr>
          <w:p w:rsidR="001575F0" w:rsidRPr="0036003B" w:rsidRDefault="001575F0" w:rsidP="008B6154">
            <w:pPr>
              <w:spacing w:after="0" w:line="240" w:lineRule="auto"/>
              <w:jc w:val="center"/>
              <w:rPr>
                <w:rFonts w:ascii="Times New Roman" w:hAnsi="Times New Roman" w:cs="Times New Roman"/>
                <w:sz w:val="24"/>
                <w:szCs w:val="24"/>
              </w:rPr>
            </w:pPr>
            <w:r w:rsidRPr="0036003B">
              <w:rPr>
                <w:rFonts w:ascii="Times New Roman" w:hAnsi="Times New Roman" w:cs="Times New Roman"/>
                <w:sz w:val="24"/>
                <w:szCs w:val="24"/>
              </w:rPr>
              <w:t>5,0</w:t>
            </w:r>
          </w:p>
        </w:tc>
        <w:tc>
          <w:tcPr>
            <w:tcW w:w="1052" w:type="pct"/>
            <w:tcBorders>
              <w:top w:val="single" w:sz="4" w:space="0" w:color="auto"/>
              <w:left w:val="single" w:sz="4" w:space="0" w:color="auto"/>
              <w:bottom w:val="single" w:sz="4" w:space="0" w:color="auto"/>
              <w:right w:val="single" w:sz="4" w:space="0" w:color="auto"/>
            </w:tcBorders>
          </w:tcPr>
          <w:p w:rsidR="001575F0" w:rsidRPr="0036003B" w:rsidRDefault="001575F0" w:rsidP="004F3E14">
            <w:pPr>
              <w:spacing w:after="0" w:line="240" w:lineRule="auto"/>
              <w:jc w:val="center"/>
              <w:rPr>
                <w:rFonts w:ascii="Times New Roman" w:eastAsia="Times New Roman" w:hAnsi="Times New Roman" w:cs="Times New Roman"/>
                <w:sz w:val="24"/>
                <w:szCs w:val="24"/>
              </w:rPr>
            </w:pPr>
            <w:r w:rsidRPr="0036003B">
              <w:rPr>
                <w:rFonts w:ascii="Times New Roman" w:eastAsia="Times New Roman" w:hAnsi="Times New Roman" w:cs="Times New Roman"/>
                <w:sz w:val="24"/>
                <w:szCs w:val="24"/>
              </w:rPr>
              <w:t>108</w:t>
            </w:r>
          </w:p>
        </w:tc>
        <w:tc>
          <w:tcPr>
            <w:tcW w:w="1052" w:type="pct"/>
            <w:tcBorders>
              <w:top w:val="single" w:sz="4" w:space="0" w:color="auto"/>
              <w:left w:val="single" w:sz="4" w:space="0" w:color="auto"/>
              <w:bottom w:val="single" w:sz="4" w:space="0" w:color="auto"/>
              <w:right w:val="single" w:sz="4" w:space="0" w:color="auto"/>
            </w:tcBorders>
          </w:tcPr>
          <w:p w:rsidR="001575F0" w:rsidRPr="0036003B" w:rsidRDefault="001575F0" w:rsidP="004F3E14">
            <w:pPr>
              <w:spacing w:after="0" w:line="240" w:lineRule="auto"/>
              <w:jc w:val="center"/>
              <w:rPr>
                <w:rFonts w:ascii="Times New Roman" w:eastAsia="Times New Roman" w:hAnsi="Times New Roman" w:cs="Times New Roman"/>
                <w:sz w:val="24"/>
                <w:szCs w:val="24"/>
              </w:rPr>
            </w:pPr>
            <w:r w:rsidRPr="0036003B">
              <w:rPr>
                <w:rFonts w:ascii="Times New Roman" w:eastAsia="Times New Roman" w:hAnsi="Times New Roman" w:cs="Times New Roman"/>
                <w:sz w:val="24"/>
                <w:szCs w:val="24"/>
              </w:rPr>
              <w:t>13,6</w:t>
            </w:r>
          </w:p>
        </w:tc>
        <w:tc>
          <w:tcPr>
            <w:tcW w:w="0" w:type="auto"/>
            <w:vMerge/>
            <w:tcBorders>
              <w:top w:val="single" w:sz="4" w:space="0" w:color="auto"/>
              <w:left w:val="single" w:sz="4" w:space="0" w:color="auto"/>
              <w:bottom w:val="single" w:sz="4" w:space="0" w:color="auto"/>
              <w:right w:val="single" w:sz="4" w:space="0" w:color="auto"/>
            </w:tcBorders>
            <w:vAlign w:val="center"/>
          </w:tcPr>
          <w:p w:rsidR="001575F0" w:rsidRPr="0036003B" w:rsidRDefault="001575F0" w:rsidP="008B6154">
            <w:pPr>
              <w:spacing w:after="0" w:line="240" w:lineRule="auto"/>
              <w:rPr>
                <w:rFonts w:ascii="Times New Roman" w:hAnsi="Times New Roman" w:cs="Times New Roman"/>
                <w:sz w:val="24"/>
                <w:szCs w:val="24"/>
              </w:rPr>
            </w:pPr>
          </w:p>
        </w:tc>
      </w:tr>
    </w:tbl>
    <w:p w:rsidR="008B6154" w:rsidRPr="0036003B" w:rsidRDefault="008B6154" w:rsidP="008B6154">
      <w:pPr>
        <w:spacing w:after="0" w:line="360" w:lineRule="auto"/>
        <w:ind w:firstLine="708"/>
        <w:jc w:val="both"/>
        <w:rPr>
          <w:rFonts w:ascii="Times New Roman" w:eastAsia="Times New Roman" w:hAnsi="Times New Roman" w:cs="Times New Roman"/>
          <w:sz w:val="24"/>
          <w:szCs w:val="24"/>
        </w:rPr>
      </w:pPr>
    </w:p>
    <w:p w:rsidR="008B6154" w:rsidRPr="0036003B" w:rsidRDefault="00CD6170" w:rsidP="008B6154">
      <w:pPr>
        <w:spacing w:after="0" w:line="360" w:lineRule="auto"/>
        <w:rPr>
          <w:rFonts w:ascii="Times New Roman" w:hAnsi="Times New Roman" w:cs="Times New Roman"/>
          <w:b/>
          <w:sz w:val="24"/>
          <w:szCs w:val="24"/>
        </w:rPr>
      </w:pPr>
      <w:r w:rsidRPr="0036003B">
        <w:rPr>
          <w:rFonts w:ascii="Times New Roman" w:hAnsi="Times New Roman" w:cs="Times New Roman"/>
          <w:b/>
          <w:sz w:val="24"/>
          <w:szCs w:val="24"/>
        </w:rPr>
        <w:t>Geodezja i Kartografia - 31</w:t>
      </w:r>
      <w:r w:rsidR="008B6154" w:rsidRPr="0036003B">
        <w:rPr>
          <w:rFonts w:ascii="Times New Roman" w:hAnsi="Times New Roman" w:cs="Times New Roman"/>
          <w:b/>
          <w:sz w:val="24"/>
          <w:szCs w:val="24"/>
        </w:rPr>
        <w:t xml:space="preserve"> opinii</w:t>
      </w:r>
    </w:p>
    <w:p w:rsidR="008B6154" w:rsidRPr="0036003B" w:rsidRDefault="008B6154" w:rsidP="00F84ED9">
      <w:pPr>
        <w:spacing w:after="0" w:line="360" w:lineRule="auto"/>
        <w:ind w:firstLine="567"/>
        <w:jc w:val="both"/>
        <w:rPr>
          <w:rFonts w:ascii="Times New Roman" w:hAnsi="Times New Roman" w:cs="Times New Roman"/>
          <w:sz w:val="24"/>
          <w:szCs w:val="24"/>
        </w:rPr>
      </w:pPr>
      <w:r w:rsidRPr="0036003B">
        <w:rPr>
          <w:rFonts w:ascii="Times New Roman" w:hAnsi="Times New Roman" w:cs="Times New Roman"/>
          <w:sz w:val="24"/>
          <w:szCs w:val="24"/>
        </w:rPr>
        <w:t xml:space="preserve">Oceny </w:t>
      </w:r>
      <w:r w:rsidR="00CD6170" w:rsidRPr="0036003B">
        <w:rPr>
          <w:rFonts w:ascii="Times New Roman" w:hAnsi="Times New Roman" w:cs="Times New Roman"/>
          <w:sz w:val="24"/>
          <w:szCs w:val="24"/>
        </w:rPr>
        <w:t>uzyskane w roku akademickim 2015</w:t>
      </w:r>
      <w:r w:rsidR="00F84ED9">
        <w:rPr>
          <w:rFonts w:ascii="Times New Roman" w:hAnsi="Times New Roman" w:cs="Times New Roman"/>
          <w:sz w:val="24"/>
          <w:szCs w:val="24"/>
        </w:rPr>
        <w:t>/</w:t>
      </w:r>
      <w:r w:rsidR="00CD6170" w:rsidRPr="0036003B">
        <w:rPr>
          <w:rFonts w:ascii="Times New Roman" w:hAnsi="Times New Roman" w:cs="Times New Roman"/>
          <w:sz w:val="24"/>
          <w:szCs w:val="24"/>
        </w:rPr>
        <w:t>16</w:t>
      </w:r>
      <w:r w:rsidRPr="0036003B">
        <w:rPr>
          <w:rFonts w:ascii="Times New Roman" w:hAnsi="Times New Roman" w:cs="Times New Roman"/>
          <w:sz w:val="24"/>
          <w:szCs w:val="24"/>
        </w:rPr>
        <w:t xml:space="preserve"> przez studentów</w:t>
      </w:r>
      <w:r w:rsidRPr="0036003B">
        <w:rPr>
          <w:rFonts w:ascii="Times New Roman" w:hAnsi="Times New Roman" w:cs="Times New Roman"/>
          <w:b/>
          <w:sz w:val="24"/>
          <w:szCs w:val="24"/>
        </w:rPr>
        <w:t xml:space="preserve"> </w:t>
      </w:r>
      <w:r w:rsidRPr="0036003B">
        <w:rPr>
          <w:rFonts w:ascii="Times New Roman" w:hAnsi="Times New Roman" w:cs="Times New Roman"/>
          <w:sz w:val="24"/>
          <w:szCs w:val="24"/>
        </w:rPr>
        <w:t xml:space="preserve">kierunku </w:t>
      </w:r>
      <w:r w:rsidRPr="0036003B">
        <w:rPr>
          <w:rFonts w:ascii="Times New Roman" w:hAnsi="Times New Roman" w:cs="Times New Roman"/>
          <w:b/>
          <w:sz w:val="24"/>
          <w:szCs w:val="24"/>
        </w:rPr>
        <w:t xml:space="preserve">Geodezja i Kartografia </w:t>
      </w:r>
      <w:r w:rsidRPr="0036003B">
        <w:rPr>
          <w:rFonts w:ascii="Times New Roman" w:hAnsi="Times New Roman" w:cs="Times New Roman"/>
          <w:sz w:val="24"/>
          <w:szCs w:val="24"/>
        </w:rPr>
        <w:t>(studia I stopnia stacjonarne) wskazują, że efekty kształcenia założone dla poszczególnych modułów zostały w 1</w:t>
      </w:r>
      <w:r w:rsidR="00CD6170" w:rsidRPr="0036003B">
        <w:rPr>
          <w:rFonts w:ascii="Times New Roman" w:hAnsi="Times New Roman" w:cs="Times New Roman"/>
          <w:sz w:val="24"/>
          <w:szCs w:val="24"/>
        </w:rPr>
        <w:t>7</w:t>
      </w:r>
      <w:r w:rsidRPr="0036003B">
        <w:rPr>
          <w:rFonts w:ascii="Times New Roman" w:hAnsi="Times New Roman" w:cs="Times New Roman"/>
          <w:sz w:val="24"/>
          <w:szCs w:val="24"/>
        </w:rPr>
        <w:t>,</w:t>
      </w:r>
      <w:r w:rsidR="00CD6170" w:rsidRPr="0036003B">
        <w:rPr>
          <w:rFonts w:ascii="Times New Roman" w:hAnsi="Times New Roman" w:cs="Times New Roman"/>
          <w:sz w:val="24"/>
          <w:szCs w:val="24"/>
        </w:rPr>
        <w:t>34</w:t>
      </w:r>
      <w:r w:rsidRPr="0036003B">
        <w:rPr>
          <w:rFonts w:ascii="Times New Roman" w:hAnsi="Times New Roman" w:cs="Times New Roman"/>
          <w:sz w:val="24"/>
          <w:szCs w:val="24"/>
        </w:rPr>
        <w:t xml:space="preserve">% zrealizowane w stopniu dostatecznym, w </w:t>
      </w:r>
      <w:r w:rsidR="00CD6170" w:rsidRPr="0036003B">
        <w:rPr>
          <w:rFonts w:ascii="Times New Roman" w:hAnsi="Times New Roman" w:cs="Times New Roman"/>
          <w:sz w:val="24"/>
          <w:szCs w:val="24"/>
        </w:rPr>
        <w:t>22,10</w:t>
      </w:r>
      <w:r w:rsidRPr="0036003B">
        <w:rPr>
          <w:rFonts w:ascii="Times New Roman" w:hAnsi="Times New Roman" w:cs="Times New Roman"/>
          <w:sz w:val="24"/>
          <w:szCs w:val="24"/>
        </w:rPr>
        <w:t xml:space="preserve">% w stopniu bardzo dobrym, zaś w </w:t>
      </w:r>
      <w:r w:rsidR="00CD6170" w:rsidRPr="0036003B">
        <w:rPr>
          <w:rFonts w:ascii="Times New Roman" w:hAnsi="Times New Roman" w:cs="Times New Roman"/>
          <w:sz w:val="24"/>
          <w:szCs w:val="24"/>
        </w:rPr>
        <w:t>1,45</w:t>
      </w:r>
      <w:r w:rsidRPr="0036003B">
        <w:rPr>
          <w:rFonts w:ascii="Times New Roman" w:hAnsi="Times New Roman" w:cs="Times New Roman"/>
          <w:sz w:val="24"/>
          <w:szCs w:val="24"/>
        </w:rPr>
        <w:t xml:space="preserve">% wystawiono oceny niedostateczne – </w:t>
      </w:r>
      <w:r w:rsidR="006A1B56" w:rsidRPr="0036003B">
        <w:rPr>
          <w:rFonts w:ascii="Times New Roman" w:hAnsi="Times New Roman" w:cs="Times New Roman"/>
          <w:sz w:val="24"/>
          <w:szCs w:val="24"/>
        </w:rPr>
        <w:t>w tym przypadku nie osiągnięto założonych efektów kształcenia</w:t>
      </w:r>
      <w:r w:rsidRPr="0036003B">
        <w:rPr>
          <w:rFonts w:ascii="Times New Roman" w:hAnsi="Times New Roman" w:cs="Times New Roman"/>
          <w:sz w:val="24"/>
          <w:szCs w:val="24"/>
        </w:rPr>
        <w:t xml:space="preserve">. Rozkład ocen studentów kierunku GiK przedstawia </w:t>
      </w:r>
      <w:r w:rsidR="00F84ED9">
        <w:rPr>
          <w:rFonts w:ascii="Times New Roman" w:hAnsi="Times New Roman" w:cs="Times New Roman"/>
          <w:sz w:val="24"/>
          <w:szCs w:val="24"/>
        </w:rPr>
        <w:t>T</w:t>
      </w:r>
      <w:r w:rsidRPr="0036003B">
        <w:rPr>
          <w:rFonts w:ascii="Times New Roman" w:hAnsi="Times New Roman" w:cs="Times New Roman"/>
          <w:sz w:val="24"/>
          <w:szCs w:val="24"/>
        </w:rPr>
        <w:t>abela 8.</w:t>
      </w:r>
    </w:p>
    <w:p w:rsidR="001B2D6D" w:rsidRPr="0036003B" w:rsidRDefault="001B2D6D" w:rsidP="008B6154">
      <w:pPr>
        <w:spacing w:after="0" w:line="360" w:lineRule="auto"/>
        <w:jc w:val="both"/>
        <w:rPr>
          <w:rFonts w:ascii="Times New Roman" w:hAnsi="Times New Roman" w:cs="Times New Roman"/>
          <w:sz w:val="24"/>
          <w:szCs w:val="24"/>
        </w:rPr>
      </w:pPr>
    </w:p>
    <w:p w:rsidR="008B6154" w:rsidRPr="0036003B" w:rsidRDefault="008B6154" w:rsidP="008B6154">
      <w:pPr>
        <w:spacing w:after="0" w:line="360" w:lineRule="auto"/>
        <w:rPr>
          <w:rFonts w:ascii="Times New Roman" w:hAnsi="Times New Roman" w:cs="Times New Roman"/>
          <w:sz w:val="24"/>
          <w:szCs w:val="24"/>
        </w:rPr>
      </w:pPr>
      <w:r w:rsidRPr="0036003B">
        <w:rPr>
          <w:rFonts w:ascii="Times New Roman" w:hAnsi="Times New Roman" w:cs="Times New Roman"/>
          <w:sz w:val="24"/>
          <w:szCs w:val="24"/>
        </w:rPr>
        <w:t xml:space="preserve">Tabela 8. Zestawienie dla kierunku </w:t>
      </w:r>
      <w:r w:rsidRPr="0036003B">
        <w:rPr>
          <w:rFonts w:ascii="Times New Roman" w:hAnsi="Times New Roman" w:cs="Times New Roman"/>
          <w:b/>
          <w:sz w:val="24"/>
          <w:szCs w:val="24"/>
        </w:rPr>
        <w:t>Geodezja i Kartografia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0"/>
        <w:gridCol w:w="1167"/>
        <w:gridCol w:w="1907"/>
        <w:gridCol w:w="1907"/>
        <w:gridCol w:w="1901"/>
      </w:tblGrid>
      <w:tr w:rsidR="0036003B" w:rsidRPr="0036003B" w:rsidTr="008B6154">
        <w:tc>
          <w:tcPr>
            <w:tcW w:w="1203" w:type="pct"/>
            <w:tcBorders>
              <w:top w:val="single" w:sz="4" w:space="0" w:color="auto"/>
              <w:left w:val="single" w:sz="4" w:space="0" w:color="auto"/>
              <w:bottom w:val="single" w:sz="4" w:space="0" w:color="auto"/>
              <w:right w:val="single" w:sz="4" w:space="0" w:color="auto"/>
            </w:tcBorders>
          </w:tcPr>
          <w:p w:rsidR="008B6154" w:rsidRPr="0036003B" w:rsidRDefault="008B6154" w:rsidP="008B6154">
            <w:pPr>
              <w:spacing w:after="0" w:line="240" w:lineRule="auto"/>
              <w:jc w:val="center"/>
              <w:rPr>
                <w:rFonts w:ascii="Times New Roman" w:hAnsi="Times New Roman" w:cs="Times New Roman"/>
                <w:sz w:val="24"/>
                <w:szCs w:val="24"/>
              </w:rPr>
            </w:pPr>
            <w:r w:rsidRPr="0036003B">
              <w:rPr>
                <w:rFonts w:ascii="Times New Roman" w:hAnsi="Times New Roman" w:cs="Times New Roman"/>
                <w:sz w:val="24"/>
                <w:szCs w:val="24"/>
              </w:rPr>
              <w:t>Moduły kształcenia</w:t>
            </w:r>
          </w:p>
        </w:tc>
        <w:tc>
          <w:tcPr>
            <w:tcW w:w="644" w:type="pct"/>
            <w:tcBorders>
              <w:top w:val="single" w:sz="4" w:space="0" w:color="auto"/>
              <w:left w:val="single" w:sz="4" w:space="0" w:color="auto"/>
              <w:bottom w:val="single" w:sz="4" w:space="0" w:color="auto"/>
              <w:right w:val="single" w:sz="4" w:space="0" w:color="auto"/>
            </w:tcBorders>
          </w:tcPr>
          <w:p w:rsidR="008B6154" w:rsidRPr="0036003B" w:rsidRDefault="008B6154" w:rsidP="008B6154">
            <w:pPr>
              <w:spacing w:after="0" w:line="240" w:lineRule="auto"/>
              <w:jc w:val="center"/>
              <w:rPr>
                <w:rFonts w:ascii="Times New Roman" w:hAnsi="Times New Roman" w:cs="Times New Roman"/>
                <w:sz w:val="24"/>
                <w:szCs w:val="24"/>
              </w:rPr>
            </w:pPr>
            <w:r w:rsidRPr="0036003B">
              <w:rPr>
                <w:rFonts w:ascii="Times New Roman" w:hAnsi="Times New Roman" w:cs="Times New Roman"/>
                <w:sz w:val="24"/>
                <w:szCs w:val="24"/>
              </w:rPr>
              <w:t>Ocena</w:t>
            </w:r>
          </w:p>
        </w:tc>
        <w:tc>
          <w:tcPr>
            <w:tcW w:w="1052" w:type="pct"/>
            <w:tcBorders>
              <w:top w:val="single" w:sz="4" w:space="0" w:color="auto"/>
              <w:left w:val="single" w:sz="4" w:space="0" w:color="auto"/>
              <w:bottom w:val="single" w:sz="4" w:space="0" w:color="auto"/>
              <w:right w:val="single" w:sz="4" w:space="0" w:color="auto"/>
            </w:tcBorders>
          </w:tcPr>
          <w:p w:rsidR="008B6154" w:rsidRPr="0036003B" w:rsidRDefault="008B6154" w:rsidP="008B6154">
            <w:pPr>
              <w:spacing w:after="0" w:line="240" w:lineRule="auto"/>
              <w:jc w:val="center"/>
              <w:rPr>
                <w:rFonts w:ascii="Times New Roman" w:hAnsi="Times New Roman" w:cs="Times New Roman"/>
                <w:sz w:val="24"/>
                <w:szCs w:val="24"/>
              </w:rPr>
            </w:pPr>
            <w:r w:rsidRPr="0036003B">
              <w:rPr>
                <w:rFonts w:ascii="Times New Roman" w:hAnsi="Times New Roman" w:cs="Times New Roman"/>
                <w:sz w:val="24"/>
                <w:szCs w:val="24"/>
              </w:rPr>
              <w:t>Ilość ocen dla modułów</w:t>
            </w:r>
          </w:p>
        </w:tc>
        <w:tc>
          <w:tcPr>
            <w:tcW w:w="1052" w:type="pct"/>
            <w:tcBorders>
              <w:top w:val="single" w:sz="4" w:space="0" w:color="auto"/>
              <w:left w:val="single" w:sz="4" w:space="0" w:color="auto"/>
              <w:bottom w:val="single" w:sz="4" w:space="0" w:color="auto"/>
              <w:right w:val="single" w:sz="4" w:space="0" w:color="auto"/>
            </w:tcBorders>
          </w:tcPr>
          <w:p w:rsidR="008B6154" w:rsidRPr="0036003B" w:rsidRDefault="008B6154" w:rsidP="008B6154">
            <w:pPr>
              <w:spacing w:after="0" w:line="240" w:lineRule="auto"/>
              <w:jc w:val="center"/>
              <w:rPr>
                <w:rFonts w:ascii="Times New Roman" w:hAnsi="Times New Roman" w:cs="Times New Roman"/>
                <w:sz w:val="24"/>
                <w:szCs w:val="24"/>
              </w:rPr>
            </w:pPr>
            <w:r w:rsidRPr="0036003B">
              <w:rPr>
                <w:rFonts w:ascii="Times New Roman" w:hAnsi="Times New Roman" w:cs="Times New Roman"/>
                <w:sz w:val="24"/>
                <w:szCs w:val="24"/>
              </w:rPr>
              <w:t>Udział % ocen dla modułów</w:t>
            </w:r>
          </w:p>
        </w:tc>
        <w:tc>
          <w:tcPr>
            <w:tcW w:w="1049" w:type="pct"/>
            <w:tcBorders>
              <w:top w:val="single" w:sz="4" w:space="0" w:color="auto"/>
              <w:left w:val="single" w:sz="4" w:space="0" w:color="auto"/>
              <w:bottom w:val="single" w:sz="4" w:space="0" w:color="auto"/>
              <w:right w:val="single" w:sz="4" w:space="0" w:color="auto"/>
            </w:tcBorders>
          </w:tcPr>
          <w:p w:rsidR="008B6154" w:rsidRPr="0036003B" w:rsidRDefault="008B6154" w:rsidP="008B6154">
            <w:pPr>
              <w:spacing w:after="0" w:line="240" w:lineRule="auto"/>
              <w:rPr>
                <w:rFonts w:ascii="Times New Roman" w:hAnsi="Times New Roman" w:cs="Times New Roman"/>
                <w:sz w:val="24"/>
                <w:szCs w:val="24"/>
              </w:rPr>
            </w:pPr>
            <w:r w:rsidRPr="0036003B">
              <w:rPr>
                <w:rFonts w:ascii="Times New Roman" w:hAnsi="Times New Roman" w:cs="Times New Roman"/>
                <w:sz w:val="24"/>
                <w:szCs w:val="24"/>
              </w:rPr>
              <w:t>Uwagi</w:t>
            </w:r>
          </w:p>
        </w:tc>
      </w:tr>
      <w:tr w:rsidR="0036003B" w:rsidRPr="0036003B" w:rsidTr="008B6154">
        <w:trPr>
          <w:trHeight w:val="283"/>
        </w:trPr>
        <w:tc>
          <w:tcPr>
            <w:tcW w:w="1203" w:type="pct"/>
            <w:vMerge w:val="restart"/>
            <w:tcBorders>
              <w:top w:val="single" w:sz="4" w:space="0" w:color="auto"/>
              <w:left w:val="single" w:sz="4" w:space="0" w:color="auto"/>
              <w:bottom w:val="single" w:sz="4" w:space="0" w:color="auto"/>
              <w:right w:val="single" w:sz="4" w:space="0" w:color="auto"/>
            </w:tcBorders>
          </w:tcPr>
          <w:p w:rsidR="00CD6170" w:rsidRPr="0036003B" w:rsidRDefault="001575F0" w:rsidP="008B6154">
            <w:pPr>
              <w:spacing w:after="0" w:line="240" w:lineRule="auto"/>
              <w:jc w:val="center"/>
              <w:rPr>
                <w:rFonts w:ascii="Times New Roman" w:hAnsi="Times New Roman" w:cs="Times New Roman"/>
                <w:i/>
                <w:sz w:val="24"/>
                <w:szCs w:val="24"/>
              </w:rPr>
            </w:pPr>
            <w:r w:rsidRPr="0036003B">
              <w:rPr>
                <w:rFonts w:ascii="Times New Roman" w:hAnsi="Times New Roman" w:cs="Times New Roman"/>
                <w:i/>
                <w:sz w:val="24"/>
                <w:szCs w:val="24"/>
              </w:rPr>
              <w:t>Średnia z 31</w:t>
            </w:r>
            <w:r w:rsidR="00CD6170" w:rsidRPr="0036003B">
              <w:rPr>
                <w:rFonts w:ascii="Times New Roman" w:hAnsi="Times New Roman" w:cs="Times New Roman"/>
                <w:i/>
                <w:sz w:val="24"/>
                <w:szCs w:val="24"/>
              </w:rPr>
              <w:t xml:space="preserve"> modułów</w:t>
            </w:r>
          </w:p>
        </w:tc>
        <w:tc>
          <w:tcPr>
            <w:tcW w:w="644" w:type="pct"/>
            <w:tcBorders>
              <w:top w:val="single" w:sz="4" w:space="0" w:color="auto"/>
              <w:left w:val="single" w:sz="4" w:space="0" w:color="auto"/>
              <w:bottom w:val="single" w:sz="4" w:space="0" w:color="auto"/>
              <w:right w:val="single" w:sz="4" w:space="0" w:color="auto"/>
            </w:tcBorders>
          </w:tcPr>
          <w:p w:rsidR="00CD6170" w:rsidRPr="0036003B" w:rsidRDefault="00CD6170" w:rsidP="008B6154">
            <w:pPr>
              <w:spacing w:after="0" w:line="240" w:lineRule="auto"/>
              <w:jc w:val="center"/>
              <w:rPr>
                <w:rFonts w:ascii="Times New Roman" w:hAnsi="Times New Roman" w:cs="Times New Roman"/>
                <w:sz w:val="24"/>
                <w:szCs w:val="24"/>
              </w:rPr>
            </w:pPr>
            <w:r w:rsidRPr="0036003B">
              <w:rPr>
                <w:rFonts w:ascii="Times New Roman" w:hAnsi="Times New Roman" w:cs="Times New Roman"/>
                <w:sz w:val="24"/>
                <w:szCs w:val="24"/>
              </w:rPr>
              <w:t>2,0</w:t>
            </w:r>
          </w:p>
        </w:tc>
        <w:tc>
          <w:tcPr>
            <w:tcW w:w="1052" w:type="pct"/>
            <w:tcBorders>
              <w:top w:val="single" w:sz="4" w:space="0" w:color="auto"/>
              <w:left w:val="single" w:sz="4" w:space="0" w:color="auto"/>
              <w:bottom w:val="single" w:sz="4" w:space="0" w:color="auto"/>
              <w:right w:val="single" w:sz="4" w:space="0" w:color="auto"/>
            </w:tcBorders>
            <w:vAlign w:val="bottom"/>
          </w:tcPr>
          <w:p w:rsidR="00CD6170" w:rsidRPr="0036003B" w:rsidRDefault="00CD6170" w:rsidP="00CD6170">
            <w:pPr>
              <w:spacing w:after="0" w:line="240" w:lineRule="auto"/>
              <w:jc w:val="center"/>
              <w:rPr>
                <w:rFonts w:ascii="Times New Roman" w:hAnsi="Times New Roman" w:cs="Times New Roman"/>
                <w:sz w:val="24"/>
                <w:szCs w:val="24"/>
              </w:rPr>
            </w:pPr>
            <w:r w:rsidRPr="0036003B">
              <w:rPr>
                <w:rFonts w:ascii="Times New Roman" w:hAnsi="Times New Roman" w:cs="Times New Roman"/>
                <w:sz w:val="24"/>
                <w:szCs w:val="24"/>
              </w:rPr>
              <w:t>29</w:t>
            </w:r>
          </w:p>
        </w:tc>
        <w:tc>
          <w:tcPr>
            <w:tcW w:w="1052" w:type="pct"/>
            <w:tcBorders>
              <w:top w:val="single" w:sz="4" w:space="0" w:color="auto"/>
              <w:left w:val="single" w:sz="4" w:space="0" w:color="auto"/>
              <w:bottom w:val="single" w:sz="4" w:space="0" w:color="auto"/>
              <w:right w:val="single" w:sz="4" w:space="0" w:color="auto"/>
            </w:tcBorders>
            <w:vAlign w:val="bottom"/>
          </w:tcPr>
          <w:p w:rsidR="00CD6170" w:rsidRPr="0036003B" w:rsidRDefault="00CD6170" w:rsidP="00CD6170">
            <w:pPr>
              <w:spacing w:after="0" w:line="240" w:lineRule="auto"/>
              <w:jc w:val="center"/>
              <w:rPr>
                <w:rFonts w:ascii="Times New Roman" w:hAnsi="Times New Roman" w:cs="Times New Roman"/>
                <w:sz w:val="24"/>
                <w:szCs w:val="24"/>
              </w:rPr>
            </w:pPr>
            <w:r w:rsidRPr="0036003B">
              <w:rPr>
                <w:rFonts w:ascii="Times New Roman" w:hAnsi="Times New Roman" w:cs="Times New Roman"/>
                <w:sz w:val="24"/>
                <w:szCs w:val="24"/>
              </w:rPr>
              <w:t>1,45</w:t>
            </w:r>
          </w:p>
        </w:tc>
        <w:tc>
          <w:tcPr>
            <w:tcW w:w="1049" w:type="pct"/>
            <w:vMerge w:val="restart"/>
            <w:tcBorders>
              <w:top w:val="single" w:sz="4" w:space="0" w:color="auto"/>
              <w:left w:val="single" w:sz="4" w:space="0" w:color="auto"/>
              <w:bottom w:val="single" w:sz="4" w:space="0" w:color="auto"/>
              <w:right w:val="single" w:sz="4" w:space="0" w:color="auto"/>
            </w:tcBorders>
          </w:tcPr>
          <w:p w:rsidR="00CD6170" w:rsidRPr="0036003B" w:rsidRDefault="00CD6170" w:rsidP="008B6154">
            <w:pPr>
              <w:spacing w:after="0" w:line="240" w:lineRule="auto"/>
              <w:rPr>
                <w:rFonts w:ascii="Times New Roman" w:hAnsi="Times New Roman" w:cs="Times New Roman"/>
                <w:sz w:val="24"/>
                <w:szCs w:val="24"/>
              </w:rPr>
            </w:pPr>
          </w:p>
        </w:tc>
      </w:tr>
      <w:tr w:rsidR="0036003B" w:rsidRPr="0036003B" w:rsidTr="008B6154">
        <w:trPr>
          <w:trHeight w:val="283"/>
        </w:trPr>
        <w:tc>
          <w:tcPr>
            <w:tcW w:w="0" w:type="auto"/>
            <w:vMerge/>
            <w:tcBorders>
              <w:top w:val="single" w:sz="4" w:space="0" w:color="auto"/>
              <w:left w:val="single" w:sz="4" w:space="0" w:color="auto"/>
              <w:bottom w:val="single" w:sz="4" w:space="0" w:color="auto"/>
              <w:right w:val="single" w:sz="4" w:space="0" w:color="auto"/>
            </w:tcBorders>
            <w:vAlign w:val="center"/>
          </w:tcPr>
          <w:p w:rsidR="00CD6170" w:rsidRPr="0036003B" w:rsidRDefault="00CD6170" w:rsidP="008B6154">
            <w:pPr>
              <w:spacing w:after="0" w:line="240" w:lineRule="auto"/>
              <w:jc w:val="center"/>
              <w:rPr>
                <w:rFonts w:ascii="Times New Roman" w:hAnsi="Times New Roman" w:cs="Times New Roman"/>
                <w:i/>
                <w:sz w:val="24"/>
                <w:szCs w:val="24"/>
              </w:rPr>
            </w:pPr>
          </w:p>
        </w:tc>
        <w:tc>
          <w:tcPr>
            <w:tcW w:w="644" w:type="pct"/>
            <w:tcBorders>
              <w:top w:val="single" w:sz="4" w:space="0" w:color="auto"/>
              <w:left w:val="single" w:sz="4" w:space="0" w:color="auto"/>
              <w:bottom w:val="single" w:sz="4" w:space="0" w:color="auto"/>
              <w:right w:val="single" w:sz="4" w:space="0" w:color="auto"/>
            </w:tcBorders>
          </w:tcPr>
          <w:p w:rsidR="00CD6170" w:rsidRPr="0036003B" w:rsidRDefault="00CD6170" w:rsidP="008B6154">
            <w:pPr>
              <w:spacing w:after="0" w:line="240" w:lineRule="auto"/>
              <w:jc w:val="center"/>
              <w:rPr>
                <w:rFonts w:ascii="Times New Roman" w:hAnsi="Times New Roman" w:cs="Times New Roman"/>
                <w:sz w:val="24"/>
                <w:szCs w:val="24"/>
              </w:rPr>
            </w:pPr>
            <w:r w:rsidRPr="0036003B">
              <w:rPr>
                <w:rFonts w:ascii="Times New Roman" w:hAnsi="Times New Roman" w:cs="Times New Roman"/>
                <w:sz w:val="24"/>
                <w:szCs w:val="24"/>
              </w:rPr>
              <w:t>3,0</w:t>
            </w:r>
          </w:p>
        </w:tc>
        <w:tc>
          <w:tcPr>
            <w:tcW w:w="1052" w:type="pct"/>
            <w:tcBorders>
              <w:top w:val="single" w:sz="4" w:space="0" w:color="auto"/>
              <w:left w:val="single" w:sz="4" w:space="0" w:color="auto"/>
              <w:bottom w:val="single" w:sz="4" w:space="0" w:color="auto"/>
              <w:right w:val="single" w:sz="4" w:space="0" w:color="auto"/>
            </w:tcBorders>
            <w:vAlign w:val="bottom"/>
          </w:tcPr>
          <w:p w:rsidR="00CD6170" w:rsidRPr="0036003B" w:rsidRDefault="00CD6170" w:rsidP="00CD6170">
            <w:pPr>
              <w:spacing w:after="0" w:line="240" w:lineRule="auto"/>
              <w:jc w:val="center"/>
              <w:rPr>
                <w:rFonts w:ascii="Times New Roman" w:hAnsi="Times New Roman" w:cs="Times New Roman"/>
                <w:sz w:val="24"/>
                <w:szCs w:val="24"/>
              </w:rPr>
            </w:pPr>
            <w:r w:rsidRPr="0036003B">
              <w:rPr>
                <w:rFonts w:ascii="Times New Roman" w:hAnsi="Times New Roman" w:cs="Times New Roman"/>
                <w:sz w:val="24"/>
                <w:szCs w:val="24"/>
              </w:rPr>
              <w:t>346</w:t>
            </w:r>
          </w:p>
        </w:tc>
        <w:tc>
          <w:tcPr>
            <w:tcW w:w="1052" w:type="pct"/>
            <w:tcBorders>
              <w:top w:val="single" w:sz="4" w:space="0" w:color="auto"/>
              <w:left w:val="single" w:sz="4" w:space="0" w:color="auto"/>
              <w:bottom w:val="single" w:sz="4" w:space="0" w:color="auto"/>
              <w:right w:val="single" w:sz="4" w:space="0" w:color="auto"/>
            </w:tcBorders>
            <w:vAlign w:val="bottom"/>
          </w:tcPr>
          <w:p w:rsidR="00CD6170" w:rsidRPr="0036003B" w:rsidRDefault="00CD6170" w:rsidP="00CD6170">
            <w:pPr>
              <w:spacing w:after="0" w:line="240" w:lineRule="auto"/>
              <w:jc w:val="center"/>
              <w:rPr>
                <w:rFonts w:ascii="Times New Roman" w:hAnsi="Times New Roman" w:cs="Times New Roman"/>
                <w:sz w:val="24"/>
                <w:szCs w:val="24"/>
              </w:rPr>
            </w:pPr>
            <w:r w:rsidRPr="0036003B">
              <w:rPr>
                <w:rFonts w:ascii="Times New Roman" w:hAnsi="Times New Roman" w:cs="Times New Roman"/>
                <w:sz w:val="24"/>
                <w:szCs w:val="24"/>
              </w:rPr>
              <w:t>17,34</w:t>
            </w:r>
          </w:p>
        </w:tc>
        <w:tc>
          <w:tcPr>
            <w:tcW w:w="0" w:type="auto"/>
            <w:vMerge/>
            <w:tcBorders>
              <w:top w:val="single" w:sz="4" w:space="0" w:color="auto"/>
              <w:left w:val="single" w:sz="4" w:space="0" w:color="auto"/>
              <w:bottom w:val="single" w:sz="4" w:space="0" w:color="auto"/>
              <w:right w:val="single" w:sz="4" w:space="0" w:color="auto"/>
            </w:tcBorders>
            <w:vAlign w:val="center"/>
          </w:tcPr>
          <w:p w:rsidR="00CD6170" w:rsidRPr="0036003B" w:rsidRDefault="00CD6170" w:rsidP="008B6154">
            <w:pPr>
              <w:spacing w:after="0" w:line="240" w:lineRule="auto"/>
              <w:rPr>
                <w:rFonts w:ascii="Times New Roman" w:hAnsi="Times New Roman" w:cs="Times New Roman"/>
                <w:sz w:val="24"/>
                <w:szCs w:val="24"/>
              </w:rPr>
            </w:pPr>
          </w:p>
        </w:tc>
      </w:tr>
      <w:tr w:rsidR="0036003B" w:rsidRPr="0036003B" w:rsidTr="008B6154">
        <w:trPr>
          <w:trHeight w:val="283"/>
        </w:trPr>
        <w:tc>
          <w:tcPr>
            <w:tcW w:w="0" w:type="auto"/>
            <w:vMerge/>
            <w:tcBorders>
              <w:top w:val="single" w:sz="4" w:space="0" w:color="auto"/>
              <w:left w:val="single" w:sz="4" w:space="0" w:color="auto"/>
              <w:bottom w:val="single" w:sz="4" w:space="0" w:color="auto"/>
              <w:right w:val="single" w:sz="4" w:space="0" w:color="auto"/>
            </w:tcBorders>
            <w:vAlign w:val="center"/>
          </w:tcPr>
          <w:p w:rsidR="00CD6170" w:rsidRPr="0036003B" w:rsidRDefault="00CD6170" w:rsidP="008B6154">
            <w:pPr>
              <w:spacing w:after="0" w:line="240" w:lineRule="auto"/>
              <w:jc w:val="center"/>
              <w:rPr>
                <w:rFonts w:ascii="Times New Roman" w:hAnsi="Times New Roman" w:cs="Times New Roman"/>
                <w:i/>
                <w:sz w:val="24"/>
                <w:szCs w:val="24"/>
              </w:rPr>
            </w:pPr>
          </w:p>
        </w:tc>
        <w:tc>
          <w:tcPr>
            <w:tcW w:w="644" w:type="pct"/>
            <w:tcBorders>
              <w:top w:val="single" w:sz="4" w:space="0" w:color="auto"/>
              <w:left w:val="single" w:sz="4" w:space="0" w:color="auto"/>
              <w:bottom w:val="single" w:sz="4" w:space="0" w:color="auto"/>
              <w:right w:val="single" w:sz="4" w:space="0" w:color="auto"/>
            </w:tcBorders>
          </w:tcPr>
          <w:p w:rsidR="00CD6170" w:rsidRPr="0036003B" w:rsidRDefault="00CD6170" w:rsidP="008B6154">
            <w:pPr>
              <w:spacing w:after="0" w:line="240" w:lineRule="auto"/>
              <w:jc w:val="center"/>
              <w:rPr>
                <w:rFonts w:ascii="Times New Roman" w:hAnsi="Times New Roman" w:cs="Times New Roman"/>
                <w:sz w:val="24"/>
                <w:szCs w:val="24"/>
              </w:rPr>
            </w:pPr>
            <w:r w:rsidRPr="0036003B">
              <w:rPr>
                <w:rFonts w:ascii="Times New Roman" w:hAnsi="Times New Roman" w:cs="Times New Roman"/>
                <w:sz w:val="24"/>
                <w:szCs w:val="24"/>
              </w:rPr>
              <w:t>3,5</w:t>
            </w:r>
          </w:p>
        </w:tc>
        <w:tc>
          <w:tcPr>
            <w:tcW w:w="1052" w:type="pct"/>
            <w:tcBorders>
              <w:top w:val="single" w:sz="4" w:space="0" w:color="auto"/>
              <w:left w:val="single" w:sz="4" w:space="0" w:color="auto"/>
              <w:bottom w:val="single" w:sz="4" w:space="0" w:color="auto"/>
              <w:right w:val="single" w:sz="4" w:space="0" w:color="auto"/>
            </w:tcBorders>
            <w:vAlign w:val="bottom"/>
          </w:tcPr>
          <w:p w:rsidR="00CD6170" w:rsidRPr="0036003B" w:rsidRDefault="00CD6170" w:rsidP="00CD6170">
            <w:pPr>
              <w:spacing w:after="0" w:line="240" w:lineRule="auto"/>
              <w:jc w:val="center"/>
              <w:rPr>
                <w:rFonts w:ascii="Times New Roman" w:hAnsi="Times New Roman" w:cs="Times New Roman"/>
                <w:sz w:val="24"/>
                <w:szCs w:val="24"/>
              </w:rPr>
            </w:pPr>
            <w:r w:rsidRPr="0036003B">
              <w:rPr>
                <w:rFonts w:ascii="Times New Roman" w:hAnsi="Times New Roman" w:cs="Times New Roman"/>
                <w:sz w:val="24"/>
                <w:szCs w:val="24"/>
              </w:rPr>
              <w:t>322</w:t>
            </w:r>
          </w:p>
        </w:tc>
        <w:tc>
          <w:tcPr>
            <w:tcW w:w="1052" w:type="pct"/>
            <w:tcBorders>
              <w:top w:val="single" w:sz="4" w:space="0" w:color="auto"/>
              <w:left w:val="single" w:sz="4" w:space="0" w:color="auto"/>
              <w:bottom w:val="single" w:sz="4" w:space="0" w:color="auto"/>
              <w:right w:val="single" w:sz="4" w:space="0" w:color="auto"/>
            </w:tcBorders>
            <w:vAlign w:val="bottom"/>
          </w:tcPr>
          <w:p w:rsidR="00CD6170" w:rsidRPr="0036003B" w:rsidRDefault="00CD6170" w:rsidP="00CD6170">
            <w:pPr>
              <w:spacing w:after="0" w:line="240" w:lineRule="auto"/>
              <w:jc w:val="center"/>
              <w:rPr>
                <w:rFonts w:ascii="Times New Roman" w:hAnsi="Times New Roman" w:cs="Times New Roman"/>
                <w:sz w:val="24"/>
                <w:szCs w:val="24"/>
              </w:rPr>
            </w:pPr>
            <w:r w:rsidRPr="0036003B">
              <w:rPr>
                <w:rFonts w:ascii="Times New Roman" w:hAnsi="Times New Roman" w:cs="Times New Roman"/>
                <w:sz w:val="24"/>
                <w:szCs w:val="24"/>
              </w:rPr>
              <w:t>16,14</w:t>
            </w:r>
          </w:p>
        </w:tc>
        <w:tc>
          <w:tcPr>
            <w:tcW w:w="0" w:type="auto"/>
            <w:vMerge/>
            <w:tcBorders>
              <w:top w:val="single" w:sz="4" w:space="0" w:color="auto"/>
              <w:left w:val="single" w:sz="4" w:space="0" w:color="auto"/>
              <w:bottom w:val="single" w:sz="4" w:space="0" w:color="auto"/>
              <w:right w:val="single" w:sz="4" w:space="0" w:color="auto"/>
            </w:tcBorders>
            <w:vAlign w:val="center"/>
          </w:tcPr>
          <w:p w:rsidR="00CD6170" w:rsidRPr="0036003B" w:rsidRDefault="00CD6170" w:rsidP="008B6154">
            <w:pPr>
              <w:spacing w:after="0" w:line="240" w:lineRule="auto"/>
              <w:rPr>
                <w:rFonts w:ascii="Times New Roman" w:hAnsi="Times New Roman" w:cs="Times New Roman"/>
                <w:sz w:val="24"/>
                <w:szCs w:val="24"/>
              </w:rPr>
            </w:pPr>
          </w:p>
        </w:tc>
      </w:tr>
      <w:tr w:rsidR="0036003B" w:rsidRPr="0036003B" w:rsidTr="008B6154">
        <w:trPr>
          <w:trHeight w:val="283"/>
        </w:trPr>
        <w:tc>
          <w:tcPr>
            <w:tcW w:w="0" w:type="auto"/>
            <w:vMerge/>
            <w:tcBorders>
              <w:top w:val="single" w:sz="4" w:space="0" w:color="auto"/>
              <w:left w:val="single" w:sz="4" w:space="0" w:color="auto"/>
              <w:bottom w:val="single" w:sz="4" w:space="0" w:color="auto"/>
              <w:right w:val="single" w:sz="4" w:space="0" w:color="auto"/>
            </w:tcBorders>
            <w:vAlign w:val="center"/>
          </w:tcPr>
          <w:p w:rsidR="00CD6170" w:rsidRPr="0036003B" w:rsidRDefault="00CD6170" w:rsidP="008B6154">
            <w:pPr>
              <w:spacing w:after="0" w:line="240" w:lineRule="auto"/>
              <w:jc w:val="center"/>
              <w:rPr>
                <w:rFonts w:ascii="Times New Roman" w:hAnsi="Times New Roman" w:cs="Times New Roman"/>
                <w:i/>
                <w:sz w:val="24"/>
                <w:szCs w:val="24"/>
              </w:rPr>
            </w:pPr>
          </w:p>
        </w:tc>
        <w:tc>
          <w:tcPr>
            <w:tcW w:w="644" w:type="pct"/>
            <w:tcBorders>
              <w:top w:val="single" w:sz="4" w:space="0" w:color="auto"/>
              <w:left w:val="single" w:sz="4" w:space="0" w:color="auto"/>
              <w:bottom w:val="single" w:sz="4" w:space="0" w:color="auto"/>
              <w:right w:val="single" w:sz="4" w:space="0" w:color="auto"/>
            </w:tcBorders>
          </w:tcPr>
          <w:p w:rsidR="00CD6170" w:rsidRPr="0036003B" w:rsidRDefault="00CD6170" w:rsidP="008B6154">
            <w:pPr>
              <w:spacing w:after="0" w:line="240" w:lineRule="auto"/>
              <w:jc w:val="center"/>
              <w:rPr>
                <w:rFonts w:ascii="Times New Roman" w:hAnsi="Times New Roman" w:cs="Times New Roman"/>
                <w:sz w:val="24"/>
                <w:szCs w:val="24"/>
              </w:rPr>
            </w:pPr>
            <w:r w:rsidRPr="0036003B">
              <w:rPr>
                <w:rFonts w:ascii="Times New Roman" w:hAnsi="Times New Roman" w:cs="Times New Roman"/>
                <w:sz w:val="24"/>
                <w:szCs w:val="24"/>
              </w:rPr>
              <w:t>4,0</w:t>
            </w:r>
          </w:p>
        </w:tc>
        <w:tc>
          <w:tcPr>
            <w:tcW w:w="1052" w:type="pct"/>
            <w:tcBorders>
              <w:top w:val="single" w:sz="4" w:space="0" w:color="auto"/>
              <w:left w:val="single" w:sz="4" w:space="0" w:color="auto"/>
              <w:bottom w:val="single" w:sz="4" w:space="0" w:color="auto"/>
              <w:right w:val="single" w:sz="4" w:space="0" w:color="auto"/>
            </w:tcBorders>
            <w:vAlign w:val="bottom"/>
          </w:tcPr>
          <w:p w:rsidR="00CD6170" w:rsidRPr="0036003B" w:rsidRDefault="00CD6170" w:rsidP="00CD6170">
            <w:pPr>
              <w:spacing w:after="0" w:line="240" w:lineRule="auto"/>
              <w:jc w:val="center"/>
              <w:rPr>
                <w:rFonts w:ascii="Times New Roman" w:hAnsi="Times New Roman" w:cs="Times New Roman"/>
                <w:sz w:val="24"/>
                <w:szCs w:val="24"/>
              </w:rPr>
            </w:pPr>
            <w:r w:rsidRPr="0036003B">
              <w:rPr>
                <w:rFonts w:ascii="Times New Roman" w:hAnsi="Times New Roman" w:cs="Times New Roman"/>
                <w:sz w:val="24"/>
                <w:szCs w:val="24"/>
              </w:rPr>
              <w:t>419</w:t>
            </w:r>
          </w:p>
        </w:tc>
        <w:tc>
          <w:tcPr>
            <w:tcW w:w="1052" w:type="pct"/>
            <w:tcBorders>
              <w:top w:val="single" w:sz="4" w:space="0" w:color="auto"/>
              <w:left w:val="single" w:sz="4" w:space="0" w:color="auto"/>
              <w:bottom w:val="single" w:sz="4" w:space="0" w:color="auto"/>
              <w:right w:val="single" w:sz="4" w:space="0" w:color="auto"/>
            </w:tcBorders>
            <w:vAlign w:val="bottom"/>
          </w:tcPr>
          <w:p w:rsidR="00CD6170" w:rsidRPr="0036003B" w:rsidRDefault="00CD6170" w:rsidP="00CD6170">
            <w:pPr>
              <w:spacing w:after="0" w:line="240" w:lineRule="auto"/>
              <w:jc w:val="center"/>
              <w:rPr>
                <w:rFonts w:ascii="Times New Roman" w:hAnsi="Times New Roman" w:cs="Times New Roman"/>
                <w:sz w:val="24"/>
                <w:szCs w:val="24"/>
              </w:rPr>
            </w:pPr>
            <w:r w:rsidRPr="0036003B">
              <w:rPr>
                <w:rFonts w:ascii="Times New Roman" w:hAnsi="Times New Roman" w:cs="Times New Roman"/>
                <w:sz w:val="24"/>
                <w:szCs w:val="24"/>
              </w:rPr>
              <w:t>21,00</w:t>
            </w:r>
          </w:p>
        </w:tc>
        <w:tc>
          <w:tcPr>
            <w:tcW w:w="0" w:type="auto"/>
            <w:vMerge/>
            <w:tcBorders>
              <w:top w:val="single" w:sz="4" w:space="0" w:color="auto"/>
              <w:left w:val="single" w:sz="4" w:space="0" w:color="auto"/>
              <w:bottom w:val="single" w:sz="4" w:space="0" w:color="auto"/>
              <w:right w:val="single" w:sz="4" w:space="0" w:color="auto"/>
            </w:tcBorders>
            <w:vAlign w:val="center"/>
          </w:tcPr>
          <w:p w:rsidR="00CD6170" w:rsidRPr="0036003B" w:rsidRDefault="00CD6170" w:rsidP="008B6154">
            <w:pPr>
              <w:spacing w:after="0" w:line="240" w:lineRule="auto"/>
              <w:rPr>
                <w:rFonts w:ascii="Times New Roman" w:hAnsi="Times New Roman" w:cs="Times New Roman"/>
                <w:sz w:val="24"/>
                <w:szCs w:val="24"/>
              </w:rPr>
            </w:pPr>
          </w:p>
        </w:tc>
      </w:tr>
      <w:tr w:rsidR="0036003B" w:rsidRPr="0036003B" w:rsidTr="008B6154">
        <w:trPr>
          <w:trHeight w:val="283"/>
        </w:trPr>
        <w:tc>
          <w:tcPr>
            <w:tcW w:w="0" w:type="auto"/>
            <w:vMerge/>
            <w:tcBorders>
              <w:top w:val="single" w:sz="4" w:space="0" w:color="auto"/>
              <w:left w:val="single" w:sz="4" w:space="0" w:color="auto"/>
              <w:bottom w:val="single" w:sz="4" w:space="0" w:color="auto"/>
              <w:right w:val="single" w:sz="4" w:space="0" w:color="auto"/>
            </w:tcBorders>
            <w:vAlign w:val="center"/>
          </w:tcPr>
          <w:p w:rsidR="00CD6170" w:rsidRPr="0036003B" w:rsidRDefault="00CD6170" w:rsidP="008B6154">
            <w:pPr>
              <w:spacing w:after="0" w:line="240" w:lineRule="auto"/>
              <w:jc w:val="center"/>
              <w:rPr>
                <w:rFonts w:ascii="Times New Roman" w:hAnsi="Times New Roman" w:cs="Times New Roman"/>
                <w:i/>
                <w:sz w:val="24"/>
                <w:szCs w:val="24"/>
              </w:rPr>
            </w:pPr>
          </w:p>
        </w:tc>
        <w:tc>
          <w:tcPr>
            <w:tcW w:w="644" w:type="pct"/>
            <w:tcBorders>
              <w:top w:val="single" w:sz="4" w:space="0" w:color="auto"/>
              <w:left w:val="single" w:sz="4" w:space="0" w:color="auto"/>
              <w:bottom w:val="single" w:sz="4" w:space="0" w:color="auto"/>
              <w:right w:val="single" w:sz="4" w:space="0" w:color="auto"/>
            </w:tcBorders>
          </w:tcPr>
          <w:p w:rsidR="00CD6170" w:rsidRPr="0036003B" w:rsidRDefault="00CD6170" w:rsidP="008B6154">
            <w:pPr>
              <w:spacing w:after="0" w:line="240" w:lineRule="auto"/>
              <w:jc w:val="center"/>
              <w:rPr>
                <w:rFonts w:ascii="Times New Roman" w:hAnsi="Times New Roman" w:cs="Times New Roman"/>
                <w:sz w:val="24"/>
                <w:szCs w:val="24"/>
              </w:rPr>
            </w:pPr>
            <w:r w:rsidRPr="0036003B">
              <w:rPr>
                <w:rFonts w:ascii="Times New Roman" w:hAnsi="Times New Roman" w:cs="Times New Roman"/>
                <w:sz w:val="24"/>
                <w:szCs w:val="24"/>
              </w:rPr>
              <w:t>4,5</w:t>
            </w:r>
          </w:p>
        </w:tc>
        <w:tc>
          <w:tcPr>
            <w:tcW w:w="1052" w:type="pct"/>
            <w:tcBorders>
              <w:top w:val="single" w:sz="4" w:space="0" w:color="auto"/>
              <w:left w:val="single" w:sz="4" w:space="0" w:color="auto"/>
              <w:bottom w:val="single" w:sz="4" w:space="0" w:color="auto"/>
              <w:right w:val="single" w:sz="4" w:space="0" w:color="auto"/>
            </w:tcBorders>
            <w:vAlign w:val="bottom"/>
          </w:tcPr>
          <w:p w:rsidR="00CD6170" w:rsidRPr="0036003B" w:rsidRDefault="00CD6170" w:rsidP="00CD6170">
            <w:pPr>
              <w:spacing w:after="0" w:line="240" w:lineRule="auto"/>
              <w:jc w:val="center"/>
              <w:rPr>
                <w:rFonts w:ascii="Times New Roman" w:hAnsi="Times New Roman" w:cs="Times New Roman"/>
                <w:sz w:val="24"/>
                <w:szCs w:val="24"/>
              </w:rPr>
            </w:pPr>
            <w:r w:rsidRPr="0036003B">
              <w:rPr>
                <w:rFonts w:ascii="Times New Roman" w:hAnsi="Times New Roman" w:cs="Times New Roman"/>
                <w:sz w:val="24"/>
                <w:szCs w:val="24"/>
              </w:rPr>
              <w:t>438</w:t>
            </w:r>
          </w:p>
        </w:tc>
        <w:tc>
          <w:tcPr>
            <w:tcW w:w="1052" w:type="pct"/>
            <w:tcBorders>
              <w:top w:val="single" w:sz="4" w:space="0" w:color="auto"/>
              <w:left w:val="single" w:sz="4" w:space="0" w:color="auto"/>
              <w:bottom w:val="single" w:sz="4" w:space="0" w:color="auto"/>
              <w:right w:val="single" w:sz="4" w:space="0" w:color="auto"/>
            </w:tcBorders>
            <w:vAlign w:val="bottom"/>
          </w:tcPr>
          <w:p w:rsidR="00CD6170" w:rsidRPr="0036003B" w:rsidRDefault="00CD6170" w:rsidP="00CD6170">
            <w:pPr>
              <w:spacing w:after="0" w:line="240" w:lineRule="auto"/>
              <w:jc w:val="center"/>
              <w:rPr>
                <w:rFonts w:ascii="Times New Roman" w:hAnsi="Times New Roman" w:cs="Times New Roman"/>
                <w:sz w:val="24"/>
                <w:szCs w:val="24"/>
              </w:rPr>
            </w:pPr>
            <w:r w:rsidRPr="0036003B">
              <w:rPr>
                <w:rFonts w:ascii="Times New Roman" w:hAnsi="Times New Roman" w:cs="Times New Roman"/>
                <w:sz w:val="24"/>
                <w:szCs w:val="24"/>
              </w:rPr>
              <w:t>21,95</w:t>
            </w:r>
          </w:p>
        </w:tc>
        <w:tc>
          <w:tcPr>
            <w:tcW w:w="0" w:type="auto"/>
            <w:vMerge/>
            <w:tcBorders>
              <w:top w:val="single" w:sz="4" w:space="0" w:color="auto"/>
              <w:left w:val="single" w:sz="4" w:space="0" w:color="auto"/>
              <w:bottom w:val="single" w:sz="4" w:space="0" w:color="auto"/>
              <w:right w:val="single" w:sz="4" w:space="0" w:color="auto"/>
            </w:tcBorders>
            <w:vAlign w:val="center"/>
          </w:tcPr>
          <w:p w:rsidR="00CD6170" w:rsidRPr="0036003B" w:rsidRDefault="00CD6170" w:rsidP="008B6154">
            <w:pPr>
              <w:spacing w:after="0" w:line="240" w:lineRule="auto"/>
              <w:rPr>
                <w:rFonts w:ascii="Times New Roman" w:hAnsi="Times New Roman" w:cs="Times New Roman"/>
                <w:sz w:val="24"/>
                <w:szCs w:val="24"/>
              </w:rPr>
            </w:pPr>
          </w:p>
        </w:tc>
      </w:tr>
      <w:tr w:rsidR="0036003B" w:rsidRPr="0036003B" w:rsidTr="008B6154">
        <w:trPr>
          <w:trHeight w:val="283"/>
        </w:trPr>
        <w:tc>
          <w:tcPr>
            <w:tcW w:w="0" w:type="auto"/>
            <w:vMerge/>
            <w:tcBorders>
              <w:top w:val="single" w:sz="4" w:space="0" w:color="auto"/>
              <w:left w:val="single" w:sz="4" w:space="0" w:color="auto"/>
              <w:bottom w:val="single" w:sz="4" w:space="0" w:color="auto"/>
              <w:right w:val="single" w:sz="4" w:space="0" w:color="auto"/>
            </w:tcBorders>
            <w:vAlign w:val="center"/>
          </w:tcPr>
          <w:p w:rsidR="00CD6170" w:rsidRPr="0036003B" w:rsidRDefault="00CD6170" w:rsidP="008B6154">
            <w:pPr>
              <w:spacing w:after="0" w:line="240" w:lineRule="auto"/>
              <w:jc w:val="center"/>
              <w:rPr>
                <w:rFonts w:ascii="Times New Roman" w:hAnsi="Times New Roman" w:cs="Times New Roman"/>
                <w:i/>
                <w:sz w:val="24"/>
                <w:szCs w:val="24"/>
              </w:rPr>
            </w:pPr>
          </w:p>
        </w:tc>
        <w:tc>
          <w:tcPr>
            <w:tcW w:w="644" w:type="pct"/>
            <w:tcBorders>
              <w:top w:val="single" w:sz="4" w:space="0" w:color="auto"/>
              <w:left w:val="single" w:sz="4" w:space="0" w:color="auto"/>
              <w:bottom w:val="single" w:sz="4" w:space="0" w:color="auto"/>
              <w:right w:val="single" w:sz="4" w:space="0" w:color="auto"/>
            </w:tcBorders>
          </w:tcPr>
          <w:p w:rsidR="00CD6170" w:rsidRPr="0036003B" w:rsidRDefault="00CD6170" w:rsidP="008B6154">
            <w:pPr>
              <w:spacing w:after="0" w:line="240" w:lineRule="auto"/>
              <w:jc w:val="center"/>
              <w:rPr>
                <w:rFonts w:ascii="Times New Roman" w:hAnsi="Times New Roman" w:cs="Times New Roman"/>
                <w:sz w:val="24"/>
                <w:szCs w:val="24"/>
              </w:rPr>
            </w:pPr>
            <w:r w:rsidRPr="0036003B">
              <w:rPr>
                <w:rFonts w:ascii="Times New Roman" w:hAnsi="Times New Roman" w:cs="Times New Roman"/>
                <w:sz w:val="24"/>
                <w:szCs w:val="24"/>
              </w:rPr>
              <w:t>5,0</w:t>
            </w:r>
          </w:p>
        </w:tc>
        <w:tc>
          <w:tcPr>
            <w:tcW w:w="1052" w:type="pct"/>
            <w:tcBorders>
              <w:top w:val="single" w:sz="4" w:space="0" w:color="auto"/>
              <w:left w:val="single" w:sz="4" w:space="0" w:color="auto"/>
              <w:bottom w:val="single" w:sz="4" w:space="0" w:color="auto"/>
              <w:right w:val="single" w:sz="4" w:space="0" w:color="auto"/>
            </w:tcBorders>
            <w:vAlign w:val="bottom"/>
          </w:tcPr>
          <w:p w:rsidR="00CD6170" w:rsidRPr="0036003B" w:rsidRDefault="00CD6170" w:rsidP="00CD6170">
            <w:pPr>
              <w:spacing w:after="0" w:line="240" w:lineRule="auto"/>
              <w:jc w:val="center"/>
              <w:rPr>
                <w:rFonts w:ascii="Times New Roman" w:hAnsi="Times New Roman" w:cs="Times New Roman"/>
                <w:sz w:val="24"/>
                <w:szCs w:val="24"/>
              </w:rPr>
            </w:pPr>
            <w:r w:rsidRPr="0036003B">
              <w:rPr>
                <w:rFonts w:ascii="Times New Roman" w:hAnsi="Times New Roman" w:cs="Times New Roman"/>
                <w:sz w:val="24"/>
                <w:szCs w:val="24"/>
              </w:rPr>
              <w:t>441</w:t>
            </w:r>
          </w:p>
        </w:tc>
        <w:tc>
          <w:tcPr>
            <w:tcW w:w="1052" w:type="pct"/>
            <w:tcBorders>
              <w:top w:val="single" w:sz="4" w:space="0" w:color="auto"/>
              <w:left w:val="single" w:sz="4" w:space="0" w:color="auto"/>
              <w:bottom w:val="single" w:sz="4" w:space="0" w:color="auto"/>
              <w:right w:val="single" w:sz="4" w:space="0" w:color="auto"/>
            </w:tcBorders>
            <w:vAlign w:val="bottom"/>
          </w:tcPr>
          <w:p w:rsidR="00CD6170" w:rsidRPr="0036003B" w:rsidRDefault="00CD6170" w:rsidP="00CD6170">
            <w:pPr>
              <w:spacing w:after="0" w:line="240" w:lineRule="auto"/>
              <w:jc w:val="center"/>
              <w:rPr>
                <w:rFonts w:ascii="Times New Roman" w:hAnsi="Times New Roman" w:cs="Times New Roman"/>
                <w:sz w:val="24"/>
                <w:szCs w:val="24"/>
              </w:rPr>
            </w:pPr>
            <w:r w:rsidRPr="0036003B">
              <w:rPr>
                <w:rFonts w:ascii="Times New Roman" w:hAnsi="Times New Roman" w:cs="Times New Roman"/>
                <w:sz w:val="24"/>
                <w:szCs w:val="24"/>
              </w:rPr>
              <w:t>22,10</w:t>
            </w:r>
          </w:p>
        </w:tc>
        <w:tc>
          <w:tcPr>
            <w:tcW w:w="0" w:type="auto"/>
            <w:vMerge/>
            <w:tcBorders>
              <w:top w:val="single" w:sz="4" w:space="0" w:color="auto"/>
              <w:left w:val="single" w:sz="4" w:space="0" w:color="auto"/>
              <w:bottom w:val="single" w:sz="4" w:space="0" w:color="auto"/>
              <w:right w:val="single" w:sz="4" w:space="0" w:color="auto"/>
            </w:tcBorders>
            <w:vAlign w:val="center"/>
          </w:tcPr>
          <w:p w:rsidR="00CD6170" w:rsidRPr="0036003B" w:rsidRDefault="00CD6170" w:rsidP="008B6154">
            <w:pPr>
              <w:spacing w:after="0" w:line="240" w:lineRule="auto"/>
              <w:rPr>
                <w:rFonts w:ascii="Times New Roman" w:hAnsi="Times New Roman" w:cs="Times New Roman"/>
                <w:sz w:val="24"/>
                <w:szCs w:val="24"/>
              </w:rPr>
            </w:pPr>
          </w:p>
        </w:tc>
      </w:tr>
    </w:tbl>
    <w:p w:rsidR="00D1310D" w:rsidRPr="0036003B" w:rsidRDefault="00D1310D" w:rsidP="008B6154">
      <w:pPr>
        <w:spacing w:after="0" w:line="360" w:lineRule="auto"/>
        <w:jc w:val="both"/>
        <w:rPr>
          <w:rFonts w:ascii="Times New Roman" w:hAnsi="Times New Roman" w:cs="Times New Roman"/>
          <w:b/>
          <w:sz w:val="24"/>
          <w:szCs w:val="24"/>
        </w:rPr>
      </w:pPr>
    </w:p>
    <w:p w:rsidR="008B6154" w:rsidRPr="0036003B" w:rsidRDefault="008B6154" w:rsidP="008B6154">
      <w:pPr>
        <w:spacing w:after="0" w:line="360" w:lineRule="auto"/>
        <w:jc w:val="both"/>
        <w:rPr>
          <w:rFonts w:ascii="Times New Roman" w:hAnsi="Times New Roman" w:cs="Times New Roman"/>
          <w:b/>
          <w:sz w:val="24"/>
          <w:szCs w:val="24"/>
        </w:rPr>
      </w:pPr>
      <w:r w:rsidRPr="0036003B">
        <w:rPr>
          <w:rFonts w:ascii="Times New Roman" w:hAnsi="Times New Roman" w:cs="Times New Roman"/>
          <w:b/>
          <w:sz w:val="24"/>
          <w:szCs w:val="24"/>
        </w:rPr>
        <w:t>Uwagi szczegółowe</w:t>
      </w:r>
    </w:p>
    <w:p w:rsidR="0072286E" w:rsidRDefault="008B6154" w:rsidP="008B6154">
      <w:pPr>
        <w:spacing w:after="0" w:line="360" w:lineRule="auto"/>
        <w:ind w:firstLine="708"/>
        <w:jc w:val="both"/>
        <w:rPr>
          <w:rFonts w:ascii="Times New Roman" w:hAnsi="Times New Roman" w:cs="Times New Roman"/>
          <w:sz w:val="24"/>
          <w:szCs w:val="24"/>
        </w:rPr>
      </w:pPr>
      <w:r w:rsidRPr="0036003B">
        <w:rPr>
          <w:rFonts w:ascii="Times New Roman" w:hAnsi="Times New Roman" w:cs="Times New Roman"/>
          <w:sz w:val="24"/>
          <w:szCs w:val="24"/>
        </w:rPr>
        <w:lastRenderedPageBreak/>
        <w:t xml:space="preserve">Realizacja efektów kształcenia w zakresie: wiedzy, umiejętności oraz kompetencji społecznych jest na wystarczającym lub dobrym poziomie według prowadzących. Zgłoszono uwagi do realizacji niektórych modułów. </w:t>
      </w:r>
      <w:r w:rsidRPr="0036003B">
        <w:rPr>
          <w:rFonts w:ascii="Times New Roman" w:eastAsia="Times New Roman" w:hAnsi="Times New Roman" w:cs="Times New Roman"/>
          <w:sz w:val="24"/>
          <w:szCs w:val="24"/>
        </w:rPr>
        <w:t xml:space="preserve">Uwagi szczegółowe wskazane przez osoby odpowiedzialne za realizację modułów skupiały się głównie na zbyt dużej liczebności grup laboratoryjnych. </w:t>
      </w:r>
      <w:r w:rsidRPr="0036003B">
        <w:rPr>
          <w:rFonts w:ascii="Times New Roman" w:hAnsi="Times New Roman" w:cs="Times New Roman"/>
          <w:sz w:val="24"/>
          <w:szCs w:val="24"/>
        </w:rPr>
        <w:t>W większości opinii liczebność grup jest adekwatna do potrzeb, jednak nie powinny</w:t>
      </w:r>
      <w:r w:rsidR="006A1B56" w:rsidRPr="0036003B">
        <w:rPr>
          <w:rFonts w:ascii="Times New Roman" w:hAnsi="Times New Roman" w:cs="Times New Roman"/>
          <w:sz w:val="24"/>
          <w:szCs w:val="24"/>
        </w:rPr>
        <w:t xml:space="preserve"> one </w:t>
      </w:r>
      <w:r w:rsidRPr="0036003B">
        <w:rPr>
          <w:rFonts w:ascii="Times New Roman" w:hAnsi="Times New Roman" w:cs="Times New Roman"/>
          <w:sz w:val="24"/>
          <w:szCs w:val="24"/>
        </w:rPr>
        <w:t>liczyć więcej niż 15 osób, zwłaszcza podczas ćwiczeń laboratoryjnych</w:t>
      </w:r>
      <w:r w:rsidR="0072286E" w:rsidRPr="0036003B">
        <w:rPr>
          <w:rFonts w:ascii="Times New Roman" w:hAnsi="Times New Roman" w:cs="Times New Roman"/>
          <w:sz w:val="24"/>
          <w:szCs w:val="24"/>
        </w:rPr>
        <w:t xml:space="preserve"> i przy komputerach</w:t>
      </w:r>
      <w:r w:rsidRPr="0036003B">
        <w:rPr>
          <w:rFonts w:ascii="Times New Roman" w:hAnsi="Times New Roman" w:cs="Times New Roman"/>
          <w:sz w:val="24"/>
          <w:szCs w:val="24"/>
        </w:rPr>
        <w:t xml:space="preserve">. </w:t>
      </w:r>
      <w:r w:rsidRPr="0036003B">
        <w:rPr>
          <w:rFonts w:ascii="Times New Roman" w:eastAsia="Times New Roman" w:hAnsi="Times New Roman" w:cs="Times New Roman"/>
          <w:sz w:val="24"/>
          <w:szCs w:val="24"/>
        </w:rPr>
        <w:t>Efekty kształcenia w zakresie umiejętności realizowane były w mniejszym zakresie niż efekty wiedzy. Związane jest to z ograniczoną liczbą stanowisk laboratoryjnych lub ograniczoną liczbą godzin uniemożliwiającą pełną realizację tych efektów.</w:t>
      </w:r>
      <w:r w:rsidRPr="0036003B">
        <w:rPr>
          <w:rFonts w:ascii="Times New Roman" w:hAnsi="Times New Roman" w:cs="Times New Roman"/>
          <w:sz w:val="24"/>
          <w:szCs w:val="24"/>
        </w:rPr>
        <w:t xml:space="preserve"> Forma prowadzenia zajęć w większości modułów jest adekwatna do potrzeb, jednak prowadzący zaznaczyli niską frekwencję studentów na wykładach. </w:t>
      </w:r>
      <w:r w:rsidR="0069079D" w:rsidRPr="0036003B">
        <w:rPr>
          <w:rFonts w:ascii="Times New Roman" w:hAnsi="Times New Roman" w:cs="Times New Roman"/>
          <w:sz w:val="24"/>
          <w:szCs w:val="24"/>
        </w:rPr>
        <w:t xml:space="preserve">Odpowiedzialny za moduł </w:t>
      </w:r>
      <w:r w:rsidR="0069079D" w:rsidRPr="0036003B">
        <w:rPr>
          <w:rFonts w:ascii="Times New Roman" w:hAnsi="Times New Roman" w:cs="Times New Roman"/>
          <w:i/>
          <w:sz w:val="24"/>
          <w:szCs w:val="24"/>
        </w:rPr>
        <w:t>G</w:t>
      </w:r>
      <w:r w:rsidR="0069079D" w:rsidRPr="0036003B">
        <w:rPr>
          <w:rFonts w:ascii="Times New Roman" w:hAnsi="Times New Roman" w:cs="Times New Roman"/>
          <w:i/>
          <w:iCs/>
          <w:sz w:val="24"/>
          <w:szCs w:val="24"/>
        </w:rPr>
        <w:t>rafika inżynierska</w:t>
      </w:r>
      <w:r w:rsidR="0069079D" w:rsidRPr="0036003B">
        <w:rPr>
          <w:rFonts w:ascii="Times New Roman" w:hAnsi="Times New Roman" w:cs="Times New Roman"/>
          <w:sz w:val="24"/>
          <w:szCs w:val="24"/>
        </w:rPr>
        <w:t>, podobnie jak rok wcześniej, przyczyny 40% ocen niedostatecznych i prawie 47% ocen tylko dostatecznych upatruje przede wszystkim w bardzo małym zaangażowaniu studentów w zdobywanie wiedzy, a także niskim poziomie wiedzy i umiejętności wyniesionych ze szko</w:t>
      </w:r>
      <w:r w:rsidR="00F84ED9">
        <w:rPr>
          <w:rFonts w:ascii="Times New Roman" w:hAnsi="Times New Roman" w:cs="Times New Roman"/>
          <w:sz w:val="24"/>
          <w:szCs w:val="24"/>
        </w:rPr>
        <w:t>ły</w:t>
      </w:r>
      <w:r w:rsidR="0069079D" w:rsidRPr="0036003B">
        <w:rPr>
          <w:rFonts w:ascii="Times New Roman" w:hAnsi="Times New Roman" w:cs="Times New Roman"/>
          <w:sz w:val="24"/>
          <w:szCs w:val="24"/>
        </w:rPr>
        <w:t xml:space="preserve"> średniej. Odpowiedzialni za przedmioty podstawowe, ale również kierunkowe podkreślają duże braki wiedzy studentów z zakresu fizyki, chemii oraz mechaniki i matematyki, co bardzo utrudnia prowadzenie obliczeń inżynierskich i wykonywanie projektów. </w:t>
      </w:r>
      <w:r w:rsidRPr="0036003B">
        <w:rPr>
          <w:rFonts w:ascii="Times New Roman" w:hAnsi="Times New Roman" w:cs="Times New Roman"/>
          <w:sz w:val="24"/>
          <w:szCs w:val="24"/>
        </w:rPr>
        <w:t xml:space="preserve">Pozytywnie oceniono laboratoria, jednak niektórzy wskazali na niewystarczające wyposażenie laboratoriów specjalistycznych. </w:t>
      </w:r>
      <w:r w:rsidR="00315E32" w:rsidRPr="0036003B">
        <w:rPr>
          <w:rFonts w:ascii="Times New Roman" w:hAnsi="Times New Roman" w:cs="Times New Roman"/>
          <w:sz w:val="24"/>
          <w:szCs w:val="24"/>
        </w:rPr>
        <w:t>Nauczyciele akademiccy sugerowali również</w:t>
      </w:r>
      <w:r w:rsidR="00473D34" w:rsidRPr="0036003B">
        <w:rPr>
          <w:rFonts w:ascii="Times New Roman" w:hAnsi="Times New Roman" w:cs="Times New Roman"/>
          <w:sz w:val="24"/>
          <w:szCs w:val="24"/>
        </w:rPr>
        <w:t>,</w:t>
      </w:r>
      <w:r w:rsidRPr="0036003B">
        <w:rPr>
          <w:rFonts w:ascii="Times New Roman" w:hAnsi="Times New Roman" w:cs="Times New Roman"/>
          <w:sz w:val="24"/>
          <w:szCs w:val="24"/>
        </w:rPr>
        <w:t xml:space="preserve"> </w:t>
      </w:r>
      <w:r w:rsidR="00315E32" w:rsidRPr="0036003B">
        <w:rPr>
          <w:rFonts w:ascii="Times New Roman" w:hAnsi="Times New Roman" w:cs="Times New Roman"/>
          <w:sz w:val="24"/>
          <w:szCs w:val="24"/>
        </w:rPr>
        <w:t xml:space="preserve">że </w:t>
      </w:r>
      <w:r w:rsidR="00473D34" w:rsidRPr="0036003B">
        <w:rPr>
          <w:rFonts w:ascii="Times New Roman" w:hAnsi="Times New Roman" w:cs="Times New Roman"/>
          <w:sz w:val="24"/>
          <w:szCs w:val="24"/>
        </w:rPr>
        <w:t xml:space="preserve">dla uzyskania lepszych efektów kształcenia </w:t>
      </w:r>
      <w:r w:rsidR="00315E32" w:rsidRPr="0036003B">
        <w:rPr>
          <w:rFonts w:ascii="Times New Roman" w:hAnsi="Times New Roman" w:cs="Times New Roman"/>
          <w:sz w:val="24"/>
          <w:szCs w:val="24"/>
        </w:rPr>
        <w:t xml:space="preserve">korzystnym byłoby </w:t>
      </w:r>
      <w:r w:rsidRPr="0036003B">
        <w:rPr>
          <w:rFonts w:ascii="Times New Roman" w:hAnsi="Times New Roman" w:cs="Times New Roman"/>
          <w:sz w:val="24"/>
          <w:szCs w:val="24"/>
        </w:rPr>
        <w:t>planowa</w:t>
      </w:r>
      <w:r w:rsidR="00315E32" w:rsidRPr="0036003B">
        <w:rPr>
          <w:rFonts w:ascii="Times New Roman" w:hAnsi="Times New Roman" w:cs="Times New Roman"/>
          <w:sz w:val="24"/>
          <w:szCs w:val="24"/>
        </w:rPr>
        <w:t>nie</w:t>
      </w:r>
      <w:r w:rsidRPr="0036003B">
        <w:rPr>
          <w:rFonts w:ascii="Times New Roman" w:hAnsi="Times New Roman" w:cs="Times New Roman"/>
          <w:sz w:val="24"/>
          <w:szCs w:val="24"/>
        </w:rPr>
        <w:t xml:space="preserve"> zaję</w:t>
      </w:r>
      <w:r w:rsidR="00315E32" w:rsidRPr="0036003B">
        <w:rPr>
          <w:rFonts w:ascii="Times New Roman" w:hAnsi="Times New Roman" w:cs="Times New Roman"/>
          <w:sz w:val="24"/>
          <w:szCs w:val="24"/>
        </w:rPr>
        <w:t>ć</w:t>
      </w:r>
      <w:r w:rsidRPr="0036003B">
        <w:rPr>
          <w:rFonts w:ascii="Times New Roman" w:hAnsi="Times New Roman" w:cs="Times New Roman"/>
          <w:sz w:val="24"/>
          <w:szCs w:val="24"/>
        </w:rPr>
        <w:t xml:space="preserve"> tak, aby ćwiczenia były poprzedzone bezpośrednio wykładem. </w:t>
      </w:r>
      <w:r w:rsidR="0069079D" w:rsidRPr="0036003B">
        <w:rPr>
          <w:rFonts w:ascii="Times New Roman" w:hAnsi="Times New Roman" w:cs="Times New Roman"/>
          <w:sz w:val="24"/>
          <w:szCs w:val="24"/>
        </w:rPr>
        <w:t>Prowadzący zwracają również uwagę, że zbyt późna pora zajęć wpływa negatywnie na percepcję studentów. W przypadku przedmiotów wymagających pracy przy komputerze czy wykonywania rysunków</w:t>
      </w:r>
      <w:r w:rsidR="0069079D" w:rsidRPr="0036003B">
        <w:rPr>
          <w:rFonts w:ascii="Times New Roman" w:hAnsi="Times New Roman" w:cs="Times New Roman"/>
          <w:i/>
          <w:iCs/>
          <w:sz w:val="24"/>
          <w:szCs w:val="24"/>
        </w:rPr>
        <w:t xml:space="preserve"> </w:t>
      </w:r>
      <w:r w:rsidR="0069079D" w:rsidRPr="0036003B">
        <w:rPr>
          <w:rFonts w:ascii="Times New Roman" w:hAnsi="Times New Roman" w:cs="Times New Roman"/>
          <w:sz w:val="24"/>
          <w:szCs w:val="24"/>
        </w:rPr>
        <w:t>pora wieczorowa nie pozostaje bez negatywnego wpływu na wzrok studentów, ponieważ prace wykonywane są przy sztucznym oświetleniu. Także zbyt wczesna pora wykładów (7:30) nie sprzyja obecności studentów na wykładach.</w:t>
      </w:r>
      <w:r w:rsidR="00F84ED9">
        <w:rPr>
          <w:rFonts w:ascii="Times New Roman" w:hAnsi="Times New Roman" w:cs="Times New Roman"/>
          <w:sz w:val="24"/>
          <w:szCs w:val="24"/>
        </w:rPr>
        <w:t xml:space="preserve"> </w:t>
      </w:r>
    </w:p>
    <w:p w:rsidR="00F84ED9" w:rsidRPr="0036003B" w:rsidRDefault="00F84ED9" w:rsidP="008B6154">
      <w:pPr>
        <w:spacing w:after="0" w:line="360" w:lineRule="auto"/>
        <w:ind w:firstLine="708"/>
        <w:jc w:val="both"/>
        <w:rPr>
          <w:rFonts w:ascii="Times New Roman" w:hAnsi="Times New Roman" w:cs="Times New Roman"/>
          <w:sz w:val="24"/>
          <w:szCs w:val="24"/>
        </w:rPr>
      </w:pPr>
    </w:p>
    <w:p w:rsidR="00D90690" w:rsidRPr="0036003B" w:rsidRDefault="00D90690" w:rsidP="00D90690">
      <w:pPr>
        <w:spacing w:after="120" w:line="360" w:lineRule="auto"/>
        <w:ind w:left="66"/>
        <w:jc w:val="both"/>
        <w:rPr>
          <w:rFonts w:ascii="Times New Roman" w:hAnsi="Times New Roman" w:cs="Times New Roman"/>
          <w:b/>
          <w:sz w:val="24"/>
          <w:szCs w:val="24"/>
        </w:rPr>
      </w:pPr>
      <w:r w:rsidRPr="0036003B">
        <w:rPr>
          <w:rFonts w:ascii="Times New Roman" w:hAnsi="Times New Roman" w:cs="Times New Roman"/>
          <w:b/>
          <w:sz w:val="24"/>
          <w:szCs w:val="24"/>
        </w:rPr>
        <w:t xml:space="preserve">Sprawozdanie z realizacji hospitacji w roku akademickim 2015/2016 </w:t>
      </w:r>
    </w:p>
    <w:p w:rsidR="00D90690" w:rsidRPr="0036003B" w:rsidRDefault="00D90690" w:rsidP="00D90690">
      <w:pPr>
        <w:spacing w:after="120" w:line="360" w:lineRule="auto"/>
        <w:ind w:left="66"/>
        <w:jc w:val="both"/>
        <w:rPr>
          <w:rFonts w:ascii="Times New Roman" w:hAnsi="Times New Roman" w:cs="Times New Roman"/>
          <w:sz w:val="24"/>
          <w:szCs w:val="24"/>
        </w:rPr>
      </w:pPr>
      <w:r w:rsidRPr="0036003B">
        <w:rPr>
          <w:rFonts w:ascii="Times New Roman" w:hAnsi="Times New Roman" w:cs="Times New Roman"/>
          <w:sz w:val="24"/>
          <w:szCs w:val="24"/>
        </w:rPr>
        <w:t xml:space="preserve">W roku akademickim 2015/2016 przeprowadzono zgodnie z Wydziałowym Systemem Zapewnienia Jakości Kształcenia, zasady planowania i monitorowania hospitacji zajęć pracowników. Plany hospitacji oraz sprawozdania z wykonania tych planów są dostępne w Dziekanacie Wydziału. Pracownicy zatrudnieni w jednostce powyżej 5 lat podlegają hospitacji raz na 4 lata, pracownicy zatrudnieni poniżej 5 lat muszą być hospitowani raz do roku, doktoranci powinni być hospitowani dwa razy w roku akademickim. Zgromadzone materiały </w:t>
      </w:r>
      <w:r w:rsidRPr="0036003B">
        <w:rPr>
          <w:rFonts w:ascii="Times New Roman" w:hAnsi="Times New Roman" w:cs="Times New Roman"/>
          <w:sz w:val="24"/>
          <w:szCs w:val="24"/>
        </w:rPr>
        <w:lastRenderedPageBreak/>
        <w:t xml:space="preserve">są przedmiotem analiz Komisji mających na celu udoskonalanie procesu dydaktycznego. W roku akademickim 2015/2016 podano hospitacji nauczycieli akademickich z Wydziału Inżynierii Produkcji zgodnie z planem hospitacji złożonym w Dziekanacie WIP przez wszystkie jednostki organizacyjne. Sprawozdania z wyników hospitacji zostały przez jednostki złożone w Dziekanacie WIP. </w:t>
      </w:r>
    </w:p>
    <w:p w:rsidR="00D90690" w:rsidRPr="0036003B" w:rsidRDefault="00D90690" w:rsidP="00D90690">
      <w:pPr>
        <w:spacing w:after="120" w:line="360" w:lineRule="auto"/>
        <w:ind w:left="66"/>
        <w:jc w:val="both"/>
        <w:rPr>
          <w:rFonts w:ascii="Times New Roman" w:hAnsi="Times New Roman" w:cs="Times New Roman"/>
          <w:sz w:val="24"/>
          <w:szCs w:val="24"/>
        </w:rPr>
      </w:pPr>
      <w:r w:rsidRPr="0036003B">
        <w:rPr>
          <w:rFonts w:ascii="Times New Roman" w:hAnsi="Times New Roman" w:cs="Times New Roman"/>
          <w:sz w:val="24"/>
          <w:szCs w:val="24"/>
        </w:rPr>
        <w:t>W Katedrze Techniki Cieplnej nie przeprowadzono w roku akademickim 2015/2016 hospitacji pracowników. Pracownicy Katedry byli hospitowani w roku akademickim 2013/2014 i otrzymali oceny pozytywne z hospitacji zajęć. Kolejna hospitacja pracowników będzie realizowana w roku akademickim 2017/2018.</w:t>
      </w:r>
    </w:p>
    <w:p w:rsidR="00D90690" w:rsidRPr="0036003B" w:rsidRDefault="00D90690" w:rsidP="00D90690">
      <w:pPr>
        <w:spacing w:after="120" w:line="360" w:lineRule="auto"/>
        <w:ind w:left="66"/>
        <w:jc w:val="both"/>
        <w:rPr>
          <w:rFonts w:ascii="Times New Roman" w:hAnsi="Times New Roman" w:cs="Times New Roman"/>
          <w:sz w:val="24"/>
          <w:szCs w:val="24"/>
        </w:rPr>
      </w:pPr>
      <w:r w:rsidRPr="0036003B">
        <w:rPr>
          <w:rFonts w:ascii="Times New Roman" w:hAnsi="Times New Roman" w:cs="Times New Roman"/>
          <w:sz w:val="24"/>
          <w:szCs w:val="24"/>
        </w:rPr>
        <w:t>W Katedrze Inżynierii i Maszyn Spożywczych przeprowadzono w semestrze zimowym 2015/2016 osiem hospitacji w ramach wykładów i ćwiczeń prowadzonych przez ośmiu nauczycieli akademickich. Hospitacje zostały przeprowadzone przez Kierownika Katedry prof. dr hab. inż. K. Zawiślaka. Wszyscy prowadzący zajęcia otrzymali oceny pozytywne.</w:t>
      </w:r>
    </w:p>
    <w:p w:rsidR="00D90690" w:rsidRPr="0036003B" w:rsidRDefault="00D90690" w:rsidP="00D90690">
      <w:pPr>
        <w:spacing w:after="120" w:line="360" w:lineRule="auto"/>
        <w:ind w:left="66"/>
        <w:jc w:val="both"/>
        <w:rPr>
          <w:rFonts w:ascii="Times New Roman" w:hAnsi="Times New Roman" w:cs="Times New Roman"/>
          <w:sz w:val="24"/>
          <w:szCs w:val="24"/>
        </w:rPr>
      </w:pPr>
      <w:r w:rsidRPr="0036003B">
        <w:rPr>
          <w:rFonts w:ascii="Times New Roman" w:hAnsi="Times New Roman" w:cs="Times New Roman"/>
          <w:sz w:val="24"/>
          <w:szCs w:val="24"/>
        </w:rPr>
        <w:t>W Katedrze Inżynierii Procesowej przeprowadzono w roku 20015/2016, w semestrze zimowym i letnim, hospitacje zajęć z przedmiotu Podstawy projektowania – ćwiczenia laboratoryjne oraz z przedmiotu Automatyka – ćwiczenia audytoryjne. Zajęcia te były prowadzone przez jednego pracownika Katedry. Hospitacje tych zajęć były przeprowadzone przez dr hab. A. Stankiewicz oraz dr hab. A. Wójtowicz. Ocena jaką uzyskał hospitowany pracownik z obu prowadzonych zajęć – pozytywna.</w:t>
      </w:r>
    </w:p>
    <w:p w:rsidR="00D90690" w:rsidRPr="0036003B" w:rsidRDefault="00D90690" w:rsidP="00D90690">
      <w:pPr>
        <w:spacing w:after="120" w:line="360" w:lineRule="auto"/>
        <w:ind w:left="66"/>
        <w:jc w:val="both"/>
        <w:rPr>
          <w:rFonts w:ascii="Times New Roman" w:hAnsi="Times New Roman" w:cs="Times New Roman"/>
          <w:sz w:val="24"/>
          <w:szCs w:val="24"/>
        </w:rPr>
      </w:pPr>
      <w:r w:rsidRPr="0036003B">
        <w:rPr>
          <w:rFonts w:ascii="Times New Roman" w:hAnsi="Times New Roman" w:cs="Times New Roman"/>
          <w:sz w:val="24"/>
          <w:szCs w:val="24"/>
        </w:rPr>
        <w:t>W Katedrze Chłodnictwa i Energetyki Przemysłu Spożywczego w roku akademickim 2015/2016 przeprowadzono hospitacje zajęć prowadzonych przez trzech nauczycieli akademickich. Zakończyły się one wynikiem pozytywnym.</w:t>
      </w:r>
    </w:p>
    <w:p w:rsidR="00D90690" w:rsidRPr="0036003B" w:rsidRDefault="00D90690" w:rsidP="00D90690">
      <w:pPr>
        <w:spacing w:after="120" w:line="360" w:lineRule="auto"/>
        <w:ind w:left="66"/>
        <w:jc w:val="both"/>
        <w:rPr>
          <w:rFonts w:ascii="Times New Roman" w:hAnsi="Times New Roman" w:cs="Times New Roman"/>
          <w:sz w:val="24"/>
          <w:szCs w:val="24"/>
        </w:rPr>
      </w:pPr>
      <w:r w:rsidRPr="0036003B">
        <w:rPr>
          <w:rFonts w:ascii="Times New Roman" w:hAnsi="Times New Roman" w:cs="Times New Roman"/>
          <w:sz w:val="24"/>
          <w:szCs w:val="24"/>
        </w:rPr>
        <w:t>W Katedrze Eksploatacji Maszyn Przemysłu Spożywczego przeprowadzono hospitację zajęć dydaktycznych prowadzonych przez jednego nauczyciela akademickiego, w trakcie realizacji ćwiczeń z przedmiotu Bezpieczeństwo eksploatacji maszyn.</w:t>
      </w:r>
    </w:p>
    <w:p w:rsidR="00D90690" w:rsidRPr="0036003B" w:rsidRDefault="00D90690" w:rsidP="00D90690">
      <w:pPr>
        <w:spacing w:after="120" w:line="360" w:lineRule="auto"/>
        <w:ind w:left="66"/>
        <w:jc w:val="both"/>
        <w:rPr>
          <w:rFonts w:ascii="Times New Roman" w:hAnsi="Times New Roman" w:cs="Times New Roman"/>
          <w:sz w:val="24"/>
          <w:szCs w:val="24"/>
        </w:rPr>
      </w:pPr>
      <w:r w:rsidRPr="0036003B">
        <w:rPr>
          <w:rFonts w:ascii="Times New Roman" w:hAnsi="Times New Roman" w:cs="Times New Roman"/>
          <w:sz w:val="24"/>
          <w:szCs w:val="24"/>
        </w:rPr>
        <w:t>W Katedrze Biologicznych Podstaw Technologii Żywności i Pasz przeprowadzono 3 hospitacje zajęć dydaktycznych – ćwiczenia, realizowanych przez 3 nauczycieli akademickich. Hospitacje odbyły się w semestrze letnim i zimowym w 2015</w:t>
      </w:r>
      <w:r w:rsidR="00F84ED9">
        <w:rPr>
          <w:rFonts w:ascii="Times New Roman" w:hAnsi="Times New Roman" w:cs="Times New Roman"/>
          <w:sz w:val="24"/>
          <w:szCs w:val="24"/>
        </w:rPr>
        <w:t> </w:t>
      </w:r>
      <w:r w:rsidRPr="0036003B">
        <w:rPr>
          <w:rFonts w:ascii="Times New Roman" w:hAnsi="Times New Roman" w:cs="Times New Roman"/>
          <w:sz w:val="24"/>
          <w:szCs w:val="24"/>
        </w:rPr>
        <w:t>r. oraz semestrze letnim w 2016</w:t>
      </w:r>
      <w:r w:rsidR="00F84ED9">
        <w:rPr>
          <w:rFonts w:ascii="Times New Roman" w:hAnsi="Times New Roman" w:cs="Times New Roman"/>
          <w:sz w:val="24"/>
          <w:szCs w:val="24"/>
        </w:rPr>
        <w:t> </w:t>
      </w:r>
      <w:r w:rsidRPr="0036003B">
        <w:rPr>
          <w:rFonts w:ascii="Times New Roman" w:hAnsi="Times New Roman" w:cs="Times New Roman"/>
          <w:sz w:val="24"/>
          <w:szCs w:val="24"/>
        </w:rPr>
        <w:t>r. Zajęcia były realizowane na kierunku studiów; Zarządzanie i Inżynieria Produkcji oraz Ochrona Środowiska.</w:t>
      </w:r>
      <w:r w:rsidR="00F84ED9">
        <w:rPr>
          <w:rFonts w:ascii="Times New Roman" w:hAnsi="Times New Roman" w:cs="Times New Roman"/>
          <w:sz w:val="24"/>
          <w:szCs w:val="24"/>
        </w:rPr>
        <w:t xml:space="preserve"> </w:t>
      </w:r>
    </w:p>
    <w:p w:rsidR="00D90690" w:rsidRPr="0036003B" w:rsidRDefault="00D90690" w:rsidP="00D90690">
      <w:pPr>
        <w:spacing w:after="120" w:line="360" w:lineRule="auto"/>
        <w:ind w:left="66"/>
        <w:jc w:val="both"/>
        <w:rPr>
          <w:rFonts w:ascii="Times New Roman" w:hAnsi="Times New Roman" w:cs="Times New Roman"/>
          <w:sz w:val="24"/>
          <w:szCs w:val="24"/>
        </w:rPr>
      </w:pPr>
      <w:r w:rsidRPr="0036003B">
        <w:rPr>
          <w:rFonts w:ascii="Times New Roman" w:hAnsi="Times New Roman" w:cs="Times New Roman"/>
          <w:sz w:val="24"/>
          <w:szCs w:val="24"/>
        </w:rPr>
        <w:t xml:space="preserve">W Katedrze Podstaw Techniki, zgodnie z planem hospitacji, hospitacje pracowników przeprowadził Kierownik Katedry prof. dr hab. inż. Marek Kuna – Broniowski. Hospitacje </w:t>
      </w:r>
      <w:r w:rsidRPr="0036003B">
        <w:rPr>
          <w:rFonts w:ascii="Times New Roman" w:hAnsi="Times New Roman" w:cs="Times New Roman"/>
          <w:sz w:val="24"/>
          <w:szCs w:val="24"/>
        </w:rPr>
        <w:lastRenderedPageBreak/>
        <w:t>zajęć dydaktycznych wszystkich nauczycieli zakończyły się omówieniem wyników hospitacji. Ocena końcowa hospitacji – pozytywna.</w:t>
      </w:r>
    </w:p>
    <w:p w:rsidR="00D90690" w:rsidRPr="0036003B" w:rsidRDefault="00D90690" w:rsidP="00D90690">
      <w:pPr>
        <w:spacing w:after="120" w:line="360" w:lineRule="auto"/>
        <w:ind w:left="66"/>
        <w:jc w:val="both"/>
        <w:rPr>
          <w:rFonts w:ascii="Times New Roman" w:hAnsi="Times New Roman" w:cs="Times New Roman"/>
          <w:sz w:val="24"/>
          <w:szCs w:val="24"/>
        </w:rPr>
      </w:pPr>
      <w:r w:rsidRPr="0036003B">
        <w:rPr>
          <w:rFonts w:ascii="Times New Roman" w:hAnsi="Times New Roman" w:cs="Times New Roman"/>
          <w:sz w:val="24"/>
          <w:szCs w:val="24"/>
        </w:rPr>
        <w:t>W Katedrze Inżynierii Mechanicznej i Automatyki, w roku 2015/2016, przeprowadzono hospitacje 10 nauczycieli akademickich z pozytywną oceną końcową.</w:t>
      </w:r>
    </w:p>
    <w:p w:rsidR="00D90690" w:rsidRPr="0036003B" w:rsidRDefault="00D90690" w:rsidP="00D90690">
      <w:pPr>
        <w:spacing w:after="120" w:line="360" w:lineRule="auto"/>
        <w:ind w:left="66"/>
        <w:jc w:val="both"/>
        <w:rPr>
          <w:rFonts w:ascii="Times New Roman" w:hAnsi="Times New Roman" w:cs="Times New Roman"/>
          <w:sz w:val="24"/>
          <w:szCs w:val="24"/>
        </w:rPr>
      </w:pPr>
      <w:r w:rsidRPr="0036003B">
        <w:rPr>
          <w:rFonts w:ascii="Times New Roman" w:hAnsi="Times New Roman" w:cs="Times New Roman"/>
          <w:sz w:val="24"/>
          <w:szCs w:val="24"/>
        </w:rPr>
        <w:t>W Katedrze Zastosowań Matematyki i Informatyki hospitacje przeprowadzono na sześciu kierunkach studiów z Wydziału Inżynierii Produkcji, jednym z Wydziału Medycyny Weterynaryjnej oraz jednym z Wydziału Nauk o Żywności i Biotechnologii. Dotyczyły one zajęć prowadzonych przez dziewięciu pracowników niesamodzielnych, w tym pięciu ze stopniem naukowym doktora oraz czterech pracowników ze stopniem magistra. Hospitacje odbyły na ćwiczeniach audytoryjnych bądź laboratoryjnych. Dwie hospitacje przeprowadzono na wykładzie. Oceny z hospitacji były omawiane z prowadzącymi zajęcia. Wszyscy hospitowani uzyskali oceny pozytywne, jednakże czterem hospitowanym pracownikom hospitujący wskazywali na potrzebę korekty wybranych elementów przebiegu zajęć dydaktycznych oraz udzielili wskazówek odnośnie wprowadzenia takiej korekty. Plan hospitacji nie został w pełni wykonany z powodu przebywania jednego nauczyciela akademickiego na zwolnieniach lekarskich. Zaległa hospitacja zostanie przeprowadzona w roku akademickim 2016/2017.</w:t>
      </w:r>
    </w:p>
    <w:p w:rsidR="00D90690" w:rsidRPr="0036003B" w:rsidRDefault="00D90690" w:rsidP="00D90690">
      <w:pPr>
        <w:spacing w:after="120" w:line="360" w:lineRule="auto"/>
        <w:ind w:left="66"/>
        <w:jc w:val="both"/>
        <w:rPr>
          <w:rFonts w:ascii="Times New Roman" w:hAnsi="Times New Roman" w:cs="Times New Roman"/>
          <w:sz w:val="24"/>
          <w:szCs w:val="24"/>
        </w:rPr>
      </w:pPr>
      <w:r w:rsidRPr="0036003B">
        <w:rPr>
          <w:rFonts w:ascii="Times New Roman" w:hAnsi="Times New Roman" w:cs="Times New Roman"/>
          <w:sz w:val="24"/>
          <w:szCs w:val="24"/>
        </w:rPr>
        <w:t>W Katedrze Energetyki i Środków Transportu trzy hospitacje przeprowadził zgodnie z planem Kierownik Katedry prof. dr hab. inż. W. Piekarski. Hospitacje odbyły się w semestrze zimowym i dotyczyły zajęć dydaktycznych prowadzonych przez trzech nauczycieli akademickich. Hospitacje zakończyły się omówieniem wyników przeprowadzonej hospitacji z pracownikami. Wszyscy pracownicy otrzymali oceny pozytywne.</w:t>
      </w:r>
      <w:r w:rsidR="00F84ED9">
        <w:rPr>
          <w:rFonts w:ascii="Times New Roman" w:hAnsi="Times New Roman" w:cs="Times New Roman"/>
          <w:sz w:val="24"/>
          <w:szCs w:val="24"/>
        </w:rPr>
        <w:t xml:space="preserve"> </w:t>
      </w:r>
    </w:p>
    <w:p w:rsidR="00D90690" w:rsidRPr="0036003B" w:rsidRDefault="00D90690" w:rsidP="00D90690">
      <w:pPr>
        <w:spacing w:after="120" w:line="360" w:lineRule="auto"/>
        <w:ind w:left="66"/>
        <w:jc w:val="both"/>
        <w:rPr>
          <w:rFonts w:ascii="Times New Roman" w:hAnsi="Times New Roman" w:cs="Times New Roman"/>
          <w:sz w:val="24"/>
          <w:szCs w:val="24"/>
        </w:rPr>
      </w:pPr>
      <w:r w:rsidRPr="0036003B">
        <w:rPr>
          <w:rFonts w:ascii="Times New Roman" w:hAnsi="Times New Roman" w:cs="Times New Roman"/>
          <w:sz w:val="24"/>
          <w:szCs w:val="24"/>
        </w:rPr>
        <w:t>W Katedrze Maszyn Rolniczych i Transportowych Kierownik Katedry prof. dr hab. A. Marczuk przeprowadził hospitacje zajęć dydaktycznych zgodnie z planem hospitacji na rok 2015/2016. Ocenie poddano dwóch pracowników. Hospitacje odbyła się w semestrze zimowym, semestrze letnim. Wszystkie hospitacje zakończyły się ocenę pozytywną.</w:t>
      </w:r>
    </w:p>
    <w:p w:rsidR="00D90690" w:rsidRPr="0036003B" w:rsidRDefault="00D90690" w:rsidP="00D90690">
      <w:pPr>
        <w:spacing w:after="120" w:line="360" w:lineRule="auto"/>
        <w:ind w:left="66"/>
        <w:jc w:val="both"/>
        <w:rPr>
          <w:rFonts w:ascii="Times New Roman" w:hAnsi="Times New Roman" w:cs="Times New Roman"/>
          <w:sz w:val="24"/>
          <w:szCs w:val="24"/>
        </w:rPr>
      </w:pPr>
      <w:r w:rsidRPr="0036003B">
        <w:rPr>
          <w:rFonts w:ascii="Times New Roman" w:hAnsi="Times New Roman" w:cs="Times New Roman"/>
          <w:sz w:val="24"/>
          <w:szCs w:val="24"/>
        </w:rPr>
        <w:t xml:space="preserve">W Katedrze Maszyn Ogrodniczych i Leśnych w trakcie prowadzenia ćwiczeń przeprowadzono hospitację 1 pracownika. Ocena zajęć według skali ocen zamieszczonych w arkuszu hospitacyjnym wynosi – 3. Ponowna hospitacja zajęć prowadzonych przez tego pracownika będzie przeprowadzona w roku akademickim 2016/17. W związku, że okres zatrudnienia pozostałych pracowników wynosi powyżej 5 lat, a hospitacja ich zajęć była przeprowadzona </w:t>
      </w:r>
      <w:r w:rsidRPr="0036003B">
        <w:rPr>
          <w:rFonts w:ascii="Times New Roman" w:hAnsi="Times New Roman" w:cs="Times New Roman"/>
          <w:sz w:val="24"/>
          <w:szCs w:val="24"/>
        </w:rPr>
        <w:lastRenderedPageBreak/>
        <w:t>w roku akademickim 2013/2014, następna hospitacja zostanie przeprowadzona dopiero w roku akademickim 2017/2018.</w:t>
      </w:r>
    </w:p>
    <w:p w:rsidR="00D90690" w:rsidRPr="0036003B" w:rsidRDefault="00D90690" w:rsidP="00D90690">
      <w:pPr>
        <w:spacing w:after="120" w:line="360" w:lineRule="auto"/>
        <w:ind w:left="66"/>
        <w:jc w:val="both"/>
        <w:rPr>
          <w:rFonts w:ascii="Times New Roman" w:hAnsi="Times New Roman" w:cs="Times New Roman"/>
          <w:sz w:val="24"/>
          <w:szCs w:val="24"/>
        </w:rPr>
      </w:pPr>
      <w:r w:rsidRPr="0036003B">
        <w:rPr>
          <w:rFonts w:ascii="Times New Roman" w:hAnsi="Times New Roman" w:cs="Times New Roman"/>
          <w:sz w:val="24"/>
          <w:szCs w:val="24"/>
        </w:rPr>
        <w:t>W Katedrze Inżynierii Kształtowania Środowiska i Geodezji przeprowadzono jedenaście hospitacji zajęć realizowanych przez pracowników Katedry. Hospitacje były zrealizowane w semestrze letnim i zimowym przez profesorów E. Nowaka, O. Dorozhynsky K. Jóźwiakowskiego i zakończyły się ocenami pozytywnymi.</w:t>
      </w:r>
    </w:p>
    <w:p w:rsidR="00D90690" w:rsidRPr="0036003B" w:rsidRDefault="00D90690" w:rsidP="00D90690">
      <w:pPr>
        <w:spacing w:after="120" w:line="360" w:lineRule="auto"/>
        <w:ind w:left="66"/>
        <w:jc w:val="both"/>
        <w:rPr>
          <w:rFonts w:ascii="Times New Roman" w:hAnsi="Times New Roman" w:cs="Times New Roman"/>
          <w:sz w:val="24"/>
          <w:szCs w:val="24"/>
        </w:rPr>
      </w:pPr>
      <w:r w:rsidRPr="0036003B">
        <w:rPr>
          <w:rFonts w:ascii="Times New Roman" w:hAnsi="Times New Roman" w:cs="Times New Roman"/>
          <w:sz w:val="24"/>
          <w:szCs w:val="24"/>
        </w:rPr>
        <w:t>W Katedrze Fizyki przeprowadzono w roku akademickim 2015/2016 trzy hospitacje zajęć prowadzonych na Wydziale Inżynierii Produkcji przez pracowników Katedry. Hospitującymi byli: dr hab. Andrzej Stępniewski, dr hab. Agnieszka Sujak, prof. dr hab. Bożena Gładyszewska. Hospitujący wysoko ocenili pracę nauczycieli akademickich realizujących zajęcia dydaktyczne. Wszyscy hospitowani uzyskali oceny pozytywne</w:t>
      </w:r>
      <w:r w:rsidR="00F84ED9">
        <w:rPr>
          <w:rFonts w:ascii="Times New Roman" w:hAnsi="Times New Roman" w:cs="Times New Roman"/>
          <w:sz w:val="24"/>
          <w:szCs w:val="24"/>
        </w:rPr>
        <w:t xml:space="preserve">. </w:t>
      </w:r>
    </w:p>
    <w:p w:rsidR="00D90690" w:rsidRPr="0036003B" w:rsidRDefault="00D90690" w:rsidP="00D90690">
      <w:pPr>
        <w:spacing w:after="120" w:line="360" w:lineRule="auto"/>
        <w:ind w:left="66"/>
        <w:jc w:val="both"/>
        <w:rPr>
          <w:rFonts w:ascii="Times New Roman" w:hAnsi="Times New Roman" w:cs="Times New Roman"/>
          <w:sz w:val="24"/>
          <w:szCs w:val="24"/>
        </w:rPr>
      </w:pPr>
      <w:r w:rsidRPr="0036003B">
        <w:rPr>
          <w:rFonts w:ascii="Times New Roman" w:hAnsi="Times New Roman" w:cs="Times New Roman"/>
          <w:sz w:val="24"/>
          <w:szCs w:val="24"/>
        </w:rPr>
        <w:t>W Katedrze Eksploatacji Maszyn i Zarządzania Procesami Produkcyjnymi, w semestrze letnim, przeprowadzono hospitacje sześciu pracowników Katedry realizujących zajęcia z przedmiotów na wybranych kierunkach. Ocena końcowa hospitacji dla wszystkich prowadzących zajęcia była pozytywna.</w:t>
      </w:r>
    </w:p>
    <w:p w:rsidR="00D90690" w:rsidRPr="0036003B" w:rsidRDefault="00D90690" w:rsidP="00D90690">
      <w:pPr>
        <w:spacing w:after="120" w:line="360" w:lineRule="auto"/>
        <w:ind w:left="66"/>
        <w:jc w:val="both"/>
        <w:rPr>
          <w:rFonts w:ascii="Times New Roman" w:hAnsi="Times New Roman" w:cs="Times New Roman"/>
          <w:sz w:val="24"/>
          <w:szCs w:val="24"/>
        </w:rPr>
      </w:pPr>
      <w:r w:rsidRPr="0036003B">
        <w:rPr>
          <w:rFonts w:ascii="Times New Roman" w:hAnsi="Times New Roman" w:cs="Times New Roman"/>
          <w:sz w:val="24"/>
          <w:szCs w:val="24"/>
        </w:rPr>
        <w:t>W Katedrze Maszynoznawstwa Rolniczego w roku akademickim 2015/2016 nie przeprowadzono hospitacji nauczycieli akademickich ponieważ uwzględniono pięcioletni cykl zatrudnienia nauczycieli i hospitacje te były przeprowadzone w latach poprzednich.</w:t>
      </w:r>
      <w:r w:rsidR="00F84ED9">
        <w:rPr>
          <w:rFonts w:ascii="Times New Roman" w:hAnsi="Times New Roman" w:cs="Times New Roman"/>
          <w:sz w:val="24"/>
          <w:szCs w:val="24"/>
        </w:rPr>
        <w:t xml:space="preserve"> </w:t>
      </w:r>
    </w:p>
    <w:p w:rsidR="00D90690" w:rsidRDefault="00D90690" w:rsidP="00D90690">
      <w:pPr>
        <w:spacing w:after="120" w:line="360" w:lineRule="auto"/>
        <w:ind w:left="142" w:hanging="66"/>
        <w:jc w:val="both"/>
        <w:rPr>
          <w:rFonts w:ascii="Times New Roman" w:hAnsi="Times New Roman" w:cs="Times New Roman"/>
          <w:sz w:val="24"/>
          <w:szCs w:val="24"/>
        </w:rPr>
      </w:pPr>
      <w:r w:rsidRPr="0036003B">
        <w:rPr>
          <w:rFonts w:ascii="Times New Roman" w:hAnsi="Times New Roman" w:cs="Times New Roman"/>
          <w:sz w:val="24"/>
          <w:szCs w:val="24"/>
        </w:rPr>
        <w:t>Wydziałowa Komisja ds. Jakości Kształcenia ponownie ocenia raporty z hospitacji złożone przez poszczególne jednostki jako lakoniczne i nie uwzględniające między innymi takich elementów jak: zgodność realizowanych tematów zajęć z modułem, wyposażenie sali dydaktycznej i stopień jego wykorzystania podczas zajęć, komunikatywność, współpracę ze studentami, terminowość i ewentualne uwagi hospitujących. Raporty złożone przez poszczególne katedry ograniczały się w większości przypadków jedynie do stwierdzenia, że wszyscy hospitowani uzyskali ocenę pozytywną. W związku z niską wartością informacyjną złożonych raportów komisja zaleca przygotowywanie raportów za następne lata akademickie zgodnie z wyżej wymienionymi uwagami.</w:t>
      </w:r>
    </w:p>
    <w:p w:rsidR="00440036" w:rsidRPr="00440036" w:rsidRDefault="00440036" w:rsidP="00440036">
      <w:pPr>
        <w:spacing w:after="0" w:line="360" w:lineRule="auto"/>
        <w:rPr>
          <w:rFonts w:ascii="Times New Roman" w:hAnsi="Times New Roman" w:cs="Times New Roman"/>
          <w:b/>
          <w:sz w:val="24"/>
          <w:szCs w:val="24"/>
        </w:rPr>
      </w:pPr>
      <w:r w:rsidRPr="00440036">
        <w:rPr>
          <w:rFonts w:ascii="Times New Roman" w:hAnsi="Times New Roman" w:cs="Times New Roman"/>
          <w:b/>
          <w:sz w:val="24"/>
          <w:szCs w:val="24"/>
        </w:rPr>
        <w:t xml:space="preserve">Analiza ankiet satysfakcji studenta </w:t>
      </w:r>
    </w:p>
    <w:p w:rsidR="00440036" w:rsidRPr="00440036" w:rsidRDefault="00440036" w:rsidP="00440036">
      <w:pPr>
        <w:spacing w:after="0" w:line="360" w:lineRule="auto"/>
        <w:ind w:firstLine="708"/>
        <w:jc w:val="both"/>
        <w:rPr>
          <w:rFonts w:ascii="Times New Roman" w:hAnsi="Times New Roman" w:cs="Times New Roman"/>
          <w:b/>
          <w:bCs/>
          <w:sz w:val="24"/>
          <w:szCs w:val="24"/>
        </w:rPr>
      </w:pPr>
      <w:r w:rsidRPr="00440036">
        <w:rPr>
          <w:rFonts w:ascii="Times New Roman" w:hAnsi="Times New Roman" w:cs="Times New Roman"/>
          <w:b/>
          <w:bCs/>
          <w:sz w:val="24"/>
          <w:szCs w:val="24"/>
        </w:rPr>
        <w:t>Informacja o ankiecie</w:t>
      </w:r>
    </w:p>
    <w:p w:rsidR="00440036" w:rsidRPr="00440036" w:rsidRDefault="00440036" w:rsidP="00440036">
      <w:pPr>
        <w:spacing w:after="0" w:line="360" w:lineRule="auto"/>
        <w:jc w:val="both"/>
        <w:rPr>
          <w:rFonts w:ascii="Times New Roman" w:hAnsi="Times New Roman" w:cs="Times New Roman"/>
          <w:bCs/>
          <w:sz w:val="24"/>
          <w:szCs w:val="24"/>
        </w:rPr>
      </w:pPr>
      <w:r w:rsidRPr="00440036">
        <w:rPr>
          <w:rFonts w:ascii="Times New Roman" w:hAnsi="Times New Roman" w:cs="Times New Roman"/>
          <w:bCs/>
          <w:sz w:val="24"/>
          <w:szCs w:val="24"/>
        </w:rPr>
        <w:t xml:space="preserve">Ankietyzacja dotyczyła oceny pracowników naukowo-dydaktycznych prowadzących zajęcia na danym kierunku studiów i na studiach trzeciego stopnia. Studenci wypełniają ankietę satysfakcji studenta w wersji elektronicznej poprzez wirtualny dziekanat w każdym semestrze </w:t>
      </w:r>
      <w:r w:rsidRPr="00440036">
        <w:rPr>
          <w:rFonts w:ascii="Times New Roman" w:hAnsi="Times New Roman" w:cs="Times New Roman"/>
          <w:bCs/>
          <w:sz w:val="24"/>
          <w:szCs w:val="24"/>
        </w:rPr>
        <w:lastRenderedPageBreak/>
        <w:t xml:space="preserve">(po zakończeniu zajęć dydaktycznych z danego modułu). Ankieta dotyczy przedmiotów realizowanych na poszczególnych kierunkach studiów. </w:t>
      </w:r>
    </w:p>
    <w:p w:rsidR="00440036" w:rsidRPr="00440036" w:rsidRDefault="00440036" w:rsidP="00440036">
      <w:pPr>
        <w:spacing w:after="0" w:line="360" w:lineRule="auto"/>
        <w:ind w:left="142" w:hanging="142"/>
        <w:jc w:val="both"/>
        <w:rPr>
          <w:rFonts w:ascii="Times New Roman" w:hAnsi="Times New Roman" w:cs="Times New Roman"/>
          <w:bCs/>
          <w:sz w:val="24"/>
          <w:szCs w:val="24"/>
        </w:rPr>
      </w:pPr>
      <w:r w:rsidRPr="00440036">
        <w:rPr>
          <w:rFonts w:ascii="Times New Roman" w:hAnsi="Times New Roman" w:cs="Times New Roman"/>
          <w:bCs/>
          <w:sz w:val="24"/>
          <w:szCs w:val="24"/>
        </w:rPr>
        <w:t>Studenci oceniali przedmiot i prowadzącego według następujących kryteriów:</w:t>
      </w:r>
    </w:p>
    <w:p w:rsidR="00440036" w:rsidRPr="00440036" w:rsidRDefault="00440036" w:rsidP="00C65150">
      <w:pPr>
        <w:spacing w:after="0" w:line="360" w:lineRule="auto"/>
        <w:ind w:left="709" w:hanging="425"/>
        <w:jc w:val="both"/>
        <w:rPr>
          <w:rFonts w:ascii="Times New Roman" w:hAnsi="Times New Roman" w:cs="Times New Roman"/>
          <w:bCs/>
          <w:sz w:val="24"/>
          <w:szCs w:val="24"/>
        </w:rPr>
      </w:pPr>
      <w:r w:rsidRPr="00440036">
        <w:rPr>
          <w:rFonts w:ascii="Times New Roman" w:hAnsi="Times New Roman" w:cs="Times New Roman"/>
          <w:bCs/>
          <w:sz w:val="24"/>
          <w:szCs w:val="24"/>
        </w:rPr>
        <w:t xml:space="preserve">1. dokładność i czytelność informacji dotyczących sposobu i kryteriów zaliczenia przedmiotu, </w:t>
      </w:r>
    </w:p>
    <w:p w:rsidR="00440036" w:rsidRPr="00440036" w:rsidRDefault="00440036" w:rsidP="00440036">
      <w:pPr>
        <w:spacing w:after="0" w:line="360" w:lineRule="auto"/>
        <w:ind w:left="567" w:hanging="283"/>
        <w:jc w:val="both"/>
        <w:rPr>
          <w:rFonts w:ascii="Times New Roman" w:hAnsi="Times New Roman" w:cs="Times New Roman"/>
          <w:bCs/>
          <w:sz w:val="24"/>
          <w:szCs w:val="24"/>
        </w:rPr>
      </w:pPr>
      <w:r w:rsidRPr="00440036">
        <w:rPr>
          <w:rFonts w:ascii="Times New Roman" w:hAnsi="Times New Roman" w:cs="Times New Roman"/>
          <w:bCs/>
          <w:sz w:val="24"/>
          <w:szCs w:val="24"/>
        </w:rPr>
        <w:t>2. czy treść przedmiotu była ciekawa i motywująca,</w:t>
      </w:r>
    </w:p>
    <w:p w:rsidR="00440036" w:rsidRPr="00440036" w:rsidRDefault="00440036" w:rsidP="00440036">
      <w:pPr>
        <w:spacing w:after="0" w:line="360" w:lineRule="auto"/>
        <w:ind w:left="567" w:hanging="283"/>
        <w:jc w:val="both"/>
        <w:rPr>
          <w:rFonts w:ascii="Times New Roman" w:hAnsi="Times New Roman" w:cs="Times New Roman"/>
          <w:bCs/>
          <w:sz w:val="24"/>
          <w:szCs w:val="24"/>
        </w:rPr>
      </w:pPr>
      <w:r w:rsidRPr="00440036">
        <w:rPr>
          <w:rFonts w:ascii="Times New Roman" w:hAnsi="Times New Roman" w:cs="Times New Roman"/>
          <w:bCs/>
          <w:sz w:val="24"/>
          <w:szCs w:val="24"/>
        </w:rPr>
        <w:t>3. terminowość, punktualność i efektywność wykorzystania czasu,</w:t>
      </w:r>
    </w:p>
    <w:p w:rsidR="00440036" w:rsidRPr="00440036" w:rsidRDefault="00440036" w:rsidP="00440036">
      <w:pPr>
        <w:spacing w:after="0" w:line="360" w:lineRule="auto"/>
        <w:ind w:left="567" w:hanging="283"/>
        <w:jc w:val="both"/>
        <w:rPr>
          <w:rFonts w:ascii="Times New Roman" w:hAnsi="Times New Roman" w:cs="Times New Roman"/>
          <w:bCs/>
          <w:sz w:val="24"/>
          <w:szCs w:val="24"/>
        </w:rPr>
      </w:pPr>
      <w:r w:rsidRPr="00440036">
        <w:rPr>
          <w:rFonts w:ascii="Times New Roman" w:hAnsi="Times New Roman" w:cs="Times New Roman"/>
          <w:bCs/>
          <w:sz w:val="24"/>
          <w:szCs w:val="24"/>
        </w:rPr>
        <w:t>4. możliwość zadawania pytań i postawa partnerska,</w:t>
      </w:r>
    </w:p>
    <w:p w:rsidR="00440036" w:rsidRDefault="00440036" w:rsidP="00440036">
      <w:pPr>
        <w:spacing w:after="0" w:line="360" w:lineRule="auto"/>
        <w:ind w:left="567" w:hanging="283"/>
        <w:jc w:val="both"/>
        <w:rPr>
          <w:rFonts w:ascii="Times New Roman" w:hAnsi="Times New Roman" w:cs="Times New Roman"/>
          <w:bCs/>
          <w:sz w:val="24"/>
          <w:szCs w:val="24"/>
        </w:rPr>
      </w:pPr>
      <w:r w:rsidRPr="00440036">
        <w:rPr>
          <w:rFonts w:ascii="Times New Roman" w:hAnsi="Times New Roman" w:cs="Times New Roman"/>
          <w:bCs/>
          <w:sz w:val="24"/>
          <w:szCs w:val="24"/>
        </w:rPr>
        <w:t>5. umiejętność przekazywania wiedzy przez prowadzącego</w:t>
      </w:r>
      <w:r w:rsidR="00C65150">
        <w:rPr>
          <w:rFonts w:ascii="Times New Roman" w:hAnsi="Times New Roman" w:cs="Times New Roman"/>
          <w:bCs/>
          <w:sz w:val="24"/>
          <w:szCs w:val="24"/>
        </w:rPr>
        <w:t>.</w:t>
      </w:r>
    </w:p>
    <w:p w:rsidR="00C65150" w:rsidRPr="00440036" w:rsidRDefault="00C65150" w:rsidP="00440036">
      <w:pPr>
        <w:spacing w:after="0" w:line="360" w:lineRule="auto"/>
        <w:ind w:left="567" w:hanging="283"/>
        <w:jc w:val="both"/>
        <w:rPr>
          <w:rFonts w:ascii="Times New Roman" w:hAnsi="Times New Roman" w:cs="Times New Roman"/>
          <w:bCs/>
          <w:sz w:val="24"/>
          <w:szCs w:val="24"/>
        </w:rPr>
      </w:pPr>
    </w:p>
    <w:p w:rsidR="00440036" w:rsidRPr="00440036" w:rsidRDefault="00440036" w:rsidP="00440036">
      <w:pPr>
        <w:spacing w:after="0" w:line="360" w:lineRule="auto"/>
        <w:ind w:left="567" w:hanging="283"/>
        <w:jc w:val="both"/>
        <w:rPr>
          <w:rFonts w:ascii="Times New Roman" w:hAnsi="Times New Roman" w:cs="Times New Roman"/>
          <w:bCs/>
          <w:sz w:val="24"/>
          <w:szCs w:val="24"/>
        </w:rPr>
      </w:pPr>
      <w:r w:rsidRPr="00440036">
        <w:rPr>
          <w:rFonts w:ascii="Times New Roman" w:hAnsi="Times New Roman" w:cs="Times New Roman"/>
          <w:bCs/>
          <w:sz w:val="24"/>
          <w:szCs w:val="24"/>
        </w:rPr>
        <w:t xml:space="preserve">W przypadku zajęć z języków </w:t>
      </w:r>
      <w:r w:rsidR="00C65150">
        <w:rPr>
          <w:rFonts w:ascii="Times New Roman" w:hAnsi="Times New Roman" w:cs="Times New Roman"/>
          <w:bCs/>
          <w:sz w:val="24"/>
          <w:szCs w:val="24"/>
        </w:rPr>
        <w:t xml:space="preserve">obcych </w:t>
      </w:r>
      <w:r w:rsidRPr="00440036">
        <w:rPr>
          <w:rFonts w:ascii="Times New Roman" w:hAnsi="Times New Roman" w:cs="Times New Roman"/>
          <w:bCs/>
          <w:sz w:val="24"/>
          <w:szCs w:val="24"/>
        </w:rPr>
        <w:t>oceniano według 7 kryteriów:</w:t>
      </w:r>
    </w:p>
    <w:p w:rsidR="00440036" w:rsidRPr="00440036" w:rsidRDefault="00440036" w:rsidP="00440036">
      <w:pPr>
        <w:spacing w:after="0" w:line="360" w:lineRule="auto"/>
        <w:ind w:left="567" w:hanging="283"/>
        <w:jc w:val="both"/>
        <w:rPr>
          <w:rFonts w:ascii="Times New Roman" w:hAnsi="Times New Roman" w:cs="Times New Roman"/>
          <w:bCs/>
          <w:sz w:val="24"/>
          <w:szCs w:val="24"/>
        </w:rPr>
      </w:pPr>
      <w:r w:rsidRPr="00440036">
        <w:rPr>
          <w:rFonts w:ascii="Times New Roman" w:hAnsi="Times New Roman" w:cs="Times New Roman"/>
          <w:bCs/>
          <w:sz w:val="24"/>
          <w:szCs w:val="24"/>
        </w:rPr>
        <w:t xml:space="preserve">1. dokładność i czytelność informacji dotyczących sposobu i kryteriów </w:t>
      </w:r>
    </w:p>
    <w:p w:rsidR="00440036" w:rsidRPr="00440036" w:rsidRDefault="00440036" w:rsidP="00440036">
      <w:pPr>
        <w:spacing w:after="0" w:line="360" w:lineRule="auto"/>
        <w:ind w:left="567" w:hanging="283"/>
        <w:jc w:val="both"/>
        <w:rPr>
          <w:rFonts w:ascii="Times New Roman" w:hAnsi="Times New Roman" w:cs="Times New Roman"/>
          <w:bCs/>
          <w:sz w:val="24"/>
          <w:szCs w:val="24"/>
        </w:rPr>
      </w:pPr>
      <w:r w:rsidRPr="00440036">
        <w:rPr>
          <w:rFonts w:ascii="Times New Roman" w:hAnsi="Times New Roman" w:cs="Times New Roman"/>
          <w:bCs/>
          <w:sz w:val="24"/>
          <w:szCs w:val="24"/>
        </w:rPr>
        <w:t>2. terminowość, punktualność i efektywność wykorzystania czasu</w:t>
      </w:r>
    </w:p>
    <w:p w:rsidR="00440036" w:rsidRPr="00440036" w:rsidRDefault="00440036" w:rsidP="00440036">
      <w:pPr>
        <w:spacing w:after="0" w:line="360" w:lineRule="auto"/>
        <w:ind w:left="567" w:hanging="283"/>
        <w:jc w:val="both"/>
        <w:rPr>
          <w:rFonts w:ascii="Times New Roman" w:hAnsi="Times New Roman" w:cs="Times New Roman"/>
          <w:bCs/>
          <w:sz w:val="24"/>
          <w:szCs w:val="24"/>
        </w:rPr>
      </w:pPr>
      <w:r w:rsidRPr="00440036">
        <w:rPr>
          <w:rFonts w:ascii="Times New Roman" w:hAnsi="Times New Roman" w:cs="Times New Roman"/>
          <w:bCs/>
          <w:sz w:val="24"/>
          <w:szCs w:val="24"/>
        </w:rPr>
        <w:t>3. omawianie wyników prac kontrolnych</w:t>
      </w:r>
    </w:p>
    <w:p w:rsidR="00440036" w:rsidRPr="00440036" w:rsidRDefault="00440036" w:rsidP="00440036">
      <w:pPr>
        <w:spacing w:after="0" w:line="360" w:lineRule="auto"/>
        <w:ind w:left="567" w:hanging="283"/>
        <w:jc w:val="both"/>
        <w:rPr>
          <w:rFonts w:ascii="Times New Roman" w:hAnsi="Times New Roman" w:cs="Times New Roman"/>
          <w:bCs/>
          <w:sz w:val="24"/>
          <w:szCs w:val="24"/>
        </w:rPr>
      </w:pPr>
      <w:r w:rsidRPr="00440036">
        <w:rPr>
          <w:rFonts w:ascii="Times New Roman" w:hAnsi="Times New Roman" w:cs="Times New Roman"/>
          <w:bCs/>
          <w:sz w:val="24"/>
          <w:szCs w:val="24"/>
        </w:rPr>
        <w:t>4. stwarzanie możliwości aktywnego udziału studentów w zajęciach</w:t>
      </w:r>
    </w:p>
    <w:p w:rsidR="00440036" w:rsidRPr="00440036" w:rsidRDefault="00440036" w:rsidP="00440036">
      <w:pPr>
        <w:spacing w:after="0" w:line="360" w:lineRule="auto"/>
        <w:ind w:left="567" w:hanging="283"/>
        <w:jc w:val="both"/>
        <w:rPr>
          <w:rFonts w:ascii="Times New Roman" w:hAnsi="Times New Roman" w:cs="Times New Roman"/>
          <w:bCs/>
          <w:sz w:val="24"/>
          <w:szCs w:val="24"/>
        </w:rPr>
      </w:pPr>
      <w:r w:rsidRPr="00440036">
        <w:rPr>
          <w:rFonts w:ascii="Times New Roman" w:hAnsi="Times New Roman" w:cs="Times New Roman"/>
          <w:bCs/>
          <w:sz w:val="24"/>
          <w:szCs w:val="24"/>
        </w:rPr>
        <w:t>5. wprowadzanie na zajęciach słownictwa lub tekstów fachowych</w:t>
      </w:r>
    </w:p>
    <w:p w:rsidR="00440036" w:rsidRPr="00440036" w:rsidRDefault="00440036" w:rsidP="00440036">
      <w:pPr>
        <w:spacing w:after="0" w:line="360" w:lineRule="auto"/>
        <w:ind w:left="567" w:hanging="283"/>
        <w:jc w:val="both"/>
        <w:rPr>
          <w:rFonts w:ascii="Times New Roman" w:hAnsi="Times New Roman" w:cs="Times New Roman"/>
          <w:bCs/>
          <w:sz w:val="24"/>
          <w:szCs w:val="24"/>
        </w:rPr>
      </w:pPr>
      <w:r w:rsidRPr="00440036">
        <w:rPr>
          <w:rFonts w:ascii="Times New Roman" w:hAnsi="Times New Roman" w:cs="Times New Roman"/>
          <w:bCs/>
          <w:sz w:val="24"/>
          <w:szCs w:val="24"/>
        </w:rPr>
        <w:t>6.  stwarzanie przyjaznej atmosfery na zajęciach</w:t>
      </w:r>
    </w:p>
    <w:p w:rsidR="00440036" w:rsidRPr="00440036" w:rsidRDefault="00440036" w:rsidP="00440036">
      <w:pPr>
        <w:spacing w:after="0" w:line="360" w:lineRule="auto"/>
        <w:ind w:left="567" w:hanging="283"/>
        <w:jc w:val="both"/>
        <w:rPr>
          <w:rFonts w:ascii="Times New Roman" w:hAnsi="Times New Roman" w:cs="Times New Roman"/>
          <w:bCs/>
          <w:sz w:val="24"/>
          <w:szCs w:val="24"/>
        </w:rPr>
      </w:pPr>
      <w:r w:rsidRPr="00440036">
        <w:rPr>
          <w:rFonts w:ascii="Times New Roman" w:hAnsi="Times New Roman" w:cs="Times New Roman"/>
          <w:bCs/>
          <w:sz w:val="24"/>
          <w:szCs w:val="24"/>
        </w:rPr>
        <w:t>7.  dostępność lektora w godzinach konsultacji</w:t>
      </w:r>
    </w:p>
    <w:p w:rsidR="00440036" w:rsidRPr="00440036" w:rsidRDefault="00440036" w:rsidP="00440036">
      <w:pPr>
        <w:spacing w:after="0" w:line="360" w:lineRule="auto"/>
        <w:ind w:left="567" w:hanging="567"/>
        <w:jc w:val="both"/>
        <w:rPr>
          <w:rFonts w:ascii="Times New Roman" w:hAnsi="Times New Roman" w:cs="Times New Roman"/>
          <w:bCs/>
          <w:sz w:val="24"/>
          <w:szCs w:val="24"/>
        </w:rPr>
      </w:pPr>
      <w:r w:rsidRPr="00440036">
        <w:rPr>
          <w:rFonts w:ascii="Times New Roman" w:hAnsi="Times New Roman" w:cs="Times New Roman"/>
          <w:bCs/>
          <w:sz w:val="24"/>
          <w:szCs w:val="24"/>
        </w:rPr>
        <w:t>Zastosowana skala ocen: 5 – bardzo dobrze, 4 – dobrze, 3 – dos</w:t>
      </w:r>
      <w:r>
        <w:rPr>
          <w:rFonts w:ascii="Times New Roman" w:hAnsi="Times New Roman" w:cs="Times New Roman"/>
          <w:bCs/>
          <w:sz w:val="24"/>
          <w:szCs w:val="24"/>
        </w:rPr>
        <w:t>tatecznie, 2 – niedostatecznie.</w:t>
      </w:r>
    </w:p>
    <w:p w:rsidR="00440036" w:rsidRPr="00440036" w:rsidRDefault="00440036" w:rsidP="00440036">
      <w:pPr>
        <w:spacing w:after="0" w:line="360" w:lineRule="auto"/>
        <w:ind w:left="567" w:hanging="567"/>
        <w:jc w:val="both"/>
        <w:rPr>
          <w:rFonts w:ascii="Times New Roman" w:hAnsi="Times New Roman" w:cs="Times New Roman"/>
          <w:bCs/>
          <w:sz w:val="24"/>
          <w:szCs w:val="24"/>
        </w:rPr>
      </w:pPr>
      <w:r w:rsidRPr="00440036">
        <w:rPr>
          <w:rFonts w:ascii="Times New Roman" w:hAnsi="Times New Roman" w:cs="Times New Roman"/>
          <w:bCs/>
          <w:sz w:val="24"/>
          <w:szCs w:val="24"/>
        </w:rPr>
        <w:t xml:space="preserve">Ankiety wypełnili studenci 6 kierunków studiów </w:t>
      </w:r>
      <w:r w:rsidR="00C65150">
        <w:rPr>
          <w:rFonts w:ascii="Times New Roman" w:hAnsi="Times New Roman" w:cs="Times New Roman"/>
          <w:bCs/>
          <w:sz w:val="24"/>
          <w:szCs w:val="24"/>
        </w:rPr>
        <w:t>I</w:t>
      </w:r>
      <w:r w:rsidRPr="00440036">
        <w:rPr>
          <w:rFonts w:ascii="Times New Roman" w:hAnsi="Times New Roman" w:cs="Times New Roman"/>
          <w:bCs/>
          <w:sz w:val="24"/>
          <w:szCs w:val="24"/>
        </w:rPr>
        <w:t xml:space="preserve"> stopnia : Geodezja i kartografia, Inżynieria bezpieczeństwa, Inżynieria chemiczna i procesowa; Transport, Technika Rolnicza i Leśna oraz Zarządzanie i Inżynieria Produkcji oraz 4 kierunków 2 stopnia: Inżynieria Przemysłu Spożywczego, Technika Rolnicza i Leśna; Transport w Inżynierii Produkcji oraz Zarządzanie i Inżynieria Produkcji. </w:t>
      </w:r>
    </w:p>
    <w:p w:rsidR="00440036" w:rsidRPr="00440036" w:rsidRDefault="00440036" w:rsidP="00440036">
      <w:pPr>
        <w:spacing w:after="0" w:line="360" w:lineRule="auto"/>
        <w:ind w:left="567" w:hanging="567"/>
        <w:jc w:val="both"/>
        <w:rPr>
          <w:rFonts w:ascii="Times New Roman" w:hAnsi="Times New Roman" w:cs="Times New Roman"/>
          <w:bCs/>
          <w:sz w:val="24"/>
          <w:szCs w:val="24"/>
        </w:rPr>
      </w:pPr>
      <w:r w:rsidRPr="00440036">
        <w:rPr>
          <w:rFonts w:ascii="Times New Roman" w:hAnsi="Times New Roman" w:cs="Times New Roman"/>
          <w:bCs/>
          <w:sz w:val="24"/>
          <w:szCs w:val="24"/>
        </w:rPr>
        <w:t>Analizę wyników przeprowadzono na podstawie 10 075 wypełnionych ankiet (jedna dla przedmiotu), z czego 8</w:t>
      </w:r>
      <w:r w:rsidR="00C65150">
        <w:rPr>
          <w:rFonts w:ascii="Times New Roman" w:hAnsi="Times New Roman" w:cs="Times New Roman"/>
          <w:bCs/>
          <w:sz w:val="24"/>
          <w:szCs w:val="24"/>
        </w:rPr>
        <w:t> </w:t>
      </w:r>
      <w:r w:rsidRPr="00440036">
        <w:rPr>
          <w:rFonts w:ascii="Times New Roman" w:hAnsi="Times New Roman" w:cs="Times New Roman"/>
          <w:bCs/>
          <w:sz w:val="24"/>
          <w:szCs w:val="24"/>
        </w:rPr>
        <w:t>675 na stopniu pierwszym studiów oraz 1</w:t>
      </w:r>
      <w:r w:rsidR="00C65150">
        <w:rPr>
          <w:rFonts w:ascii="Times New Roman" w:hAnsi="Times New Roman" w:cs="Times New Roman"/>
          <w:bCs/>
          <w:sz w:val="24"/>
          <w:szCs w:val="24"/>
        </w:rPr>
        <w:t> </w:t>
      </w:r>
      <w:r w:rsidRPr="00440036">
        <w:rPr>
          <w:rFonts w:ascii="Times New Roman" w:hAnsi="Times New Roman" w:cs="Times New Roman"/>
          <w:bCs/>
          <w:sz w:val="24"/>
          <w:szCs w:val="24"/>
        </w:rPr>
        <w:t>400 na stopniu drugim.</w:t>
      </w:r>
      <w:r w:rsidR="00C65150">
        <w:rPr>
          <w:rFonts w:ascii="Times New Roman" w:hAnsi="Times New Roman" w:cs="Times New Roman"/>
          <w:bCs/>
          <w:sz w:val="24"/>
          <w:szCs w:val="24"/>
        </w:rPr>
        <w:t xml:space="preserve"> </w:t>
      </w:r>
    </w:p>
    <w:p w:rsidR="00440036" w:rsidRPr="00440036" w:rsidRDefault="00440036" w:rsidP="00440036">
      <w:pPr>
        <w:spacing w:after="0" w:line="360" w:lineRule="auto"/>
        <w:ind w:left="567" w:hanging="567"/>
        <w:jc w:val="both"/>
        <w:rPr>
          <w:rFonts w:ascii="Times New Roman" w:hAnsi="Times New Roman" w:cs="Times New Roman"/>
          <w:bCs/>
          <w:sz w:val="24"/>
          <w:szCs w:val="24"/>
        </w:rPr>
      </w:pPr>
      <w:r w:rsidRPr="00440036">
        <w:rPr>
          <w:rFonts w:ascii="Times New Roman" w:hAnsi="Times New Roman" w:cs="Times New Roman"/>
          <w:bCs/>
          <w:sz w:val="24"/>
          <w:szCs w:val="24"/>
        </w:rPr>
        <w:t xml:space="preserve">W przypadku gdy liczba oceniających studentów była mniejsza niż 3 Komisja nie brała pod uwagę wyników oceny przedmiotu. </w:t>
      </w:r>
    </w:p>
    <w:p w:rsidR="00440036" w:rsidRPr="00440036" w:rsidRDefault="00440036" w:rsidP="00440036">
      <w:pPr>
        <w:spacing w:after="0" w:line="360" w:lineRule="auto"/>
        <w:ind w:left="567" w:hanging="567"/>
        <w:jc w:val="both"/>
        <w:rPr>
          <w:rFonts w:ascii="Times New Roman" w:hAnsi="Times New Roman" w:cs="Times New Roman"/>
          <w:bCs/>
          <w:sz w:val="24"/>
          <w:szCs w:val="24"/>
        </w:rPr>
      </w:pPr>
      <w:r w:rsidRPr="00440036">
        <w:rPr>
          <w:rFonts w:ascii="Times New Roman" w:hAnsi="Times New Roman" w:cs="Times New Roman"/>
          <w:bCs/>
          <w:sz w:val="24"/>
          <w:szCs w:val="24"/>
        </w:rPr>
        <w:t>Wartości średnie ocen wyznaczono dla każdego przedmiotu oraz każdego kryterium oceny. Wyznaczono również wartość średnią oceny poszczególnych kierunków –przedmioty (bez języków i wf) i wszystkie kryteria.</w:t>
      </w:r>
    </w:p>
    <w:p w:rsidR="00440036" w:rsidRPr="00440036" w:rsidRDefault="00440036" w:rsidP="00440036">
      <w:pPr>
        <w:spacing w:after="0" w:line="360" w:lineRule="auto"/>
        <w:ind w:left="567" w:hanging="567"/>
        <w:jc w:val="both"/>
        <w:rPr>
          <w:rFonts w:ascii="Times New Roman" w:hAnsi="Times New Roman" w:cs="Times New Roman"/>
          <w:bCs/>
          <w:sz w:val="24"/>
          <w:szCs w:val="24"/>
        </w:rPr>
      </w:pPr>
      <w:r w:rsidRPr="00440036">
        <w:rPr>
          <w:rFonts w:ascii="Times New Roman" w:hAnsi="Times New Roman" w:cs="Times New Roman"/>
          <w:bCs/>
          <w:sz w:val="24"/>
          <w:szCs w:val="24"/>
        </w:rPr>
        <w:t>Na podstawie analizy wyników ocen nauczycieli przez studentów ośmiu kierunków studiów realizowanych na Wydziale, Komisja stwierdza, że:</w:t>
      </w:r>
    </w:p>
    <w:p w:rsidR="00440036" w:rsidRPr="00440036" w:rsidRDefault="00440036" w:rsidP="00440036">
      <w:pPr>
        <w:numPr>
          <w:ilvl w:val="0"/>
          <w:numId w:val="9"/>
        </w:numPr>
        <w:spacing w:after="0" w:line="360" w:lineRule="auto"/>
        <w:ind w:left="567" w:hanging="567"/>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 </w:t>
      </w:r>
      <w:r w:rsidRPr="00440036">
        <w:rPr>
          <w:rFonts w:ascii="Times New Roman" w:hAnsi="Times New Roman" w:cs="Times New Roman"/>
          <w:bCs/>
          <w:sz w:val="24"/>
          <w:szCs w:val="24"/>
        </w:rPr>
        <w:t>Średni udział ocen poniżej 4,00 kszt</w:t>
      </w:r>
      <w:r w:rsidR="00C65150">
        <w:rPr>
          <w:rFonts w:ascii="Times New Roman" w:hAnsi="Times New Roman" w:cs="Times New Roman"/>
          <w:bCs/>
          <w:sz w:val="24"/>
          <w:szCs w:val="24"/>
        </w:rPr>
        <w:t xml:space="preserve">ałtował się na poziomie </w:t>
      </w:r>
      <w:r w:rsidRPr="00440036">
        <w:rPr>
          <w:rFonts w:ascii="Times New Roman" w:hAnsi="Times New Roman" w:cs="Times New Roman"/>
          <w:bCs/>
          <w:sz w:val="24"/>
          <w:szCs w:val="24"/>
        </w:rPr>
        <w:t>14</w:t>
      </w:r>
      <w:r>
        <w:rPr>
          <w:rFonts w:ascii="Times New Roman" w:hAnsi="Times New Roman" w:cs="Times New Roman"/>
          <w:bCs/>
          <w:sz w:val="24"/>
          <w:szCs w:val="24"/>
        </w:rPr>
        <w:t>,5% wszystkich ocen (</w:t>
      </w:r>
      <w:r w:rsidRPr="00440036">
        <w:rPr>
          <w:rFonts w:ascii="Times New Roman" w:hAnsi="Times New Roman" w:cs="Times New Roman"/>
          <w:bCs/>
          <w:sz w:val="24"/>
          <w:szCs w:val="24"/>
        </w:rPr>
        <w:t>w roku poprzednim 22,5%).</w:t>
      </w:r>
    </w:p>
    <w:p w:rsidR="00440036" w:rsidRPr="00440036" w:rsidRDefault="00440036" w:rsidP="00440036">
      <w:pPr>
        <w:numPr>
          <w:ilvl w:val="0"/>
          <w:numId w:val="9"/>
        </w:numPr>
        <w:spacing w:after="0" w:line="360" w:lineRule="auto"/>
        <w:ind w:left="567" w:hanging="567"/>
        <w:rPr>
          <w:rFonts w:ascii="Times New Roman" w:hAnsi="Times New Roman" w:cs="Times New Roman"/>
          <w:bCs/>
          <w:sz w:val="24"/>
          <w:szCs w:val="24"/>
        </w:rPr>
      </w:pPr>
      <w:r w:rsidRPr="00440036">
        <w:rPr>
          <w:rFonts w:ascii="Times New Roman" w:hAnsi="Times New Roman" w:cs="Times New Roman"/>
          <w:bCs/>
          <w:sz w:val="24"/>
          <w:szCs w:val="24"/>
        </w:rPr>
        <w:t>Na żad</w:t>
      </w:r>
      <w:r w:rsidR="00C65150">
        <w:rPr>
          <w:rFonts w:ascii="Times New Roman" w:hAnsi="Times New Roman" w:cs="Times New Roman"/>
          <w:bCs/>
          <w:sz w:val="24"/>
          <w:szCs w:val="24"/>
        </w:rPr>
        <w:t xml:space="preserve">nym kierunku i stopniu studiów </w:t>
      </w:r>
      <w:r w:rsidRPr="00440036">
        <w:rPr>
          <w:rFonts w:ascii="Times New Roman" w:hAnsi="Times New Roman" w:cs="Times New Roman"/>
          <w:bCs/>
          <w:sz w:val="24"/>
          <w:szCs w:val="24"/>
        </w:rPr>
        <w:t xml:space="preserve">udział ankiet z oceną poniżej 4,0 nie przekroczył 35%.   </w:t>
      </w:r>
      <w:r w:rsidRPr="00440036">
        <w:rPr>
          <w:rFonts w:ascii="Times New Roman" w:hAnsi="Times New Roman" w:cs="Times New Roman"/>
          <w:bCs/>
          <w:sz w:val="24"/>
          <w:szCs w:val="24"/>
        </w:rPr>
        <w:br/>
        <w:t xml:space="preserve"> </w:t>
      </w:r>
    </w:p>
    <w:p w:rsidR="00440036" w:rsidRPr="00440036" w:rsidRDefault="00440036" w:rsidP="00440036">
      <w:pPr>
        <w:spacing w:after="0" w:line="360" w:lineRule="auto"/>
        <w:ind w:left="567" w:hanging="567"/>
        <w:jc w:val="both"/>
        <w:rPr>
          <w:rFonts w:ascii="Times New Roman" w:hAnsi="Times New Roman" w:cs="Times New Roman"/>
          <w:bCs/>
          <w:sz w:val="24"/>
          <w:szCs w:val="24"/>
        </w:rPr>
      </w:pPr>
    </w:p>
    <w:p w:rsidR="00440036" w:rsidRPr="00440036" w:rsidRDefault="00440036" w:rsidP="00440036">
      <w:pPr>
        <w:spacing w:after="0" w:line="360" w:lineRule="auto"/>
        <w:ind w:left="567" w:hanging="567"/>
        <w:jc w:val="both"/>
        <w:rPr>
          <w:rFonts w:ascii="Times New Roman" w:hAnsi="Times New Roman" w:cs="Times New Roman"/>
          <w:bCs/>
          <w:sz w:val="24"/>
          <w:szCs w:val="24"/>
        </w:rPr>
      </w:pPr>
    </w:p>
    <w:p w:rsidR="00440036" w:rsidRPr="00440036" w:rsidRDefault="00440036" w:rsidP="00440036">
      <w:pPr>
        <w:spacing w:after="0" w:line="360" w:lineRule="auto"/>
        <w:ind w:left="567" w:hanging="567"/>
        <w:jc w:val="both"/>
        <w:rPr>
          <w:rFonts w:ascii="Times New Roman" w:hAnsi="Times New Roman" w:cs="Times New Roman"/>
          <w:bCs/>
          <w:sz w:val="24"/>
          <w:szCs w:val="24"/>
        </w:rPr>
      </w:pPr>
    </w:p>
    <w:p w:rsidR="00C65150" w:rsidRDefault="00C65150">
      <w:pPr>
        <w:rPr>
          <w:rFonts w:ascii="Times New Roman" w:hAnsi="Times New Roman" w:cs="Times New Roman"/>
          <w:bCs/>
          <w:sz w:val="24"/>
          <w:szCs w:val="24"/>
        </w:rPr>
      </w:pPr>
      <w:r>
        <w:rPr>
          <w:rFonts w:ascii="Times New Roman" w:hAnsi="Times New Roman" w:cs="Times New Roman"/>
          <w:bCs/>
          <w:sz w:val="24"/>
          <w:szCs w:val="24"/>
        </w:rPr>
        <w:br w:type="page"/>
      </w:r>
    </w:p>
    <w:p w:rsidR="00440036" w:rsidRPr="00440036" w:rsidRDefault="00440036" w:rsidP="00D438DC">
      <w:pPr>
        <w:spacing w:after="0" w:line="360" w:lineRule="auto"/>
        <w:rPr>
          <w:rFonts w:ascii="Times New Roman" w:hAnsi="Times New Roman" w:cs="Times New Roman"/>
          <w:bCs/>
          <w:sz w:val="24"/>
          <w:szCs w:val="24"/>
        </w:rPr>
      </w:pPr>
      <w:r w:rsidRPr="00440036">
        <w:rPr>
          <w:rFonts w:ascii="Times New Roman" w:hAnsi="Times New Roman" w:cs="Times New Roman"/>
          <w:b/>
          <w:sz w:val="24"/>
          <w:szCs w:val="24"/>
        </w:rPr>
        <w:lastRenderedPageBreak/>
        <w:t>Tabela 9. Liczba ankiet, średnie oceny ze wszystkich przedmiotów oraz udział ankiet z oceną poniżej 4,0 według kierunków studiów</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46"/>
        <w:gridCol w:w="1666"/>
        <w:gridCol w:w="1667"/>
        <w:gridCol w:w="1667"/>
        <w:gridCol w:w="1667"/>
        <w:gridCol w:w="1667"/>
      </w:tblGrid>
      <w:tr w:rsidR="00D438DC" w:rsidRPr="00D438DC" w:rsidTr="00D438DC">
        <w:trPr>
          <w:trHeight w:val="312"/>
        </w:trPr>
        <w:tc>
          <w:tcPr>
            <w:tcW w:w="846" w:type="dxa"/>
            <w:vAlign w:val="center"/>
          </w:tcPr>
          <w:p w:rsidR="00D438DC" w:rsidRPr="00D438DC" w:rsidRDefault="00D438DC" w:rsidP="00EC63B6">
            <w:pPr>
              <w:rPr>
                <w:b/>
              </w:rPr>
            </w:pPr>
            <w:r w:rsidRPr="00D438DC">
              <w:rPr>
                <w:b/>
              </w:rPr>
              <w:t>Lp.</w:t>
            </w:r>
          </w:p>
        </w:tc>
        <w:tc>
          <w:tcPr>
            <w:tcW w:w="1666" w:type="dxa"/>
            <w:shd w:val="clear" w:color="auto" w:fill="auto"/>
            <w:noWrap/>
            <w:vAlign w:val="center"/>
          </w:tcPr>
          <w:p w:rsidR="00D438DC" w:rsidRPr="00D438DC" w:rsidRDefault="00D438DC" w:rsidP="00EC63B6">
            <w:pPr>
              <w:rPr>
                <w:b/>
              </w:rPr>
            </w:pPr>
            <w:r w:rsidRPr="00D438DC">
              <w:rPr>
                <w:b/>
              </w:rPr>
              <w:t>Kierunek</w:t>
            </w:r>
          </w:p>
        </w:tc>
        <w:tc>
          <w:tcPr>
            <w:tcW w:w="1667" w:type="dxa"/>
            <w:vAlign w:val="center"/>
          </w:tcPr>
          <w:p w:rsidR="00D438DC" w:rsidRPr="00D438DC" w:rsidRDefault="00D438DC" w:rsidP="00EC63B6">
            <w:pPr>
              <w:rPr>
                <w:b/>
              </w:rPr>
            </w:pPr>
            <w:r w:rsidRPr="00D438DC">
              <w:rPr>
                <w:b/>
              </w:rPr>
              <w:t>Rodzaj i stopień studiów (N-niest., S-stacj.)</w:t>
            </w:r>
          </w:p>
        </w:tc>
        <w:tc>
          <w:tcPr>
            <w:tcW w:w="1667" w:type="dxa"/>
            <w:vAlign w:val="center"/>
          </w:tcPr>
          <w:p w:rsidR="00D438DC" w:rsidRPr="00D438DC" w:rsidRDefault="00D438DC" w:rsidP="00EC63B6">
            <w:pPr>
              <w:rPr>
                <w:b/>
              </w:rPr>
            </w:pPr>
            <w:r w:rsidRPr="00D438DC">
              <w:rPr>
                <w:b/>
              </w:rPr>
              <w:t xml:space="preserve">Liczba ankiet </w:t>
            </w:r>
          </w:p>
        </w:tc>
        <w:tc>
          <w:tcPr>
            <w:tcW w:w="1667" w:type="dxa"/>
            <w:shd w:val="clear" w:color="auto" w:fill="auto"/>
            <w:noWrap/>
            <w:vAlign w:val="center"/>
          </w:tcPr>
          <w:p w:rsidR="00D438DC" w:rsidRPr="00D438DC" w:rsidRDefault="00D438DC" w:rsidP="00EC63B6">
            <w:pPr>
              <w:rPr>
                <w:b/>
              </w:rPr>
            </w:pPr>
            <w:r w:rsidRPr="00D438DC">
              <w:rPr>
                <w:b/>
              </w:rPr>
              <w:t>Średnia ocena (bez języków i wf)</w:t>
            </w:r>
          </w:p>
        </w:tc>
        <w:tc>
          <w:tcPr>
            <w:tcW w:w="1667" w:type="dxa"/>
            <w:shd w:val="clear" w:color="auto" w:fill="auto"/>
            <w:noWrap/>
            <w:vAlign w:val="center"/>
          </w:tcPr>
          <w:p w:rsidR="00D438DC" w:rsidRPr="00D438DC" w:rsidRDefault="00D438DC" w:rsidP="00D438DC">
            <w:pPr>
              <w:rPr>
                <w:b/>
              </w:rPr>
            </w:pPr>
            <w:r w:rsidRPr="00D438DC">
              <w:rPr>
                <w:b/>
              </w:rPr>
              <w:t>Udział ocen poniżej 4,0 w %</w:t>
            </w:r>
          </w:p>
        </w:tc>
      </w:tr>
      <w:tr w:rsidR="00440036" w:rsidRPr="00D438DC" w:rsidTr="00EC63B6">
        <w:trPr>
          <w:trHeight w:val="312"/>
        </w:trPr>
        <w:tc>
          <w:tcPr>
            <w:tcW w:w="846" w:type="dxa"/>
          </w:tcPr>
          <w:p w:rsidR="00440036" w:rsidRPr="00D438DC" w:rsidRDefault="00440036" w:rsidP="00D438DC">
            <w:pPr>
              <w:spacing w:after="0" w:line="360" w:lineRule="auto"/>
              <w:rPr>
                <w:rFonts w:ascii="Times New Roman" w:hAnsi="Times New Roman" w:cs="Times New Roman"/>
                <w:bCs/>
                <w:sz w:val="20"/>
                <w:szCs w:val="20"/>
              </w:rPr>
            </w:pPr>
            <w:r w:rsidRPr="00D438DC">
              <w:rPr>
                <w:rFonts w:ascii="Times New Roman" w:hAnsi="Times New Roman" w:cs="Times New Roman"/>
                <w:bCs/>
                <w:sz w:val="20"/>
                <w:szCs w:val="20"/>
              </w:rPr>
              <w:t>1</w:t>
            </w:r>
          </w:p>
        </w:tc>
        <w:tc>
          <w:tcPr>
            <w:tcW w:w="1666" w:type="dxa"/>
            <w:shd w:val="clear" w:color="auto" w:fill="auto"/>
            <w:noWrap/>
            <w:vAlign w:val="center"/>
            <w:hideMark/>
          </w:tcPr>
          <w:p w:rsidR="00440036" w:rsidRPr="00D438DC" w:rsidRDefault="00440036" w:rsidP="00440036">
            <w:pPr>
              <w:spacing w:after="0" w:line="360" w:lineRule="auto"/>
              <w:ind w:firstLine="708"/>
              <w:jc w:val="both"/>
              <w:rPr>
                <w:rFonts w:ascii="Times New Roman" w:hAnsi="Times New Roman" w:cs="Times New Roman"/>
                <w:bCs/>
                <w:sz w:val="20"/>
                <w:szCs w:val="20"/>
              </w:rPr>
            </w:pPr>
            <w:r w:rsidRPr="00D438DC">
              <w:rPr>
                <w:rFonts w:ascii="Times New Roman" w:hAnsi="Times New Roman" w:cs="Times New Roman"/>
                <w:bCs/>
                <w:sz w:val="20"/>
                <w:szCs w:val="20"/>
              </w:rPr>
              <w:t>GiK</w:t>
            </w:r>
          </w:p>
        </w:tc>
        <w:tc>
          <w:tcPr>
            <w:tcW w:w="1667" w:type="dxa"/>
            <w:vAlign w:val="center"/>
          </w:tcPr>
          <w:p w:rsidR="00440036" w:rsidRPr="00D438DC" w:rsidRDefault="00440036" w:rsidP="00440036">
            <w:pPr>
              <w:spacing w:after="0" w:line="360" w:lineRule="auto"/>
              <w:ind w:firstLine="708"/>
              <w:jc w:val="both"/>
              <w:rPr>
                <w:rFonts w:ascii="Times New Roman" w:hAnsi="Times New Roman" w:cs="Times New Roman"/>
                <w:bCs/>
                <w:sz w:val="20"/>
                <w:szCs w:val="20"/>
              </w:rPr>
            </w:pPr>
            <w:r w:rsidRPr="00D438DC">
              <w:rPr>
                <w:rFonts w:ascii="Times New Roman" w:hAnsi="Times New Roman" w:cs="Times New Roman"/>
                <w:bCs/>
                <w:sz w:val="20"/>
                <w:szCs w:val="20"/>
              </w:rPr>
              <w:t>S1</w:t>
            </w:r>
          </w:p>
        </w:tc>
        <w:tc>
          <w:tcPr>
            <w:tcW w:w="1667" w:type="dxa"/>
            <w:vAlign w:val="center"/>
          </w:tcPr>
          <w:p w:rsidR="00440036" w:rsidRPr="00D438DC" w:rsidRDefault="00440036" w:rsidP="00440036">
            <w:pPr>
              <w:spacing w:after="0" w:line="360" w:lineRule="auto"/>
              <w:ind w:firstLine="708"/>
              <w:jc w:val="both"/>
              <w:rPr>
                <w:rFonts w:ascii="Times New Roman" w:hAnsi="Times New Roman" w:cs="Times New Roman"/>
                <w:sz w:val="20"/>
                <w:szCs w:val="20"/>
              </w:rPr>
            </w:pPr>
            <w:r w:rsidRPr="00D438DC">
              <w:rPr>
                <w:rFonts w:ascii="Times New Roman" w:hAnsi="Times New Roman" w:cs="Times New Roman"/>
                <w:sz w:val="20"/>
                <w:szCs w:val="20"/>
              </w:rPr>
              <w:t>1979</w:t>
            </w:r>
          </w:p>
        </w:tc>
        <w:tc>
          <w:tcPr>
            <w:tcW w:w="1667" w:type="dxa"/>
            <w:shd w:val="clear" w:color="auto" w:fill="auto"/>
            <w:noWrap/>
            <w:vAlign w:val="center"/>
            <w:hideMark/>
          </w:tcPr>
          <w:p w:rsidR="00440036" w:rsidRPr="00D438DC" w:rsidRDefault="00440036" w:rsidP="00440036">
            <w:pPr>
              <w:spacing w:after="0" w:line="360" w:lineRule="auto"/>
              <w:ind w:firstLine="708"/>
              <w:jc w:val="both"/>
              <w:rPr>
                <w:rFonts w:ascii="Times New Roman" w:hAnsi="Times New Roman" w:cs="Times New Roman"/>
                <w:sz w:val="20"/>
                <w:szCs w:val="20"/>
              </w:rPr>
            </w:pPr>
            <w:r w:rsidRPr="00D438DC">
              <w:rPr>
                <w:rFonts w:ascii="Times New Roman" w:hAnsi="Times New Roman" w:cs="Times New Roman"/>
                <w:sz w:val="20"/>
                <w:szCs w:val="20"/>
              </w:rPr>
              <w:t>4,29</w:t>
            </w:r>
          </w:p>
        </w:tc>
        <w:tc>
          <w:tcPr>
            <w:tcW w:w="1667" w:type="dxa"/>
            <w:shd w:val="clear" w:color="auto" w:fill="auto"/>
            <w:noWrap/>
            <w:vAlign w:val="center"/>
            <w:hideMark/>
          </w:tcPr>
          <w:p w:rsidR="00440036" w:rsidRPr="00D438DC" w:rsidRDefault="00440036" w:rsidP="00440036">
            <w:pPr>
              <w:spacing w:after="0" w:line="360" w:lineRule="auto"/>
              <w:ind w:firstLine="708"/>
              <w:jc w:val="both"/>
              <w:rPr>
                <w:rFonts w:ascii="Times New Roman" w:hAnsi="Times New Roman" w:cs="Times New Roman"/>
                <w:sz w:val="20"/>
                <w:szCs w:val="20"/>
              </w:rPr>
            </w:pPr>
            <w:r w:rsidRPr="00D438DC">
              <w:rPr>
                <w:rFonts w:ascii="Times New Roman" w:hAnsi="Times New Roman" w:cs="Times New Roman"/>
                <w:sz w:val="20"/>
                <w:szCs w:val="20"/>
              </w:rPr>
              <w:t>16,1%</w:t>
            </w:r>
          </w:p>
        </w:tc>
      </w:tr>
      <w:tr w:rsidR="00440036" w:rsidRPr="00D438DC" w:rsidTr="00EC63B6">
        <w:trPr>
          <w:trHeight w:val="312"/>
        </w:trPr>
        <w:tc>
          <w:tcPr>
            <w:tcW w:w="846" w:type="dxa"/>
          </w:tcPr>
          <w:p w:rsidR="00440036" w:rsidRPr="00D438DC" w:rsidRDefault="00440036" w:rsidP="00D438DC">
            <w:pPr>
              <w:spacing w:after="0" w:line="360" w:lineRule="auto"/>
              <w:rPr>
                <w:rFonts w:ascii="Times New Roman" w:hAnsi="Times New Roman" w:cs="Times New Roman"/>
                <w:bCs/>
                <w:sz w:val="20"/>
                <w:szCs w:val="20"/>
              </w:rPr>
            </w:pPr>
            <w:r w:rsidRPr="00D438DC">
              <w:rPr>
                <w:rFonts w:ascii="Times New Roman" w:hAnsi="Times New Roman" w:cs="Times New Roman"/>
                <w:bCs/>
                <w:sz w:val="20"/>
                <w:szCs w:val="20"/>
              </w:rPr>
              <w:t>2</w:t>
            </w:r>
          </w:p>
        </w:tc>
        <w:tc>
          <w:tcPr>
            <w:tcW w:w="1666" w:type="dxa"/>
            <w:shd w:val="clear" w:color="auto" w:fill="auto"/>
            <w:noWrap/>
            <w:vAlign w:val="center"/>
            <w:hideMark/>
          </w:tcPr>
          <w:p w:rsidR="00440036" w:rsidRPr="00D438DC" w:rsidRDefault="00440036" w:rsidP="00440036">
            <w:pPr>
              <w:spacing w:after="0" w:line="360" w:lineRule="auto"/>
              <w:ind w:firstLine="708"/>
              <w:jc w:val="both"/>
              <w:rPr>
                <w:rFonts w:ascii="Times New Roman" w:hAnsi="Times New Roman" w:cs="Times New Roman"/>
                <w:bCs/>
                <w:sz w:val="20"/>
                <w:szCs w:val="20"/>
              </w:rPr>
            </w:pPr>
            <w:r w:rsidRPr="00D438DC">
              <w:rPr>
                <w:rFonts w:ascii="Times New Roman" w:hAnsi="Times New Roman" w:cs="Times New Roman"/>
                <w:bCs/>
                <w:sz w:val="20"/>
                <w:szCs w:val="20"/>
              </w:rPr>
              <w:t>IB</w:t>
            </w:r>
          </w:p>
        </w:tc>
        <w:tc>
          <w:tcPr>
            <w:tcW w:w="1667" w:type="dxa"/>
            <w:vAlign w:val="center"/>
          </w:tcPr>
          <w:p w:rsidR="00440036" w:rsidRPr="00D438DC" w:rsidRDefault="00440036" w:rsidP="00440036">
            <w:pPr>
              <w:spacing w:after="0" w:line="360" w:lineRule="auto"/>
              <w:ind w:firstLine="708"/>
              <w:jc w:val="both"/>
              <w:rPr>
                <w:rFonts w:ascii="Times New Roman" w:hAnsi="Times New Roman" w:cs="Times New Roman"/>
                <w:bCs/>
                <w:sz w:val="20"/>
                <w:szCs w:val="20"/>
              </w:rPr>
            </w:pPr>
            <w:r w:rsidRPr="00D438DC">
              <w:rPr>
                <w:rFonts w:ascii="Times New Roman" w:hAnsi="Times New Roman" w:cs="Times New Roman"/>
                <w:bCs/>
                <w:sz w:val="20"/>
                <w:szCs w:val="20"/>
              </w:rPr>
              <w:t>S1</w:t>
            </w:r>
          </w:p>
        </w:tc>
        <w:tc>
          <w:tcPr>
            <w:tcW w:w="1667" w:type="dxa"/>
            <w:vAlign w:val="center"/>
          </w:tcPr>
          <w:p w:rsidR="00440036" w:rsidRPr="00D438DC" w:rsidRDefault="00440036" w:rsidP="00440036">
            <w:pPr>
              <w:spacing w:after="0" w:line="360" w:lineRule="auto"/>
              <w:ind w:firstLine="708"/>
              <w:jc w:val="both"/>
              <w:rPr>
                <w:rFonts w:ascii="Times New Roman" w:hAnsi="Times New Roman" w:cs="Times New Roman"/>
                <w:sz w:val="20"/>
                <w:szCs w:val="20"/>
              </w:rPr>
            </w:pPr>
            <w:r w:rsidRPr="00D438DC">
              <w:rPr>
                <w:rFonts w:ascii="Times New Roman" w:hAnsi="Times New Roman" w:cs="Times New Roman"/>
                <w:sz w:val="20"/>
                <w:szCs w:val="20"/>
              </w:rPr>
              <w:t>611</w:t>
            </w:r>
          </w:p>
        </w:tc>
        <w:tc>
          <w:tcPr>
            <w:tcW w:w="1667" w:type="dxa"/>
            <w:shd w:val="clear" w:color="auto" w:fill="auto"/>
            <w:noWrap/>
            <w:vAlign w:val="center"/>
            <w:hideMark/>
          </w:tcPr>
          <w:p w:rsidR="00440036" w:rsidRPr="00D438DC" w:rsidRDefault="00440036" w:rsidP="00440036">
            <w:pPr>
              <w:spacing w:after="0" w:line="360" w:lineRule="auto"/>
              <w:ind w:firstLine="708"/>
              <w:jc w:val="both"/>
              <w:rPr>
                <w:rFonts w:ascii="Times New Roman" w:hAnsi="Times New Roman" w:cs="Times New Roman"/>
                <w:sz w:val="20"/>
                <w:szCs w:val="20"/>
              </w:rPr>
            </w:pPr>
            <w:r w:rsidRPr="00D438DC">
              <w:rPr>
                <w:rFonts w:ascii="Times New Roman" w:hAnsi="Times New Roman" w:cs="Times New Roman"/>
                <w:sz w:val="20"/>
                <w:szCs w:val="20"/>
              </w:rPr>
              <w:t>4,28</w:t>
            </w:r>
          </w:p>
        </w:tc>
        <w:tc>
          <w:tcPr>
            <w:tcW w:w="1667" w:type="dxa"/>
            <w:shd w:val="clear" w:color="auto" w:fill="auto"/>
            <w:noWrap/>
            <w:vAlign w:val="center"/>
            <w:hideMark/>
          </w:tcPr>
          <w:p w:rsidR="00440036" w:rsidRPr="00D438DC" w:rsidRDefault="00440036" w:rsidP="00440036">
            <w:pPr>
              <w:spacing w:after="0" w:line="360" w:lineRule="auto"/>
              <w:ind w:firstLine="708"/>
              <w:jc w:val="both"/>
              <w:rPr>
                <w:rFonts w:ascii="Times New Roman" w:hAnsi="Times New Roman" w:cs="Times New Roman"/>
                <w:sz w:val="20"/>
                <w:szCs w:val="20"/>
              </w:rPr>
            </w:pPr>
            <w:r w:rsidRPr="00D438DC">
              <w:rPr>
                <w:rFonts w:ascii="Times New Roman" w:hAnsi="Times New Roman" w:cs="Times New Roman"/>
                <w:sz w:val="20"/>
                <w:szCs w:val="20"/>
              </w:rPr>
              <w:t>16,3%</w:t>
            </w:r>
          </w:p>
        </w:tc>
      </w:tr>
      <w:tr w:rsidR="00440036" w:rsidRPr="00D438DC" w:rsidTr="00EC63B6">
        <w:trPr>
          <w:trHeight w:val="312"/>
        </w:trPr>
        <w:tc>
          <w:tcPr>
            <w:tcW w:w="846" w:type="dxa"/>
          </w:tcPr>
          <w:p w:rsidR="00440036" w:rsidRPr="00D438DC" w:rsidRDefault="00440036" w:rsidP="00D438DC">
            <w:pPr>
              <w:spacing w:after="0" w:line="360" w:lineRule="auto"/>
              <w:rPr>
                <w:rFonts w:ascii="Times New Roman" w:hAnsi="Times New Roman" w:cs="Times New Roman"/>
                <w:bCs/>
                <w:sz w:val="20"/>
                <w:szCs w:val="20"/>
              </w:rPr>
            </w:pPr>
            <w:r w:rsidRPr="00D438DC">
              <w:rPr>
                <w:rFonts w:ascii="Times New Roman" w:hAnsi="Times New Roman" w:cs="Times New Roman"/>
                <w:bCs/>
                <w:sz w:val="20"/>
                <w:szCs w:val="20"/>
              </w:rPr>
              <w:t>3</w:t>
            </w:r>
          </w:p>
        </w:tc>
        <w:tc>
          <w:tcPr>
            <w:tcW w:w="1666" w:type="dxa"/>
            <w:shd w:val="clear" w:color="auto" w:fill="auto"/>
            <w:noWrap/>
            <w:vAlign w:val="center"/>
            <w:hideMark/>
          </w:tcPr>
          <w:p w:rsidR="00440036" w:rsidRPr="00D438DC" w:rsidRDefault="00440036" w:rsidP="00440036">
            <w:pPr>
              <w:spacing w:after="0" w:line="360" w:lineRule="auto"/>
              <w:ind w:firstLine="708"/>
              <w:jc w:val="both"/>
              <w:rPr>
                <w:rFonts w:ascii="Times New Roman" w:hAnsi="Times New Roman" w:cs="Times New Roman"/>
                <w:bCs/>
                <w:sz w:val="20"/>
                <w:szCs w:val="20"/>
              </w:rPr>
            </w:pPr>
            <w:r w:rsidRPr="00D438DC">
              <w:rPr>
                <w:rFonts w:ascii="Times New Roman" w:hAnsi="Times New Roman" w:cs="Times New Roman"/>
                <w:bCs/>
                <w:sz w:val="20"/>
                <w:szCs w:val="20"/>
              </w:rPr>
              <w:t>IChP</w:t>
            </w:r>
          </w:p>
        </w:tc>
        <w:tc>
          <w:tcPr>
            <w:tcW w:w="1667" w:type="dxa"/>
            <w:vAlign w:val="center"/>
          </w:tcPr>
          <w:p w:rsidR="00440036" w:rsidRPr="00D438DC" w:rsidRDefault="00440036" w:rsidP="00440036">
            <w:pPr>
              <w:spacing w:after="0" w:line="360" w:lineRule="auto"/>
              <w:ind w:firstLine="708"/>
              <w:jc w:val="both"/>
              <w:rPr>
                <w:rFonts w:ascii="Times New Roman" w:hAnsi="Times New Roman" w:cs="Times New Roman"/>
                <w:bCs/>
                <w:sz w:val="20"/>
                <w:szCs w:val="20"/>
              </w:rPr>
            </w:pPr>
            <w:r w:rsidRPr="00D438DC">
              <w:rPr>
                <w:rFonts w:ascii="Times New Roman" w:hAnsi="Times New Roman" w:cs="Times New Roman"/>
                <w:bCs/>
                <w:sz w:val="20"/>
                <w:szCs w:val="20"/>
              </w:rPr>
              <w:t>S1</w:t>
            </w:r>
          </w:p>
        </w:tc>
        <w:tc>
          <w:tcPr>
            <w:tcW w:w="1667" w:type="dxa"/>
            <w:vAlign w:val="center"/>
          </w:tcPr>
          <w:p w:rsidR="00440036" w:rsidRPr="00D438DC" w:rsidRDefault="00440036" w:rsidP="00440036">
            <w:pPr>
              <w:spacing w:after="0" w:line="360" w:lineRule="auto"/>
              <w:ind w:firstLine="708"/>
              <w:jc w:val="both"/>
              <w:rPr>
                <w:rFonts w:ascii="Times New Roman" w:hAnsi="Times New Roman" w:cs="Times New Roman"/>
                <w:sz w:val="20"/>
                <w:szCs w:val="20"/>
              </w:rPr>
            </w:pPr>
            <w:r w:rsidRPr="00D438DC">
              <w:rPr>
                <w:rFonts w:ascii="Times New Roman" w:hAnsi="Times New Roman" w:cs="Times New Roman"/>
                <w:sz w:val="20"/>
                <w:szCs w:val="20"/>
              </w:rPr>
              <w:t>543</w:t>
            </w:r>
          </w:p>
        </w:tc>
        <w:tc>
          <w:tcPr>
            <w:tcW w:w="1667" w:type="dxa"/>
            <w:shd w:val="clear" w:color="auto" w:fill="auto"/>
            <w:noWrap/>
            <w:vAlign w:val="center"/>
            <w:hideMark/>
          </w:tcPr>
          <w:p w:rsidR="00440036" w:rsidRPr="00D438DC" w:rsidRDefault="00440036" w:rsidP="00440036">
            <w:pPr>
              <w:spacing w:after="0" w:line="360" w:lineRule="auto"/>
              <w:ind w:firstLine="708"/>
              <w:jc w:val="both"/>
              <w:rPr>
                <w:rFonts w:ascii="Times New Roman" w:hAnsi="Times New Roman" w:cs="Times New Roman"/>
                <w:sz w:val="20"/>
                <w:szCs w:val="20"/>
              </w:rPr>
            </w:pPr>
            <w:r w:rsidRPr="00D438DC">
              <w:rPr>
                <w:rFonts w:ascii="Times New Roman" w:hAnsi="Times New Roman" w:cs="Times New Roman"/>
                <w:sz w:val="20"/>
                <w:szCs w:val="20"/>
              </w:rPr>
              <w:t>4,34</w:t>
            </w:r>
          </w:p>
        </w:tc>
        <w:tc>
          <w:tcPr>
            <w:tcW w:w="1667" w:type="dxa"/>
            <w:shd w:val="clear" w:color="auto" w:fill="auto"/>
            <w:noWrap/>
            <w:vAlign w:val="center"/>
            <w:hideMark/>
          </w:tcPr>
          <w:p w:rsidR="00440036" w:rsidRPr="00D438DC" w:rsidRDefault="00440036" w:rsidP="00440036">
            <w:pPr>
              <w:spacing w:after="0" w:line="360" w:lineRule="auto"/>
              <w:ind w:firstLine="708"/>
              <w:jc w:val="both"/>
              <w:rPr>
                <w:rFonts w:ascii="Times New Roman" w:hAnsi="Times New Roman" w:cs="Times New Roman"/>
                <w:sz w:val="20"/>
                <w:szCs w:val="20"/>
              </w:rPr>
            </w:pPr>
            <w:r w:rsidRPr="00D438DC">
              <w:rPr>
                <w:rFonts w:ascii="Times New Roman" w:hAnsi="Times New Roman" w:cs="Times New Roman"/>
                <w:sz w:val="20"/>
                <w:szCs w:val="20"/>
              </w:rPr>
              <w:t>23,7%</w:t>
            </w:r>
          </w:p>
        </w:tc>
      </w:tr>
      <w:tr w:rsidR="00440036" w:rsidRPr="00D438DC" w:rsidTr="00EC63B6">
        <w:trPr>
          <w:trHeight w:val="312"/>
        </w:trPr>
        <w:tc>
          <w:tcPr>
            <w:tcW w:w="846" w:type="dxa"/>
          </w:tcPr>
          <w:p w:rsidR="00440036" w:rsidRPr="00D438DC" w:rsidRDefault="00440036" w:rsidP="00D438DC">
            <w:pPr>
              <w:spacing w:after="0" w:line="360" w:lineRule="auto"/>
              <w:rPr>
                <w:rFonts w:ascii="Times New Roman" w:hAnsi="Times New Roman" w:cs="Times New Roman"/>
                <w:bCs/>
                <w:sz w:val="20"/>
                <w:szCs w:val="20"/>
              </w:rPr>
            </w:pPr>
            <w:r w:rsidRPr="00D438DC">
              <w:rPr>
                <w:rFonts w:ascii="Times New Roman" w:hAnsi="Times New Roman" w:cs="Times New Roman"/>
                <w:bCs/>
                <w:sz w:val="20"/>
                <w:szCs w:val="20"/>
              </w:rPr>
              <w:t>4</w:t>
            </w:r>
          </w:p>
        </w:tc>
        <w:tc>
          <w:tcPr>
            <w:tcW w:w="1666" w:type="dxa"/>
            <w:shd w:val="clear" w:color="auto" w:fill="auto"/>
            <w:noWrap/>
            <w:vAlign w:val="center"/>
            <w:hideMark/>
          </w:tcPr>
          <w:p w:rsidR="00440036" w:rsidRPr="00D438DC" w:rsidRDefault="00440036" w:rsidP="00440036">
            <w:pPr>
              <w:spacing w:after="0" w:line="360" w:lineRule="auto"/>
              <w:ind w:firstLine="708"/>
              <w:jc w:val="both"/>
              <w:rPr>
                <w:rFonts w:ascii="Times New Roman" w:hAnsi="Times New Roman" w:cs="Times New Roman"/>
                <w:bCs/>
                <w:sz w:val="20"/>
                <w:szCs w:val="20"/>
              </w:rPr>
            </w:pPr>
            <w:r w:rsidRPr="00D438DC">
              <w:rPr>
                <w:rFonts w:ascii="Times New Roman" w:hAnsi="Times New Roman" w:cs="Times New Roman"/>
                <w:bCs/>
                <w:sz w:val="20"/>
                <w:szCs w:val="20"/>
              </w:rPr>
              <w:t>TR</w:t>
            </w:r>
          </w:p>
        </w:tc>
        <w:tc>
          <w:tcPr>
            <w:tcW w:w="1667" w:type="dxa"/>
            <w:vAlign w:val="center"/>
          </w:tcPr>
          <w:p w:rsidR="00440036" w:rsidRPr="00D438DC" w:rsidRDefault="00440036" w:rsidP="00440036">
            <w:pPr>
              <w:spacing w:after="0" w:line="360" w:lineRule="auto"/>
              <w:ind w:firstLine="708"/>
              <w:jc w:val="both"/>
              <w:rPr>
                <w:rFonts w:ascii="Times New Roman" w:hAnsi="Times New Roman" w:cs="Times New Roman"/>
                <w:bCs/>
                <w:sz w:val="20"/>
                <w:szCs w:val="20"/>
              </w:rPr>
            </w:pPr>
            <w:r w:rsidRPr="00D438DC">
              <w:rPr>
                <w:rFonts w:ascii="Times New Roman" w:hAnsi="Times New Roman" w:cs="Times New Roman"/>
                <w:bCs/>
                <w:sz w:val="20"/>
                <w:szCs w:val="20"/>
              </w:rPr>
              <w:t>S1</w:t>
            </w:r>
          </w:p>
        </w:tc>
        <w:tc>
          <w:tcPr>
            <w:tcW w:w="1667" w:type="dxa"/>
            <w:vAlign w:val="center"/>
          </w:tcPr>
          <w:p w:rsidR="00440036" w:rsidRPr="00D438DC" w:rsidRDefault="00440036" w:rsidP="00440036">
            <w:pPr>
              <w:spacing w:after="0" w:line="360" w:lineRule="auto"/>
              <w:ind w:firstLine="708"/>
              <w:jc w:val="both"/>
              <w:rPr>
                <w:rFonts w:ascii="Times New Roman" w:hAnsi="Times New Roman" w:cs="Times New Roman"/>
                <w:sz w:val="20"/>
                <w:szCs w:val="20"/>
              </w:rPr>
            </w:pPr>
            <w:r w:rsidRPr="00D438DC">
              <w:rPr>
                <w:rFonts w:ascii="Times New Roman" w:hAnsi="Times New Roman" w:cs="Times New Roman"/>
                <w:sz w:val="20"/>
                <w:szCs w:val="20"/>
              </w:rPr>
              <w:t>1970</w:t>
            </w:r>
          </w:p>
        </w:tc>
        <w:tc>
          <w:tcPr>
            <w:tcW w:w="1667" w:type="dxa"/>
            <w:shd w:val="clear" w:color="auto" w:fill="auto"/>
            <w:noWrap/>
            <w:vAlign w:val="center"/>
            <w:hideMark/>
          </w:tcPr>
          <w:p w:rsidR="00440036" w:rsidRPr="00D438DC" w:rsidRDefault="00440036" w:rsidP="00440036">
            <w:pPr>
              <w:spacing w:after="0" w:line="360" w:lineRule="auto"/>
              <w:ind w:firstLine="708"/>
              <w:jc w:val="both"/>
              <w:rPr>
                <w:rFonts w:ascii="Times New Roman" w:hAnsi="Times New Roman" w:cs="Times New Roman"/>
                <w:sz w:val="20"/>
                <w:szCs w:val="20"/>
              </w:rPr>
            </w:pPr>
            <w:r w:rsidRPr="00D438DC">
              <w:rPr>
                <w:rFonts w:ascii="Times New Roman" w:hAnsi="Times New Roman" w:cs="Times New Roman"/>
                <w:sz w:val="20"/>
                <w:szCs w:val="20"/>
              </w:rPr>
              <w:t>4,14</w:t>
            </w:r>
          </w:p>
        </w:tc>
        <w:tc>
          <w:tcPr>
            <w:tcW w:w="1667" w:type="dxa"/>
            <w:shd w:val="clear" w:color="auto" w:fill="auto"/>
            <w:noWrap/>
            <w:vAlign w:val="center"/>
            <w:hideMark/>
          </w:tcPr>
          <w:p w:rsidR="00440036" w:rsidRPr="00D438DC" w:rsidRDefault="00440036" w:rsidP="00440036">
            <w:pPr>
              <w:spacing w:after="0" w:line="360" w:lineRule="auto"/>
              <w:ind w:firstLine="708"/>
              <w:jc w:val="both"/>
              <w:rPr>
                <w:rFonts w:ascii="Times New Roman" w:hAnsi="Times New Roman" w:cs="Times New Roman"/>
                <w:sz w:val="20"/>
                <w:szCs w:val="20"/>
              </w:rPr>
            </w:pPr>
            <w:r w:rsidRPr="00D438DC">
              <w:rPr>
                <w:rFonts w:ascii="Times New Roman" w:hAnsi="Times New Roman" w:cs="Times New Roman"/>
                <w:sz w:val="20"/>
                <w:szCs w:val="20"/>
              </w:rPr>
              <w:t>34,2%</w:t>
            </w:r>
          </w:p>
        </w:tc>
      </w:tr>
      <w:tr w:rsidR="00440036" w:rsidRPr="00D438DC" w:rsidTr="00EC63B6">
        <w:trPr>
          <w:trHeight w:val="312"/>
        </w:trPr>
        <w:tc>
          <w:tcPr>
            <w:tcW w:w="846" w:type="dxa"/>
          </w:tcPr>
          <w:p w:rsidR="00440036" w:rsidRPr="00D438DC" w:rsidRDefault="00440036" w:rsidP="00D438DC">
            <w:pPr>
              <w:spacing w:after="0" w:line="360" w:lineRule="auto"/>
              <w:rPr>
                <w:rFonts w:ascii="Times New Roman" w:hAnsi="Times New Roman" w:cs="Times New Roman"/>
                <w:bCs/>
                <w:sz w:val="20"/>
                <w:szCs w:val="20"/>
              </w:rPr>
            </w:pPr>
            <w:r w:rsidRPr="00D438DC">
              <w:rPr>
                <w:rFonts w:ascii="Times New Roman" w:hAnsi="Times New Roman" w:cs="Times New Roman"/>
                <w:bCs/>
                <w:sz w:val="20"/>
                <w:szCs w:val="20"/>
              </w:rPr>
              <w:t>5</w:t>
            </w:r>
          </w:p>
        </w:tc>
        <w:tc>
          <w:tcPr>
            <w:tcW w:w="1666" w:type="dxa"/>
            <w:shd w:val="clear" w:color="auto" w:fill="auto"/>
            <w:noWrap/>
            <w:vAlign w:val="center"/>
            <w:hideMark/>
          </w:tcPr>
          <w:p w:rsidR="00440036" w:rsidRPr="00D438DC" w:rsidRDefault="00440036" w:rsidP="00440036">
            <w:pPr>
              <w:spacing w:after="0" w:line="360" w:lineRule="auto"/>
              <w:ind w:firstLine="708"/>
              <w:jc w:val="both"/>
              <w:rPr>
                <w:rFonts w:ascii="Times New Roman" w:hAnsi="Times New Roman" w:cs="Times New Roman"/>
                <w:bCs/>
                <w:sz w:val="20"/>
                <w:szCs w:val="20"/>
              </w:rPr>
            </w:pPr>
            <w:r w:rsidRPr="00D438DC">
              <w:rPr>
                <w:rFonts w:ascii="Times New Roman" w:hAnsi="Times New Roman" w:cs="Times New Roman"/>
                <w:bCs/>
                <w:sz w:val="20"/>
                <w:szCs w:val="20"/>
              </w:rPr>
              <w:t>TRiL</w:t>
            </w:r>
          </w:p>
        </w:tc>
        <w:tc>
          <w:tcPr>
            <w:tcW w:w="1667" w:type="dxa"/>
            <w:vAlign w:val="center"/>
          </w:tcPr>
          <w:p w:rsidR="00440036" w:rsidRPr="00D438DC" w:rsidRDefault="00440036" w:rsidP="00440036">
            <w:pPr>
              <w:spacing w:after="0" w:line="360" w:lineRule="auto"/>
              <w:ind w:firstLine="708"/>
              <w:jc w:val="both"/>
              <w:rPr>
                <w:rFonts w:ascii="Times New Roman" w:hAnsi="Times New Roman" w:cs="Times New Roman"/>
                <w:bCs/>
                <w:sz w:val="20"/>
                <w:szCs w:val="20"/>
              </w:rPr>
            </w:pPr>
            <w:r w:rsidRPr="00D438DC">
              <w:rPr>
                <w:rFonts w:ascii="Times New Roman" w:hAnsi="Times New Roman" w:cs="Times New Roman"/>
                <w:bCs/>
                <w:sz w:val="20"/>
                <w:szCs w:val="20"/>
              </w:rPr>
              <w:t>S1</w:t>
            </w:r>
          </w:p>
        </w:tc>
        <w:tc>
          <w:tcPr>
            <w:tcW w:w="1667" w:type="dxa"/>
            <w:vAlign w:val="center"/>
          </w:tcPr>
          <w:p w:rsidR="00440036" w:rsidRPr="00D438DC" w:rsidRDefault="00440036" w:rsidP="00440036">
            <w:pPr>
              <w:spacing w:after="0" w:line="360" w:lineRule="auto"/>
              <w:ind w:firstLine="708"/>
              <w:jc w:val="both"/>
              <w:rPr>
                <w:rFonts w:ascii="Times New Roman" w:hAnsi="Times New Roman" w:cs="Times New Roman"/>
                <w:sz w:val="20"/>
                <w:szCs w:val="20"/>
              </w:rPr>
            </w:pPr>
            <w:r w:rsidRPr="00D438DC">
              <w:rPr>
                <w:rFonts w:ascii="Times New Roman" w:hAnsi="Times New Roman" w:cs="Times New Roman"/>
                <w:sz w:val="20"/>
                <w:szCs w:val="20"/>
              </w:rPr>
              <w:t>488</w:t>
            </w:r>
          </w:p>
        </w:tc>
        <w:tc>
          <w:tcPr>
            <w:tcW w:w="1667" w:type="dxa"/>
            <w:shd w:val="clear" w:color="auto" w:fill="auto"/>
            <w:noWrap/>
            <w:vAlign w:val="center"/>
            <w:hideMark/>
          </w:tcPr>
          <w:p w:rsidR="00440036" w:rsidRPr="00D438DC" w:rsidRDefault="00440036" w:rsidP="00440036">
            <w:pPr>
              <w:spacing w:after="0" w:line="360" w:lineRule="auto"/>
              <w:ind w:firstLine="708"/>
              <w:jc w:val="both"/>
              <w:rPr>
                <w:rFonts w:ascii="Times New Roman" w:hAnsi="Times New Roman" w:cs="Times New Roman"/>
                <w:sz w:val="20"/>
                <w:szCs w:val="20"/>
              </w:rPr>
            </w:pPr>
            <w:r w:rsidRPr="00D438DC">
              <w:rPr>
                <w:rFonts w:ascii="Times New Roman" w:hAnsi="Times New Roman" w:cs="Times New Roman"/>
                <w:sz w:val="20"/>
                <w:szCs w:val="20"/>
              </w:rPr>
              <w:t>4,26</w:t>
            </w:r>
          </w:p>
        </w:tc>
        <w:tc>
          <w:tcPr>
            <w:tcW w:w="1667" w:type="dxa"/>
            <w:shd w:val="clear" w:color="auto" w:fill="auto"/>
            <w:noWrap/>
            <w:vAlign w:val="center"/>
            <w:hideMark/>
          </w:tcPr>
          <w:p w:rsidR="00440036" w:rsidRPr="00D438DC" w:rsidRDefault="00440036" w:rsidP="00440036">
            <w:pPr>
              <w:spacing w:after="0" w:line="360" w:lineRule="auto"/>
              <w:ind w:firstLine="708"/>
              <w:jc w:val="both"/>
              <w:rPr>
                <w:rFonts w:ascii="Times New Roman" w:hAnsi="Times New Roman" w:cs="Times New Roman"/>
                <w:sz w:val="20"/>
                <w:szCs w:val="20"/>
              </w:rPr>
            </w:pPr>
            <w:r w:rsidRPr="00D438DC">
              <w:rPr>
                <w:rFonts w:ascii="Times New Roman" w:hAnsi="Times New Roman" w:cs="Times New Roman"/>
                <w:sz w:val="20"/>
                <w:szCs w:val="20"/>
              </w:rPr>
              <w:t>31,0%</w:t>
            </w:r>
          </w:p>
        </w:tc>
      </w:tr>
      <w:tr w:rsidR="00440036" w:rsidRPr="00D438DC" w:rsidTr="00EC63B6">
        <w:trPr>
          <w:trHeight w:val="312"/>
        </w:trPr>
        <w:tc>
          <w:tcPr>
            <w:tcW w:w="846" w:type="dxa"/>
          </w:tcPr>
          <w:p w:rsidR="00440036" w:rsidRPr="00D438DC" w:rsidRDefault="00440036" w:rsidP="00D438DC">
            <w:pPr>
              <w:spacing w:after="0" w:line="360" w:lineRule="auto"/>
              <w:rPr>
                <w:rFonts w:ascii="Times New Roman" w:hAnsi="Times New Roman" w:cs="Times New Roman"/>
                <w:bCs/>
                <w:sz w:val="20"/>
                <w:szCs w:val="20"/>
              </w:rPr>
            </w:pPr>
            <w:r w:rsidRPr="00D438DC">
              <w:rPr>
                <w:rFonts w:ascii="Times New Roman" w:hAnsi="Times New Roman" w:cs="Times New Roman"/>
                <w:bCs/>
                <w:sz w:val="20"/>
                <w:szCs w:val="20"/>
              </w:rPr>
              <w:t>6</w:t>
            </w:r>
          </w:p>
        </w:tc>
        <w:tc>
          <w:tcPr>
            <w:tcW w:w="1666" w:type="dxa"/>
            <w:shd w:val="clear" w:color="auto" w:fill="auto"/>
            <w:noWrap/>
            <w:vAlign w:val="center"/>
            <w:hideMark/>
          </w:tcPr>
          <w:p w:rsidR="00440036" w:rsidRPr="00D438DC" w:rsidRDefault="00440036" w:rsidP="00440036">
            <w:pPr>
              <w:spacing w:after="0" w:line="360" w:lineRule="auto"/>
              <w:ind w:firstLine="708"/>
              <w:jc w:val="both"/>
              <w:rPr>
                <w:rFonts w:ascii="Times New Roman" w:hAnsi="Times New Roman" w:cs="Times New Roman"/>
                <w:bCs/>
                <w:sz w:val="20"/>
                <w:szCs w:val="20"/>
              </w:rPr>
            </w:pPr>
            <w:r w:rsidRPr="00D438DC">
              <w:rPr>
                <w:rFonts w:ascii="Times New Roman" w:hAnsi="Times New Roman" w:cs="Times New Roman"/>
                <w:bCs/>
                <w:sz w:val="20"/>
                <w:szCs w:val="20"/>
              </w:rPr>
              <w:t>ZiIP</w:t>
            </w:r>
          </w:p>
        </w:tc>
        <w:tc>
          <w:tcPr>
            <w:tcW w:w="1667" w:type="dxa"/>
            <w:vAlign w:val="center"/>
          </w:tcPr>
          <w:p w:rsidR="00440036" w:rsidRPr="00D438DC" w:rsidRDefault="00440036" w:rsidP="00440036">
            <w:pPr>
              <w:spacing w:after="0" w:line="360" w:lineRule="auto"/>
              <w:ind w:firstLine="708"/>
              <w:jc w:val="both"/>
              <w:rPr>
                <w:rFonts w:ascii="Times New Roman" w:hAnsi="Times New Roman" w:cs="Times New Roman"/>
                <w:bCs/>
                <w:sz w:val="20"/>
                <w:szCs w:val="20"/>
              </w:rPr>
            </w:pPr>
            <w:r w:rsidRPr="00D438DC">
              <w:rPr>
                <w:rFonts w:ascii="Times New Roman" w:hAnsi="Times New Roman" w:cs="Times New Roman"/>
                <w:bCs/>
                <w:sz w:val="20"/>
                <w:szCs w:val="20"/>
              </w:rPr>
              <w:t>S1</w:t>
            </w:r>
          </w:p>
        </w:tc>
        <w:tc>
          <w:tcPr>
            <w:tcW w:w="1667" w:type="dxa"/>
            <w:vAlign w:val="center"/>
          </w:tcPr>
          <w:p w:rsidR="00440036" w:rsidRPr="00D438DC" w:rsidRDefault="00440036" w:rsidP="00440036">
            <w:pPr>
              <w:spacing w:after="0" w:line="360" w:lineRule="auto"/>
              <w:ind w:firstLine="708"/>
              <w:jc w:val="both"/>
              <w:rPr>
                <w:rFonts w:ascii="Times New Roman" w:hAnsi="Times New Roman" w:cs="Times New Roman"/>
                <w:sz w:val="20"/>
                <w:szCs w:val="20"/>
              </w:rPr>
            </w:pPr>
            <w:r w:rsidRPr="00D438DC">
              <w:rPr>
                <w:rFonts w:ascii="Times New Roman" w:hAnsi="Times New Roman" w:cs="Times New Roman"/>
                <w:sz w:val="20"/>
                <w:szCs w:val="20"/>
              </w:rPr>
              <w:t>2516</w:t>
            </w:r>
          </w:p>
        </w:tc>
        <w:tc>
          <w:tcPr>
            <w:tcW w:w="1667" w:type="dxa"/>
            <w:shd w:val="clear" w:color="auto" w:fill="auto"/>
            <w:noWrap/>
            <w:vAlign w:val="center"/>
            <w:hideMark/>
          </w:tcPr>
          <w:p w:rsidR="00440036" w:rsidRPr="00D438DC" w:rsidRDefault="00440036" w:rsidP="00440036">
            <w:pPr>
              <w:spacing w:after="0" w:line="360" w:lineRule="auto"/>
              <w:ind w:firstLine="708"/>
              <w:jc w:val="both"/>
              <w:rPr>
                <w:rFonts w:ascii="Times New Roman" w:hAnsi="Times New Roman" w:cs="Times New Roman"/>
                <w:sz w:val="20"/>
                <w:szCs w:val="20"/>
              </w:rPr>
            </w:pPr>
            <w:r w:rsidRPr="00D438DC">
              <w:rPr>
                <w:rFonts w:ascii="Times New Roman" w:hAnsi="Times New Roman" w:cs="Times New Roman"/>
                <w:sz w:val="20"/>
                <w:szCs w:val="20"/>
              </w:rPr>
              <w:t>4,29</w:t>
            </w:r>
          </w:p>
        </w:tc>
        <w:tc>
          <w:tcPr>
            <w:tcW w:w="1667" w:type="dxa"/>
            <w:shd w:val="clear" w:color="auto" w:fill="auto"/>
            <w:noWrap/>
            <w:vAlign w:val="center"/>
            <w:hideMark/>
          </w:tcPr>
          <w:p w:rsidR="00440036" w:rsidRPr="00D438DC" w:rsidRDefault="00440036" w:rsidP="00440036">
            <w:pPr>
              <w:spacing w:after="0" w:line="360" w:lineRule="auto"/>
              <w:ind w:firstLine="708"/>
              <w:jc w:val="both"/>
              <w:rPr>
                <w:rFonts w:ascii="Times New Roman" w:hAnsi="Times New Roman" w:cs="Times New Roman"/>
                <w:sz w:val="20"/>
                <w:szCs w:val="20"/>
              </w:rPr>
            </w:pPr>
            <w:r w:rsidRPr="00D438DC">
              <w:rPr>
                <w:rFonts w:ascii="Times New Roman" w:hAnsi="Times New Roman" w:cs="Times New Roman"/>
                <w:sz w:val="20"/>
                <w:szCs w:val="20"/>
              </w:rPr>
              <w:t>16,9%</w:t>
            </w:r>
          </w:p>
        </w:tc>
      </w:tr>
      <w:tr w:rsidR="00440036" w:rsidRPr="00D438DC" w:rsidTr="00EC63B6">
        <w:trPr>
          <w:trHeight w:val="312"/>
        </w:trPr>
        <w:tc>
          <w:tcPr>
            <w:tcW w:w="846" w:type="dxa"/>
          </w:tcPr>
          <w:p w:rsidR="00440036" w:rsidRPr="00D438DC" w:rsidRDefault="00440036" w:rsidP="00D438DC">
            <w:pPr>
              <w:spacing w:after="0" w:line="360" w:lineRule="auto"/>
              <w:rPr>
                <w:rFonts w:ascii="Times New Roman" w:hAnsi="Times New Roman" w:cs="Times New Roman"/>
                <w:bCs/>
                <w:sz w:val="20"/>
                <w:szCs w:val="20"/>
              </w:rPr>
            </w:pPr>
            <w:r w:rsidRPr="00D438DC">
              <w:rPr>
                <w:rFonts w:ascii="Times New Roman" w:hAnsi="Times New Roman" w:cs="Times New Roman"/>
                <w:bCs/>
                <w:sz w:val="20"/>
                <w:szCs w:val="20"/>
              </w:rPr>
              <w:t>7</w:t>
            </w:r>
          </w:p>
        </w:tc>
        <w:tc>
          <w:tcPr>
            <w:tcW w:w="1666" w:type="dxa"/>
            <w:shd w:val="clear" w:color="auto" w:fill="auto"/>
            <w:noWrap/>
            <w:vAlign w:val="center"/>
            <w:hideMark/>
          </w:tcPr>
          <w:p w:rsidR="00440036" w:rsidRPr="00D438DC" w:rsidRDefault="00440036" w:rsidP="00440036">
            <w:pPr>
              <w:spacing w:after="0" w:line="360" w:lineRule="auto"/>
              <w:ind w:firstLine="708"/>
              <w:jc w:val="both"/>
              <w:rPr>
                <w:rFonts w:ascii="Times New Roman" w:hAnsi="Times New Roman" w:cs="Times New Roman"/>
                <w:bCs/>
                <w:sz w:val="20"/>
                <w:szCs w:val="20"/>
              </w:rPr>
            </w:pPr>
            <w:r w:rsidRPr="00D438DC">
              <w:rPr>
                <w:rFonts w:ascii="Times New Roman" w:hAnsi="Times New Roman" w:cs="Times New Roman"/>
                <w:bCs/>
                <w:sz w:val="20"/>
                <w:szCs w:val="20"/>
              </w:rPr>
              <w:t>TR</w:t>
            </w:r>
          </w:p>
        </w:tc>
        <w:tc>
          <w:tcPr>
            <w:tcW w:w="1667" w:type="dxa"/>
            <w:vAlign w:val="center"/>
          </w:tcPr>
          <w:p w:rsidR="00440036" w:rsidRPr="00D438DC" w:rsidRDefault="00440036" w:rsidP="00440036">
            <w:pPr>
              <w:spacing w:after="0" w:line="360" w:lineRule="auto"/>
              <w:ind w:firstLine="708"/>
              <w:jc w:val="both"/>
              <w:rPr>
                <w:rFonts w:ascii="Times New Roman" w:hAnsi="Times New Roman" w:cs="Times New Roman"/>
                <w:bCs/>
                <w:sz w:val="20"/>
                <w:szCs w:val="20"/>
              </w:rPr>
            </w:pPr>
            <w:r w:rsidRPr="00D438DC">
              <w:rPr>
                <w:rFonts w:ascii="Times New Roman" w:hAnsi="Times New Roman" w:cs="Times New Roman"/>
                <w:bCs/>
                <w:sz w:val="20"/>
                <w:szCs w:val="20"/>
              </w:rPr>
              <w:t>N1</w:t>
            </w:r>
          </w:p>
        </w:tc>
        <w:tc>
          <w:tcPr>
            <w:tcW w:w="1667" w:type="dxa"/>
            <w:vAlign w:val="center"/>
          </w:tcPr>
          <w:p w:rsidR="00440036" w:rsidRPr="00D438DC" w:rsidRDefault="00440036" w:rsidP="00440036">
            <w:pPr>
              <w:spacing w:after="0" w:line="360" w:lineRule="auto"/>
              <w:ind w:firstLine="708"/>
              <w:jc w:val="both"/>
              <w:rPr>
                <w:rFonts w:ascii="Times New Roman" w:hAnsi="Times New Roman" w:cs="Times New Roman"/>
                <w:sz w:val="20"/>
                <w:szCs w:val="20"/>
              </w:rPr>
            </w:pPr>
            <w:r w:rsidRPr="00D438DC">
              <w:rPr>
                <w:rFonts w:ascii="Times New Roman" w:hAnsi="Times New Roman" w:cs="Times New Roman"/>
                <w:sz w:val="20"/>
                <w:szCs w:val="20"/>
              </w:rPr>
              <w:t>48</w:t>
            </w:r>
          </w:p>
        </w:tc>
        <w:tc>
          <w:tcPr>
            <w:tcW w:w="1667" w:type="dxa"/>
            <w:shd w:val="clear" w:color="auto" w:fill="auto"/>
            <w:noWrap/>
            <w:vAlign w:val="center"/>
            <w:hideMark/>
          </w:tcPr>
          <w:p w:rsidR="00440036" w:rsidRPr="00D438DC" w:rsidRDefault="00440036" w:rsidP="00440036">
            <w:pPr>
              <w:spacing w:after="0" w:line="360" w:lineRule="auto"/>
              <w:ind w:firstLine="708"/>
              <w:jc w:val="both"/>
              <w:rPr>
                <w:rFonts w:ascii="Times New Roman" w:hAnsi="Times New Roman" w:cs="Times New Roman"/>
                <w:sz w:val="20"/>
                <w:szCs w:val="20"/>
              </w:rPr>
            </w:pPr>
            <w:r w:rsidRPr="00D438DC">
              <w:rPr>
                <w:rFonts w:ascii="Times New Roman" w:hAnsi="Times New Roman" w:cs="Times New Roman"/>
                <w:sz w:val="20"/>
                <w:szCs w:val="20"/>
              </w:rPr>
              <w:t>4,59</w:t>
            </w:r>
          </w:p>
        </w:tc>
        <w:tc>
          <w:tcPr>
            <w:tcW w:w="1667" w:type="dxa"/>
            <w:shd w:val="clear" w:color="auto" w:fill="auto"/>
            <w:noWrap/>
            <w:vAlign w:val="center"/>
            <w:hideMark/>
          </w:tcPr>
          <w:p w:rsidR="00440036" w:rsidRPr="00D438DC" w:rsidRDefault="00440036" w:rsidP="00440036">
            <w:pPr>
              <w:spacing w:after="0" w:line="360" w:lineRule="auto"/>
              <w:ind w:firstLine="708"/>
              <w:jc w:val="both"/>
              <w:rPr>
                <w:rFonts w:ascii="Times New Roman" w:hAnsi="Times New Roman" w:cs="Times New Roman"/>
                <w:sz w:val="20"/>
                <w:szCs w:val="20"/>
              </w:rPr>
            </w:pPr>
            <w:r w:rsidRPr="00D438DC">
              <w:rPr>
                <w:rFonts w:ascii="Times New Roman" w:hAnsi="Times New Roman" w:cs="Times New Roman"/>
                <w:sz w:val="20"/>
                <w:szCs w:val="20"/>
              </w:rPr>
              <w:t>7,7%</w:t>
            </w:r>
          </w:p>
        </w:tc>
      </w:tr>
      <w:tr w:rsidR="00440036" w:rsidRPr="00D438DC" w:rsidTr="00EC63B6">
        <w:trPr>
          <w:trHeight w:val="312"/>
        </w:trPr>
        <w:tc>
          <w:tcPr>
            <w:tcW w:w="846" w:type="dxa"/>
          </w:tcPr>
          <w:p w:rsidR="00440036" w:rsidRPr="00D438DC" w:rsidRDefault="00440036" w:rsidP="00D438DC">
            <w:pPr>
              <w:spacing w:after="0" w:line="360" w:lineRule="auto"/>
              <w:rPr>
                <w:rFonts w:ascii="Times New Roman" w:hAnsi="Times New Roman" w:cs="Times New Roman"/>
                <w:bCs/>
                <w:sz w:val="20"/>
                <w:szCs w:val="20"/>
              </w:rPr>
            </w:pPr>
            <w:r w:rsidRPr="00D438DC">
              <w:rPr>
                <w:rFonts w:ascii="Times New Roman" w:hAnsi="Times New Roman" w:cs="Times New Roman"/>
                <w:bCs/>
                <w:sz w:val="20"/>
                <w:szCs w:val="20"/>
              </w:rPr>
              <w:t>8</w:t>
            </w:r>
          </w:p>
        </w:tc>
        <w:tc>
          <w:tcPr>
            <w:tcW w:w="1666" w:type="dxa"/>
            <w:shd w:val="clear" w:color="auto" w:fill="auto"/>
            <w:noWrap/>
            <w:vAlign w:val="center"/>
            <w:hideMark/>
          </w:tcPr>
          <w:p w:rsidR="00440036" w:rsidRPr="00D438DC" w:rsidRDefault="00440036" w:rsidP="00440036">
            <w:pPr>
              <w:spacing w:after="0" w:line="360" w:lineRule="auto"/>
              <w:ind w:firstLine="708"/>
              <w:jc w:val="both"/>
              <w:rPr>
                <w:rFonts w:ascii="Times New Roman" w:hAnsi="Times New Roman" w:cs="Times New Roman"/>
                <w:bCs/>
                <w:sz w:val="20"/>
                <w:szCs w:val="20"/>
              </w:rPr>
            </w:pPr>
            <w:r w:rsidRPr="00D438DC">
              <w:rPr>
                <w:rFonts w:ascii="Times New Roman" w:hAnsi="Times New Roman" w:cs="Times New Roman"/>
                <w:bCs/>
                <w:sz w:val="20"/>
                <w:szCs w:val="20"/>
              </w:rPr>
              <w:t>TRiL</w:t>
            </w:r>
          </w:p>
        </w:tc>
        <w:tc>
          <w:tcPr>
            <w:tcW w:w="1667" w:type="dxa"/>
            <w:vAlign w:val="center"/>
          </w:tcPr>
          <w:p w:rsidR="00440036" w:rsidRPr="00D438DC" w:rsidRDefault="00440036" w:rsidP="00440036">
            <w:pPr>
              <w:spacing w:after="0" w:line="360" w:lineRule="auto"/>
              <w:ind w:firstLine="708"/>
              <w:jc w:val="both"/>
              <w:rPr>
                <w:rFonts w:ascii="Times New Roman" w:hAnsi="Times New Roman" w:cs="Times New Roman"/>
                <w:bCs/>
                <w:sz w:val="20"/>
                <w:szCs w:val="20"/>
              </w:rPr>
            </w:pPr>
            <w:r w:rsidRPr="00D438DC">
              <w:rPr>
                <w:rFonts w:ascii="Times New Roman" w:hAnsi="Times New Roman" w:cs="Times New Roman"/>
                <w:bCs/>
                <w:sz w:val="20"/>
                <w:szCs w:val="20"/>
              </w:rPr>
              <w:t>N1</w:t>
            </w:r>
          </w:p>
        </w:tc>
        <w:tc>
          <w:tcPr>
            <w:tcW w:w="1667" w:type="dxa"/>
            <w:vAlign w:val="center"/>
          </w:tcPr>
          <w:p w:rsidR="00440036" w:rsidRPr="00D438DC" w:rsidRDefault="00440036" w:rsidP="00440036">
            <w:pPr>
              <w:spacing w:after="0" w:line="360" w:lineRule="auto"/>
              <w:ind w:firstLine="708"/>
              <w:jc w:val="both"/>
              <w:rPr>
                <w:rFonts w:ascii="Times New Roman" w:hAnsi="Times New Roman" w:cs="Times New Roman"/>
                <w:sz w:val="20"/>
                <w:szCs w:val="20"/>
              </w:rPr>
            </w:pPr>
            <w:r w:rsidRPr="00D438DC">
              <w:rPr>
                <w:rFonts w:ascii="Times New Roman" w:hAnsi="Times New Roman" w:cs="Times New Roman"/>
                <w:sz w:val="20"/>
                <w:szCs w:val="20"/>
              </w:rPr>
              <w:t>40</w:t>
            </w:r>
          </w:p>
        </w:tc>
        <w:tc>
          <w:tcPr>
            <w:tcW w:w="1667" w:type="dxa"/>
            <w:shd w:val="clear" w:color="auto" w:fill="auto"/>
            <w:noWrap/>
            <w:vAlign w:val="center"/>
            <w:hideMark/>
          </w:tcPr>
          <w:p w:rsidR="00440036" w:rsidRPr="00D438DC" w:rsidRDefault="00440036" w:rsidP="00440036">
            <w:pPr>
              <w:spacing w:after="0" w:line="360" w:lineRule="auto"/>
              <w:ind w:firstLine="708"/>
              <w:jc w:val="both"/>
              <w:rPr>
                <w:rFonts w:ascii="Times New Roman" w:hAnsi="Times New Roman" w:cs="Times New Roman"/>
                <w:sz w:val="20"/>
                <w:szCs w:val="20"/>
              </w:rPr>
            </w:pPr>
            <w:r w:rsidRPr="00D438DC">
              <w:rPr>
                <w:rFonts w:ascii="Times New Roman" w:hAnsi="Times New Roman" w:cs="Times New Roman"/>
                <w:sz w:val="20"/>
                <w:szCs w:val="20"/>
              </w:rPr>
              <w:t>4,52</w:t>
            </w:r>
          </w:p>
        </w:tc>
        <w:tc>
          <w:tcPr>
            <w:tcW w:w="1667" w:type="dxa"/>
            <w:shd w:val="clear" w:color="auto" w:fill="auto"/>
            <w:noWrap/>
            <w:vAlign w:val="center"/>
            <w:hideMark/>
          </w:tcPr>
          <w:p w:rsidR="00440036" w:rsidRPr="00D438DC" w:rsidRDefault="00440036" w:rsidP="00440036">
            <w:pPr>
              <w:spacing w:after="0" w:line="360" w:lineRule="auto"/>
              <w:ind w:firstLine="708"/>
              <w:jc w:val="both"/>
              <w:rPr>
                <w:rFonts w:ascii="Times New Roman" w:hAnsi="Times New Roman" w:cs="Times New Roman"/>
                <w:sz w:val="20"/>
                <w:szCs w:val="20"/>
              </w:rPr>
            </w:pPr>
            <w:r w:rsidRPr="00D438DC">
              <w:rPr>
                <w:rFonts w:ascii="Times New Roman" w:hAnsi="Times New Roman" w:cs="Times New Roman"/>
                <w:sz w:val="20"/>
                <w:szCs w:val="20"/>
              </w:rPr>
              <w:t>0,0%</w:t>
            </w:r>
          </w:p>
        </w:tc>
      </w:tr>
      <w:tr w:rsidR="00440036" w:rsidRPr="00D438DC" w:rsidTr="00EC63B6">
        <w:trPr>
          <w:trHeight w:val="312"/>
        </w:trPr>
        <w:tc>
          <w:tcPr>
            <w:tcW w:w="846" w:type="dxa"/>
          </w:tcPr>
          <w:p w:rsidR="00440036" w:rsidRPr="00D438DC" w:rsidRDefault="00440036" w:rsidP="00D438DC">
            <w:pPr>
              <w:spacing w:after="0" w:line="360" w:lineRule="auto"/>
              <w:rPr>
                <w:rFonts w:ascii="Times New Roman" w:hAnsi="Times New Roman" w:cs="Times New Roman"/>
                <w:bCs/>
                <w:sz w:val="20"/>
                <w:szCs w:val="20"/>
              </w:rPr>
            </w:pPr>
            <w:r w:rsidRPr="00D438DC">
              <w:rPr>
                <w:rFonts w:ascii="Times New Roman" w:hAnsi="Times New Roman" w:cs="Times New Roman"/>
                <w:bCs/>
                <w:sz w:val="20"/>
                <w:szCs w:val="20"/>
              </w:rPr>
              <w:t>9</w:t>
            </w:r>
          </w:p>
        </w:tc>
        <w:tc>
          <w:tcPr>
            <w:tcW w:w="1666" w:type="dxa"/>
            <w:shd w:val="clear" w:color="auto" w:fill="auto"/>
            <w:noWrap/>
            <w:vAlign w:val="center"/>
            <w:hideMark/>
          </w:tcPr>
          <w:p w:rsidR="00440036" w:rsidRPr="00D438DC" w:rsidRDefault="00440036" w:rsidP="00440036">
            <w:pPr>
              <w:spacing w:after="0" w:line="360" w:lineRule="auto"/>
              <w:ind w:firstLine="708"/>
              <w:jc w:val="both"/>
              <w:rPr>
                <w:rFonts w:ascii="Times New Roman" w:hAnsi="Times New Roman" w:cs="Times New Roman"/>
                <w:bCs/>
                <w:sz w:val="20"/>
                <w:szCs w:val="20"/>
              </w:rPr>
            </w:pPr>
            <w:r w:rsidRPr="00D438DC">
              <w:rPr>
                <w:rFonts w:ascii="Times New Roman" w:hAnsi="Times New Roman" w:cs="Times New Roman"/>
                <w:bCs/>
                <w:sz w:val="20"/>
                <w:szCs w:val="20"/>
              </w:rPr>
              <w:t>ZiIP</w:t>
            </w:r>
          </w:p>
        </w:tc>
        <w:tc>
          <w:tcPr>
            <w:tcW w:w="1667" w:type="dxa"/>
            <w:vAlign w:val="center"/>
          </w:tcPr>
          <w:p w:rsidR="00440036" w:rsidRPr="00D438DC" w:rsidRDefault="00440036" w:rsidP="00440036">
            <w:pPr>
              <w:spacing w:after="0" w:line="360" w:lineRule="auto"/>
              <w:ind w:firstLine="708"/>
              <w:jc w:val="both"/>
              <w:rPr>
                <w:rFonts w:ascii="Times New Roman" w:hAnsi="Times New Roman" w:cs="Times New Roman"/>
                <w:bCs/>
                <w:sz w:val="20"/>
                <w:szCs w:val="20"/>
              </w:rPr>
            </w:pPr>
            <w:r w:rsidRPr="00D438DC">
              <w:rPr>
                <w:rFonts w:ascii="Times New Roman" w:hAnsi="Times New Roman" w:cs="Times New Roman"/>
                <w:bCs/>
                <w:sz w:val="20"/>
                <w:szCs w:val="20"/>
              </w:rPr>
              <w:t>N1</w:t>
            </w:r>
          </w:p>
        </w:tc>
        <w:tc>
          <w:tcPr>
            <w:tcW w:w="1667" w:type="dxa"/>
            <w:vAlign w:val="center"/>
          </w:tcPr>
          <w:p w:rsidR="00440036" w:rsidRPr="00D438DC" w:rsidRDefault="00440036" w:rsidP="00440036">
            <w:pPr>
              <w:spacing w:after="0" w:line="360" w:lineRule="auto"/>
              <w:ind w:firstLine="708"/>
              <w:jc w:val="both"/>
              <w:rPr>
                <w:rFonts w:ascii="Times New Roman" w:hAnsi="Times New Roman" w:cs="Times New Roman"/>
                <w:sz w:val="20"/>
                <w:szCs w:val="20"/>
              </w:rPr>
            </w:pPr>
            <w:r w:rsidRPr="00D438DC">
              <w:rPr>
                <w:rFonts w:ascii="Times New Roman" w:hAnsi="Times New Roman" w:cs="Times New Roman"/>
                <w:sz w:val="20"/>
                <w:szCs w:val="20"/>
              </w:rPr>
              <w:t>324</w:t>
            </w:r>
          </w:p>
        </w:tc>
        <w:tc>
          <w:tcPr>
            <w:tcW w:w="1667" w:type="dxa"/>
            <w:shd w:val="clear" w:color="auto" w:fill="auto"/>
            <w:noWrap/>
            <w:vAlign w:val="center"/>
            <w:hideMark/>
          </w:tcPr>
          <w:p w:rsidR="00440036" w:rsidRPr="00D438DC" w:rsidRDefault="00440036" w:rsidP="00440036">
            <w:pPr>
              <w:spacing w:after="0" w:line="360" w:lineRule="auto"/>
              <w:ind w:firstLine="708"/>
              <w:jc w:val="both"/>
              <w:rPr>
                <w:rFonts w:ascii="Times New Roman" w:hAnsi="Times New Roman" w:cs="Times New Roman"/>
                <w:sz w:val="20"/>
                <w:szCs w:val="20"/>
              </w:rPr>
            </w:pPr>
            <w:r w:rsidRPr="00D438DC">
              <w:rPr>
                <w:rFonts w:ascii="Times New Roman" w:hAnsi="Times New Roman" w:cs="Times New Roman"/>
                <w:sz w:val="20"/>
                <w:szCs w:val="20"/>
              </w:rPr>
              <w:t>4,35</w:t>
            </w:r>
          </w:p>
        </w:tc>
        <w:tc>
          <w:tcPr>
            <w:tcW w:w="1667" w:type="dxa"/>
            <w:shd w:val="clear" w:color="auto" w:fill="auto"/>
            <w:noWrap/>
            <w:vAlign w:val="center"/>
            <w:hideMark/>
          </w:tcPr>
          <w:p w:rsidR="00440036" w:rsidRPr="00D438DC" w:rsidRDefault="00440036" w:rsidP="00440036">
            <w:pPr>
              <w:spacing w:after="0" w:line="360" w:lineRule="auto"/>
              <w:ind w:firstLine="708"/>
              <w:jc w:val="both"/>
              <w:rPr>
                <w:rFonts w:ascii="Times New Roman" w:hAnsi="Times New Roman" w:cs="Times New Roman"/>
                <w:sz w:val="20"/>
                <w:szCs w:val="20"/>
              </w:rPr>
            </w:pPr>
            <w:r w:rsidRPr="00D438DC">
              <w:rPr>
                <w:rFonts w:ascii="Times New Roman" w:hAnsi="Times New Roman" w:cs="Times New Roman"/>
                <w:sz w:val="20"/>
                <w:szCs w:val="20"/>
              </w:rPr>
              <w:t>21,4%</w:t>
            </w:r>
          </w:p>
        </w:tc>
      </w:tr>
      <w:tr w:rsidR="00440036" w:rsidRPr="00D438DC" w:rsidTr="00EC63B6">
        <w:trPr>
          <w:trHeight w:val="312"/>
        </w:trPr>
        <w:tc>
          <w:tcPr>
            <w:tcW w:w="846" w:type="dxa"/>
          </w:tcPr>
          <w:p w:rsidR="00440036" w:rsidRPr="00D438DC" w:rsidRDefault="00440036" w:rsidP="00D438DC">
            <w:pPr>
              <w:spacing w:after="0" w:line="360" w:lineRule="auto"/>
              <w:rPr>
                <w:rFonts w:ascii="Times New Roman" w:hAnsi="Times New Roman" w:cs="Times New Roman"/>
                <w:bCs/>
                <w:sz w:val="20"/>
                <w:szCs w:val="20"/>
              </w:rPr>
            </w:pPr>
            <w:r w:rsidRPr="00D438DC">
              <w:rPr>
                <w:rFonts w:ascii="Times New Roman" w:hAnsi="Times New Roman" w:cs="Times New Roman"/>
                <w:bCs/>
                <w:sz w:val="20"/>
                <w:szCs w:val="20"/>
              </w:rPr>
              <w:t>10</w:t>
            </w:r>
          </w:p>
        </w:tc>
        <w:tc>
          <w:tcPr>
            <w:tcW w:w="1666" w:type="dxa"/>
            <w:shd w:val="clear" w:color="auto" w:fill="auto"/>
            <w:noWrap/>
            <w:vAlign w:val="center"/>
            <w:hideMark/>
          </w:tcPr>
          <w:p w:rsidR="00440036" w:rsidRPr="00D438DC" w:rsidRDefault="00440036" w:rsidP="00440036">
            <w:pPr>
              <w:spacing w:after="0" w:line="360" w:lineRule="auto"/>
              <w:ind w:firstLine="708"/>
              <w:jc w:val="both"/>
              <w:rPr>
                <w:rFonts w:ascii="Times New Roman" w:hAnsi="Times New Roman" w:cs="Times New Roman"/>
                <w:bCs/>
                <w:sz w:val="20"/>
                <w:szCs w:val="20"/>
              </w:rPr>
            </w:pPr>
            <w:r w:rsidRPr="00D438DC">
              <w:rPr>
                <w:rFonts w:ascii="Times New Roman" w:hAnsi="Times New Roman" w:cs="Times New Roman"/>
                <w:bCs/>
                <w:sz w:val="20"/>
                <w:szCs w:val="20"/>
              </w:rPr>
              <w:t>IPS</w:t>
            </w:r>
          </w:p>
        </w:tc>
        <w:tc>
          <w:tcPr>
            <w:tcW w:w="1667" w:type="dxa"/>
            <w:vAlign w:val="center"/>
          </w:tcPr>
          <w:p w:rsidR="00440036" w:rsidRPr="00D438DC" w:rsidRDefault="00440036" w:rsidP="00440036">
            <w:pPr>
              <w:spacing w:after="0" w:line="360" w:lineRule="auto"/>
              <w:ind w:firstLine="708"/>
              <w:jc w:val="both"/>
              <w:rPr>
                <w:rFonts w:ascii="Times New Roman" w:hAnsi="Times New Roman" w:cs="Times New Roman"/>
                <w:bCs/>
                <w:sz w:val="20"/>
                <w:szCs w:val="20"/>
              </w:rPr>
            </w:pPr>
            <w:r w:rsidRPr="00D438DC">
              <w:rPr>
                <w:rFonts w:ascii="Times New Roman" w:hAnsi="Times New Roman" w:cs="Times New Roman"/>
                <w:bCs/>
                <w:sz w:val="20"/>
                <w:szCs w:val="20"/>
              </w:rPr>
              <w:t>S2</w:t>
            </w:r>
          </w:p>
        </w:tc>
        <w:tc>
          <w:tcPr>
            <w:tcW w:w="1667" w:type="dxa"/>
            <w:vAlign w:val="center"/>
          </w:tcPr>
          <w:p w:rsidR="00440036" w:rsidRPr="00D438DC" w:rsidRDefault="00440036" w:rsidP="00440036">
            <w:pPr>
              <w:spacing w:after="0" w:line="360" w:lineRule="auto"/>
              <w:ind w:firstLine="708"/>
              <w:jc w:val="both"/>
              <w:rPr>
                <w:rFonts w:ascii="Times New Roman" w:hAnsi="Times New Roman" w:cs="Times New Roman"/>
                <w:sz w:val="20"/>
                <w:szCs w:val="20"/>
              </w:rPr>
            </w:pPr>
            <w:r w:rsidRPr="00D438DC">
              <w:rPr>
                <w:rFonts w:ascii="Times New Roman" w:hAnsi="Times New Roman" w:cs="Times New Roman"/>
                <w:sz w:val="20"/>
                <w:szCs w:val="20"/>
              </w:rPr>
              <w:t>156</w:t>
            </w:r>
          </w:p>
        </w:tc>
        <w:tc>
          <w:tcPr>
            <w:tcW w:w="1667" w:type="dxa"/>
            <w:shd w:val="clear" w:color="auto" w:fill="auto"/>
            <w:noWrap/>
            <w:vAlign w:val="center"/>
            <w:hideMark/>
          </w:tcPr>
          <w:p w:rsidR="00440036" w:rsidRPr="00D438DC" w:rsidRDefault="00440036" w:rsidP="00440036">
            <w:pPr>
              <w:spacing w:after="0" w:line="360" w:lineRule="auto"/>
              <w:ind w:firstLine="708"/>
              <w:jc w:val="both"/>
              <w:rPr>
                <w:rFonts w:ascii="Times New Roman" w:hAnsi="Times New Roman" w:cs="Times New Roman"/>
                <w:sz w:val="20"/>
                <w:szCs w:val="20"/>
              </w:rPr>
            </w:pPr>
            <w:r w:rsidRPr="00D438DC">
              <w:rPr>
                <w:rFonts w:ascii="Times New Roman" w:hAnsi="Times New Roman" w:cs="Times New Roman"/>
                <w:sz w:val="20"/>
                <w:szCs w:val="20"/>
              </w:rPr>
              <w:t>4,46</w:t>
            </w:r>
          </w:p>
        </w:tc>
        <w:tc>
          <w:tcPr>
            <w:tcW w:w="1667" w:type="dxa"/>
            <w:shd w:val="clear" w:color="auto" w:fill="auto"/>
            <w:noWrap/>
            <w:vAlign w:val="center"/>
            <w:hideMark/>
          </w:tcPr>
          <w:p w:rsidR="00440036" w:rsidRPr="00D438DC" w:rsidRDefault="00440036" w:rsidP="00440036">
            <w:pPr>
              <w:spacing w:after="0" w:line="360" w:lineRule="auto"/>
              <w:ind w:firstLine="708"/>
              <w:jc w:val="both"/>
              <w:rPr>
                <w:rFonts w:ascii="Times New Roman" w:hAnsi="Times New Roman" w:cs="Times New Roman"/>
                <w:sz w:val="20"/>
                <w:szCs w:val="20"/>
              </w:rPr>
            </w:pPr>
            <w:r w:rsidRPr="00D438DC">
              <w:rPr>
                <w:rFonts w:ascii="Times New Roman" w:hAnsi="Times New Roman" w:cs="Times New Roman"/>
                <w:sz w:val="20"/>
                <w:szCs w:val="20"/>
              </w:rPr>
              <w:t>0,0%</w:t>
            </w:r>
          </w:p>
        </w:tc>
      </w:tr>
      <w:tr w:rsidR="00440036" w:rsidRPr="00D438DC" w:rsidTr="00EC63B6">
        <w:trPr>
          <w:trHeight w:val="312"/>
        </w:trPr>
        <w:tc>
          <w:tcPr>
            <w:tcW w:w="846" w:type="dxa"/>
          </w:tcPr>
          <w:p w:rsidR="00440036" w:rsidRPr="00D438DC" w:rsidRDefault="00440036" w:rsidP="00D438DC">
            <w:pPr>
              <w:spacing w:after="0" w:line="360" w:lineRule="auto"/>
              <w:rPr>
                <w:rFonts w:ascii="Times New Roman" w:hAnsi="Times New Roman" w:cs="Times New Roman"/>
                <w:bCs/>
                <w:sz w:val="20"/>
                <w:szCs w:val="20"/>
              </w:rPr>
            </w:pPr>
            <w:r w:rsidRPr="00D438DC">
              <w:rPr>
                <w:rFonts w:ascii="Times New Roman" w:hAnsi="Times New Roman" w:cs="Times New Roman"/>
                <w:bCs/>
                <w:sz w:val="20"/>
                <w:szCs w:val="20"/>
              </w:rPr>
              <w:t>11</w:t>
            </w:r>
          </w:p>
        </w:tc>
        <w:tc>
          <w:tcPr>
            <w:tcW w:w="1666" w:type="dxa"/>
            <w:shd w:val="clear" w:color="auto" w:fill="auto"/>
            <w:noWrap/>
            <w:vAlign w:val="center"/>
            <w:hideMark/>
          </w:tcPr>
          <w:p w:rsidR="00440036" w:rsidRPr="00D438DC" w:rsidRDefault="00440036" w:rsidP="00440036">
            <w:pPr>
              <w:spacing w:after="0" w:line="360" w:lineRule="auto"/>
              <w:ind w:firstLine="708"/>
              <w:jc w:val="both"/>
              <w:rPr>
                <w:rFonts w:ascii="Times New Roman" w:hAnsi="Times New Roman" w:cs="Times New Roman"/>
                <w:bCs/>
                <w:sz w:val="20"/>
                <w:szCs w:val="20"/>
              </w:rPr>
            </w:pPr>
            <w:r w:rsidRPr="00D438DC">
              <w:rPr>
                <w:rFonts w:ascii="Times New Roman" w:hAnsi="Times New Roman" w:cs="Times New Roman"/>
                <w:bCs/>
                <w:sz w:val="20"/>
                <w:szCs w:val="20"/>
              </w:rPr>
              <w:t>TRiL</w:t>
            </w:r>
          </w:p>
        </w:tc>
        <w:tc>
          <w:tcPr>
            <w:tcW w:w="1667" w:type="dxa"/>
            <w:vAlign w:val="center"/>
          </w:tcPr>
          <w:p w:rsidR="00440036" w:rsidRPr="00D438DC" w:rsidRDefault="00440036" w:rsidP="00440036">
            <w:pPr>
              <w:spacing w:after="0" w:line="360" w:lineRule="auto"/>
              <w:ind w:firstLine="708"/>
              <w:jc w:val="both"/>
              <w:rPr>
                <w:rFonts w:ascii="Times New Roman" w:hAnsi="Times New Roman" w:cs="Times New Roman"/>
                <w:bCs/>
                <w:sz w:val="20"/>
                <w:szCs w:val="20"/>
              </w:rPr>
            </w:pPr>
            <w:r w:rsidRPr="00D438DC">
              <w:rPr>
                <w:rFonts w:ascii="Times New Roman" w:hAnsi="Times New Roman" w:cs="Times New Roman"/>
                <w:bCs/>
                <w:sz w:val="20"/>
                <w:szCs w:val="20"/>
              </w:rPr>
              <w:t>S2</w:t>
            </w:r>
          </w:p>
        </w:tc>
        <w:tc>
          <w:tcPr>
            <w:tcW w:w="1667" w:type="dxa"/>
            <w:vAlign w:val="center"/>
          </w:tcPr>
          <w:p w:rsidR="00440036" w:rsidRPr="00D438DC" w:rsidRDefault="00440036" w:rsidP="00440036">
            <w:pPr>
              <w:spacing w:after="0" w:line="360" w:lineRule="auto"/>
              <w:ind w:firstLine="708"/>
              <w:jc w:val="both"/>
              <w:rPr>
                <w:rFonts w:ascii="Times New Roman" w:hAnsi="Times New Roman" w:cs="Times New Roman"/>
                <w:sz w:val="20"/>
                <w:szCs w:val="20"/>
              </w:rPr>
            </w:pPr>
            <w:r w:rsidRPr="00D438DC">
              <w:rPr>
                <w:rFonts w:ascii="Times New Roman" w:hAnsi="Times New Roman" w:cs="Times New Roman"/>
                <w:sz w:val="20"/>
                <w:szCs w:val="20"/>
              </w:rPr>
              <w:t>94</w:t>
            </w:r>
          </w:p>
        </w:tc>
        <w:tc>
          <w:tcPr>
            <w:tcW w:w="1667" w:type="dxa"/>
            <w:shd w:val="clear" w:color="auto" w:fill="auto"/>
            <w:noWrap/>
            <w:vAlign w:val="center"/>
            <w:hideMark/>
          </w:tcPr>
          <w:p w:rsidR="00440036" w:rsidRPr="00D438DC" w:rsidRDefault="00440036" w:rsidP="00440036">
            <w:pPr>
              <w:spacing w:after="0" w:line="360" w:lineRule="auto"/>
              <w:ind w:firstLine="708"/>
              <w:jc w:val="both"/>
              <w:rPr>
                <w:rFonts w:ascii="Times New Roman" w:hAnsi="Times New Roman" w:cs="Times New Roman"/>
                <w:sz w:val="20"/>
                <w:szCs w:val="20"/>
              </w:rPr>
            </w:pPr>
            <w:r w:rsidRPr="00D438DC">
              <w:rPr>
                <w:rFonts w:ascii="Times New Roman" w:hAnsi="Times New Roman" w:cs="Times New Roman"/>
                <w:sz w:val="20"/>
                <w:szCs w:val="20"/>
              </w:rPr>
              <w:t>4,41</w:t>
            </w:r>
          </w:p>
        </w:tc>
        <w:tc>
          <w:tcPr>
            <w:tcW w:w="1667" w:type="dxa"/>
            <w:shd w:val="clear" w:color="auto" w:fill="auto"/>
            <w:noWrap/>
            <w:vAlign w:val="center"/>
            <w:hideMark/>
          </w:tcPr>
          <w:p w:rsidR="00440036" w:rsidRPr="00D438DC" w:rsidRDefault="00440036" w:rsidP="00440036">
            <w:pPr>
              <w:spacing w:after="0" w:line="360" w:lineRule="auto"/>
              <w:ind w:firstLine="708"/>
              <w:jc w:val="both"/>
              <w:rPr>
                <w:rFonts w:ascii="Times New Roman" w:hAnsi="Times New Roman" w:cs="Times New Roman"/>
                <w:sz w:val="20"/>
                <w:szCs w:val="20"/>
              </w:rPr>
            </w:pPr>
            <w:r w:rsidRPr="00D438DC">
              <w:rPr>
                <w:rFonts w:ascii="Times New Roman" w:hAnsi="Times New Roman" w:cs="Times New Roman"/>
                <w:sz w:val="20"/>
                <w:szCs w:val="20"/>
              </w:rPr>
              <w:t>8,3%</w:t>
            </w:r>
          </w:p>
        </w:tc>
      </w:tr>
      <w:tr w:rsidR="00440036" w:rsidRPr="00D438DC" w:rsidTr="00EC63B6">
        <w:trPr>
          <w:trHeight w:val="312"/>
        </w:trPr>
        <w:tc>
          <w:tcPr>
            <w:tcW w:w="846" w:type="dxa"/>
          </w:tcPr>
          <w:p w:rsidR="00440036" w:rsidRPr="00D438DC" w:rsidRDefault="00440036" w:rsidP="00D438DC">
            <w:pPr>
              <w:spacing w:after="0" w:line="360" w:lineRule="auto"/>
              <w:rPr>
                <w:rFonts w:ascii="Times New Roman" w:hAnsi="Times New Roman" w:cs="Times New Roman"/>
                <w:bCs/>
                <w:sz w:val="20"/>
                <w:szCs w:val="20"/>
              </w:rPr>
            </w:pPr>
            <w:r w:rsidRPr="00D438DC">
              <w:rPr>
                <w:rFonts w:ascii="Times New Roman" w:hAnsi="Times New Roman" w:cs="Times New Roman"/>
                <w:bCs/>
                <w:sz w:val="20"/>
                <w:szCs w:val="20"/>
              </w:rPr>
              <w:t>12</w:t>
            </w:r>
          </w:p>
        </w:tc>
        <w:tc>
          <w:tcPr>
            <w:tcW w:w="1666" w:type="dxa"/>
            <w:shd w:val="clear" w:color="auto" w:fill="auto"/>
            <w:noWrap/>
            <w:vAlign w:val="center"/>
            <w:hideMark/>
          </w:tcPr>
          <w:p w:rsidR="00440036" w:rsidRPr="00D438DC" w:rsidRDefault="00440036" w:rsidP="00440036">
            <w:pPr>
              <w:spacing w:after="0" w:line="360" w:lineRule="auto"/>
              <w:ind w:firstLine="708"/>
              <w:jc w:val="both"/>
              <w:rPr>
                <w:rFonts w:ascii="Times New Roman" w:hAnsi="Times New Roman" w:cs="Times New Roman"/>
                <w:bCs/>
                <w:sz w:val="20"/>
                <w:szCs w:val="20"/>
              </w:rPr>
            </w:pPr>
            <w:r w:rsidRPr="00D438DC">
              <w:rPr>
                <w:rFonts w:ascii="Times New Roman" w:hAnsi="Times New Roman" w:cs="Times New Roman"/>
                <w:bCs/>
                <w:sz w:val="20"/>
                <w:szCs w:val="20"/>
              </w:rPr>
              <w:t>TwIP</w:t>
            </w:r>
          </w:p>
        </w:tc>
        <w:tc>
          <w:tcPr>
            <w:tcW w:w="1667" w:type="dxa"/>
            <w:vAlign w:val="center"/>
          </w:tcPr>
          <w:p w:rsidR="00440036" w:rsidRPr="00D438DC" w:rsidRDefault="00440036" w:rsidP="00440036">
            <w:pPr>
              <w:spacing w:after="0" w:line="360" w:lineRule="auto"/>
              <w:ind w:firstLine="708"/>
              <w:jc w:val="both"/>
              <w:rPr>
                <w:rFonts w:ascii="Times New Roman" w:hAnsi="Times New Roman" w:cs="Times New Roman"/>
                <w:bCs/>
                <w:sz w:val="20"/>
                <w:szCs w:val="20"/>
              </w:rPr>
            </w:pPr>
            <w:r w:rsidRPr="00D438DC">
              <w:rPr>
                <w:rFonts w:ascii="Times New Roman" w:hAnsi="Times New Roman" w:cs="Times New Roman"/>
                <w:bCs/>
                <w:sz w:val="20"/>
                <w:szCs w:val="20"/>
              </w:rPr>
              <w:t>S2</w:t>
            </w:r>
          </w:p>
        </w:tc>
        <w:tc>
          <w:tcPr>
            <w:tcW w:w="1667" w:type="dxa"/>
            <w:vAlign w:val="center"/>
          </w:tcPr>
          <w:p w:rsidR="00440036" w:rsidRPr="00D438DC" w:rsidRDefault="00440036" w:rsidP="00440036">
            <w:pPr>
              <w:spacing w:after="0" w:line="360" w:lineRule="auto"/>
              <w:ind w:firstLine="708"/>
              <w:jc w:val="both"/>
              <w:rPr>
                <w:rFonts w:ascii="Times New Roman" w:hAnsi="Times New Roman" w:cs="Times New Roman"/>
                <w:sz w:val="20"/>
                <w:szCs w:val="20"/>
              </w:rPr>
            </w:pPr>
            <w:r w:rsidRPr="00D438DC">
              <w:rPr>
                <w:rFonts w:ascii="Times New Roman" w:hAnsi="Times New Roman" w:cs="Times New Roman"/>
                <w:sz w:val="20"/>
                <w:szCs w:val="20"/>
              </w:rPr>
              <w:t>529</w:t>
            </w:r>
          </w:p>
        </w:tc>
        <w:tc>
          <w:tcPr>
            <w:tcW w:w="1667" w:type="dxa"/>
            <w:shd w:val="clear" w:color="auto" w:fill="auto"/>
            <w:noWrap/>
            <w:vAlign w:val="center"/>
            <w:hideMark/>
          </w:tcPr>
          <w:p w:rsidR="00440036" w:rsidRPr="00D438DC" w:rsidRDefault="00440036" w:rsidP="00440036">
            <w:pPr>
              <w:spacing w:after="0" w:line="360" w:lineRule="auto"/>
              <w:ind w:firstLine="708"/>
              <w:jc w:val="both"/>
              <w:rPr>
                <w:rFonts w:ascii="Times New Roman" w:hAnsi="Times New Roman" w:cs="Times New Roman"/>
                <w:sz w:val="20"/>
                <w:szCs w:val="20"/>
              </w:rPr>
            </w:pPr>
            <w:r w:rsidRPr="00D438DC">
              <w:rPr>
                <w:rFonts w:ascii="Times New Roman" w:hAnsi="Times New Roman" w:cs="Times New Roman"/>
                <w:sz w:val="20"/>
                <w:szCs w:val="20"/>
              </w:rPr>
              <w:t>4,13</w:t>
            </w:r>
          </w:p>
        </w:tc>
        <w:tc>
          <w:tcPr>
            <w:tcW w:w="1667" w:type="dxa"/>
            <w:shd w:val="clear" w:color="auto" w:fill="auto"/>
            <w:noWrap/>
            <w:vAlign w:val="center"/>
            <w:hideMark/>
          </w:tcPr>
          <w:p w:rsidR="00440036" w:rsidRPr="00D438DC" w:rsidRDefault="00440036" w:rsidP="00440036">
            <w:pPr>
              <w:spacing w:after="0" w:line="360" w:lineRule="auto"/>
              <w:ind w:firstLine="708"/>
              <w:jc w:val="both"/>
              <w:rPr>
                <w:rFonts w:ascii="Times New Roman" w:hAnsi="Times New Roman" w:cs="Times New Roman"/>
                <w:sz w:val="20"/>
                <w:szCs w:val="20"/>
              </w:rPr>
            </w:pPr>
            <w:r w:rsidRPr="00D438DC">
              <w:rPr>
                <w:rFonts w:ascii="Times New Roman" w:hAnsi="Times New Roman" w:cs="Times New Roman"/>
                <w:sz w:val="20"/>
                <w:szCs w:val="20"/>
              </w:rPr>
              <w:t>25,0%</w:t>
            </w:r>
          </w:p>
        </w:tc>
      </w:tr>
      <w:tr w:rsidR="00440036" w:rsidRPr="00D438DC" w:rsidTr="00EC63B6">
        <w:trPr>
          <w:trHeight w:val="312"/>
        </w:trPr>
        <w:tc>
          <w:tcPr>
            <w:tcW w:w="846" w:type="dxa"/>
          </w:tcPr>
          <w:p w:rsidR="00440036" w:rsidRPr="00D438DC" w:rsidRDefault="00440036" w:rsidP="00D438DC">
            <w:pPr>
              <w:spacing w:after="0" w:line="360" w:lineRule="auto"/>
              <w:rPr>
                <w:rFonts w:ascii="Times New Roman" w:hAnsi="Times New Roman" w:cs="Times New Roman"/>
                <w:bCs/>
                <w:sz w:val="20"/>
                <w:szCs w:val="20"/>
              </w:rPr>
            </w:pPr>
            <w:r w:rsidRPr="00D438DC">
              <w:rPr>
                <w:rFonts w:ascii="Times New Roman" w:hAnsi="Times New Roman" w:cs="Times New Roman"/>
                <w:bCs/>
                <w:sz w:val="20"/>
                <w:szCs w:val="20"/>
              </w:rPr>
              <w:t>13</w:t>
            </w:r>
          </w:p>
        </w:tc>
        <w:tc>
          <w:tcPr>
            <w:tcW w:w="1666" w:type="dxa"/>
            <w:shd w:val="clear" w:color="auto" w:fill="auto"/>
            <w:noWrap/>
            <w:vAlign w:val="center"/>
            <w:hideMark/>
          </w:tcPr>
          <w:p w:rsidR="00440036" w:rsidRPr="00D438DC" w:rsidRDefault="00440036" w:rsidP="00440036">
            <w:pPr>
              <w:spacing w:after="0" w:line="360" w:lineRule="auto"/>
              <w:ind w:firstLine="708"/>
              <w:jc w:val="both"/>
              <w:rPr>
                <w:rFonts w:ascii="Times New Roman" w:hAnsi="Times New Roman" w:cs="Times New Roman"/>
                <w:bCs/>
                <w:sz w:val="20"/>
                <w:szCs w:val="20"/>
              </w:rPr>
            </w:pPr>
            <w:r w:rsidRPr="00D438DC">
              <w:rPr>
                <w:rFonts w:ascii="Times New Roman" w:hAnsi="Times New Roman" w:cs="Times New Roman"/>
                <w:bCs/>
                <w:sz w:val="20"/>
                <w:szCs w:val="20"/>
              </w:rPr>
              <w:t>ZiIP</w:t>
            </w:r>
          </w:p>
        </w:tc>
        <w:tc>
          <w:tcPr>
            <w:tcW w:w="1667" w:type="dxa"/>
            <w:vAlign w:val="center"/>
          </w:tcPr>
          <w:p w:rsidR="00440036" w:rsidRPr="00D438DC" w:rsidRDefault="00440036" w:rsidP="00440036">
            <w:pPr>
              <w:spacing w:after="0" w:line="360" w:lineRule="auto"/>
              <w:ind w:firstLine="708"/>
              <w:jc w:val="both"/>
              <w:rPr>
                <w:rFonts w:ascii="Times New Roman" w:hAnsi="Times New Roman" w:cs="Times New Roman"/>
                <w:bCs/>
                <w:sz w:val="20"/>
                <w:szCs w:val="20"/>
              </w:rPr>
            </w:pPr>
            <w:r w:rsidRPr="00D438DC">
              <w:rPr>
                <w:rFonts w:ascii="Times New Roman" w:hAnsi="Times New Roman" w:cs="Times New Roman"/>
                <w:bCs/>
                <w:sz w:val="20"/>
                <w:szCs w:val="20"/>
              </w:rPr>
              <w:t>S2</w:t>
            </w:r>
          </w:p>
        </w:tc>
        <w:tc>
          <w:tcPr>
            <w:tcW w:w="1667" w:type="dxa"/>
            <w:vAlign w:val="center"/>
          </w:tcPr>
          <w:p w:rsidR="00440036" w:rsidRPr="00D438DC" w:rsidRDefault="00440036" w:rsidP="00440036">
            <w:pPr>
              <w:spacing w:after="0" w:line="360" w:lineRule="auto"/>
              <w:ind w:firstLine="708"/>
              <w:jc w:val="both"/>
              <w:rPr>
                <w:rFonts w:ascii="Times New Roman" w:hAnsi="Times New Roman" w:cs="Times New Roman"/>
                <w:sz w:val="20"/>
                <w:szCs w:val="20"/>
              </w:rPr>
            </w:pPr>
            <w:r w:rsidRPr="00D438DC">
              <w:rPr>
                <w:rFonts w:ascii="Times New Roman" w:hAnsi="Times New Roman" w:cs="Times New Roman"/>
                <w:sz w:val="20"/>
                <w:szCs w:val="20"/>
              </w:rPr>
              <w:t>706</w:t>
            </w:r>
          </w:p>
        </w:tc>
        <w:tc>
          <w:tcPr>
            <w:tcW w:w="1667" w:type="dxa"/>
            <w:shd w:val="clear" w:color="auto" w:fill="auto"/>
            <w:noWrap/>
            <w:vAlign w:val="center"/>
            <w:hideMark/>
          </w:tcPr>
          <w:p w:rsidR="00440036" w:rsidRPr="00D438DC" w:rsidRDefault="00440036" w:rsidP="00440036">
            <w:pPr>
              <w:spacing w:after="0" w:line="360" w:lineRule="auto"/>
              <w:ind w:firstLine="708"/>
              <w:jc w:val="both"/>
              <w:rPr>
                <w:rFonts w:ascii="Times New Roman" w:hAnsi="Times New Roman" w:cs="Times New Roman"/>
                <w:sz w:val="20"/>
                <w:szCs w:val="20"/>
              </w:rPr>
            </w:pPr>
            <w:r w:rsidRPr="00D438DC">
              <w:rPr>
                <w:rFonts w:ascii="Times New Roman" w:hAnsi="Times New Roman" w:cs="Times New Roman"/>
                <w:sz w:val="20"/>
                <w:szCs w:val="20"/>
              </w:rPr>
              <w:t>4,47</w:t>
            </w:r>
          </w:p>
        </w:tc>
        <w:tc>
          <w:tcPr>
            <w:tcW w:w="1667" w:type="dxa"/>
            <w:shd w:val="clear" w:color="auto" w:fill="auto"/>
            <w:noWrap/>
            <w:vAlign w:val="center"/>
            <w:hideMark/>
          </w:tcPr>
          <w:p w:rsidR="00440036" w:rsidRPr="00D438DC" w:rsidRDefault="00440036" w:rsidP="00440036">
            <w:pPr>
              <w:spacing w:after="0" w:line="360" w:lineRule="auto"/>
              <w:ind w:firstLine="708"/>
              <w:jc w:val="both"/>
              <w:rPr>
                <w:rFonts w:ascii="Times New Roman" w:hAnsi="Times New Roman" w:cs="Times New Roman"/>
                <w:sz w:val="20"/>
                <w:szCs w:val="20"/>
              </w:rPr>
            </w:pPr>
            <w:r w:rsidRPr="00D438DC">
              <w:rPr>
                <w:rFonts w:ascii="Times New Roman" w:hAnsi="Times New Roman" w:cs="Times New Roman"/>
                <w:sz w:val="20"/>
                <w:szCs w:val="20"/>
              </w:rPr>
              <w:t>2,3%</w:t>
            </w:r>
          </w:p>
        </w:tc>
      </w:tr>
      <w:tr w:rsidR="00440036" w:rsidRPr="00D438DC" w:rsidTr="00EC63B6">
        <w:trPr>
          <w:trHeight w:val="312"/>
        </w:trPr>
        <w:tc>
          <w:tcPr>
            <w:tcW w:w="846" w:type="dxa"/>
          </w:tcPr>
          <w:p w:rsidR="00440036" w:rsidRPr="00D438DC" w:rsidRDefault="00440036" w:rsidP="00D438DC">
            <w:pPr>
              <w:spacing w:after="0" w:line="360" w:lineRule="auto"/>
              <w:rPr>
                <w:rFonts w:ascii="Times New Roman" w:hAnsi="Times New Roman" w:cs="Times New Roman"/>
                <w:bCs/>
                <w:sz w:val="20"/>
                <w:szCs w:val="20"/>
              </w:rPr>
            </w:pPr>
            <w:r w:rsidRPr="00D438DC">
              <w:rPr>
                <w:rFonts w:ascii="Times New Roman" w:hAnsi="Times New Roman" w:cs="Times New Roman"/>
                <w:bCs/>
                <w:sz w:val="20"/>
                <w:szCs w:val="20"/>
              </w:rPr>
              <w:t>14</w:t>
            </w:r>
          </w:p>
        </w:tc>
        <w:tc>
          <w:tcPr>
            <w:tcW w:w="1666" w:type="dxa"/>
            <w:shd w:val="clear" w:color="auto" w:fill="auto"/>
            <w:noWrap/>
            <w:vAlign w:val="center"/>
            <w:hideMark/>
          </w:tcPr>
          <w:p w:rsidR="00440036" w:rsidRPr="00D438DC" w:rsidRDefault="00440036" w:rsidP="00440036">
            <w:pPr>
              <w:spacing w:after="0" w:line="360" w:lineRule="auto"/>
              <w:ind w:firstLine="708"/>
              <w:jc w:val="both"/>
              <w:rPr>
                <w:rFonts w:ascii="Times New Roman" w:hAnsi="Times New Roman" w:cs="Times New Roman"/>
                <w:bCs/>
                <w:sz w:val="20"/>
                <w:szCs w:val="20"/>
              </w:rPr>
            </w:pPr>
            <w:r w:rsidRPr="00D438DC">
              <w:rPr>
                <w:rFonts w:ascii="Times New Roman" w:hAnsi="Times New Roman" w:cs="Times New Roman"/>
                <w:bCs/>
                <w:sz w:val="20"/>
                <w:szCs w:val="20"/>
              </w:rPr>
              <w:t>ZiIP</w:t>
            </w:r>
          </w:p>
        </w:tc>
        <w:tc>
          <w:tcPr>
            <w:tcW w:w="1667" w:type="dxa"/>
            <w:vAlign w:val="center"/>
          </w:tcPr>
          <w:p w:rsidR="00440036" w:rsidRPr="00D438DC" w:rsidRDefault="00440036" w:rsidP="00440036">
            <w:pPr>
              <w:spacing w:after="0" w:line="360" w:lineRule="auto"/>
              <w:ind w:firstLine="708"/>
              <w:jc w:val="both"/>
              <w:rPr>
                <w:rFonts w:ascii="Times New Roman" w:hAnsi="Times New Roman" w:cs="Times New Roman"/>
                <w:bCs/>
                <w:sz w:val="20"/>
                <w:szCs w:val="20"/>
              </w:rPr>
            </w:pPr>
            <w:r w:rsidRPr="00D438DC">
              <w:rPr>
                <w:rFonts w:ascii="Times New Roman" w:hAnsi="Times New Roman" w:cs="Times New Roman"/>
                <w:bCs/>
                <w:sz w:val="20"/>
                <w:szCs w:val="20"/>
              </w:rPr>
              <w:t>N2</w:t>
            </w:r>
          </w:p>
        </w:tc>
        <w:tc>
          <w:tcPr>
            <w:tcW w:w="1667" w:type="dxa"/>
            <w:vAlign w:val="center"/>
          </w:tcPr>
          <w:p w:rsidR="00440036" w:rsidRPr="00D438DC" w:rsidRDefault="00440036" w:rsidP="00440036">
            <w:pPr>
              <w:spacing w:after="0" w:line="360" w:lineRule="auto"/>
              <w:ind w:firstLine="708"/>
              <w:jc w:val="both"/>
              <w:rPr>
                <w:rFonts w:ascii="Times New Roman" w:hAnsi="Times New Roman" w:cs="Times New Roman"/>
                <w:sz w:val="20"/>
                <w:szCs w:val="20"/>
              </w:rPr>
            </w:pPr>
            <w:r w:rsidRPr="00D438DC">
              <w:rPr>
                <w:rFonts w:ascii="Times New Roman" w:hAnsi="Times New Roman" w:cs="Times New Roman"/>
                <w:sz w:val="20"/>
                <w:szCs w:val="20"/>
              </w:rPr>
              <w:t>71</w:t>
            </w:r>
          </w:p>
        </w:tc>
        <w:tc>
          <w:tcPr>
            <w:tcW w:w="1667" w:type="dxa"/>
            <w:shd w:val="clear" w:color="auto" w:fill="auto"/>
            <w:noWrap/>
            <w:vAlign w:val="center"/>
            <w:hideMark/>
          </w:tcPr>
          <w:p w:rsidR="00440036" w:rsidRPr="00D438DC" w:rsidRDefault="00440036" w:rsidP="00440036">
            <w:pPr>
              <w:spacing w:after="0" w:line="360" w:lineRule="auto"/>
              <w:ind w:firstLine="708"/>
              <w:jc w:val="both"/>
              <w:rPr>
                <w:rFonts w:ascii="Times New Roman" w:hAnsi="Times New Roman" w:cs="Times New Roman"/>
                <w:sz w:val="20"/>
                <w:szCs w:val="20"/>
              </w:rPr>
            </w:pPr>
            <w:r w:rsidRPr="00D438DC">
              <w:rPr>
                <w:rFonts w:ascii="Times New Roman" w:hAnsi="Times New Roman" w:cs="Times New Roman"/>
                <w:sz w:val="20"/>
                <w:szCs w:val="20"/>
              </w:rPr>
              <w:t>4,61</w:t>
            </w:r>
          </w:p>
        </w:tc>
        <w:tc>
          <w:tcPr>
            <w:tcW w:w="1667" w:type="dxa"/>
            <w:shd w:val="clear" w:color="auto" w:fill="auto"/>
            <w:noWrap/>
            <w:vAlign w:val="center"/>
            <w:hideMark/>
          </w:tcPr>
          <w:p w:rsidR="00440036" w:rsidRPr="00D438DC" w:rsidRDefault="00440036" w:rsidP="00440036">
            <w:pPr>
              <w:spacing w:after="0" w:line="360" w:lineRule="auto"/>
              <w:ind w:firstLine="708"/>
              <w:jc w:val="both"/>
              <w:rPr>
                <w:rFonts w:ascii="Times New Roman" w:hAnsi="Times New Roman" w:cs="Times New Roman"/>
                <w:sz w:val="20"/>
                <w:szCs w:val="20"/>
              </w:rPr>
            </w:pPr>
            <w:r w:rsidRPr="00D438DC">
              <w:rPr>
                <w:rFonts w:ascii="Times New Roman" w:hAnsi="Times New Roman" w:cs="Times New Roman"/>
                <w:sz w:val="20"/>
                <w:szCs w:val="20"/>
              </w:rPr>
              <w:t>0,0%</w:t>
            </w:r>
          </w:p>
        </w:tc>
      </w:tr>
    </w:tbl>
    <w:p w:rsidR="00440036" w:rsidRPr="00440036" w:rsidRDefault="00440036" w:rsidP="00440036">
      <w:pPr>
        <w:spacing w:after="0" w:line="360" w:lineRule="auto"/>
        <w:ind w:firstLine="708"/>
        <w:jc w:val="both"/>
        <w:rPr>
          <w:rFonts w:ascii="Times New Roman" w:hAnsi="Times New Roman" w:cs="Times New Roman"/>
          <w:bCs/>
          <w:sz w:val="24"/>
          <w:szCs w:val="24"/>
        </w:rPr>
      </w:pPr>
    </w:p>
    <w:p w:rsidR="00440036" w:rsidRPr="00440036" w:rsidRDefault="00440036" w:rsidP="00440036">
      <w:pPr>
        <w:spacing w:after="0" w:line="360" w:lineRule="auto"/>
        <w:ind w:firstLine="708"/>
        <w:jc w:val="both"/>
        <w:rPr>
          <w:rFonts w:ascii="Times New Roman" w:hAnsi="Times New Roman" w:cs="Times New Roman"/>
          <w:bCs/>
          <w:sz w:val="24"/>
          <w:szCs w:val="24"/>
        </w:rPr>
      </w:pPr>
      <w:r w:rsidRPr="00440036">
        <w:rPr>
          <w:rFonts w:ascii="Times New Roman" w:hAnsi="Times New Roman" w:cs="Times New Roman"/>
          <w:bCs/>
          <w:sz w:val="24"/>
          <w:szCs w:val="24"/>
        </w:rPr>
        <w:t>Udzia</w:t>
      </w:r>
      <w:r w:rsidR="00C65150">
        <w:rPr>
          <w:rFonts w:ascii="Times New Roman" w:hAnsi="Times New Roman" w:cs="Times New Roman"/>
          <w:bCs/>
          <w:sz w:val="24"/>
          <w:szCs w:val="24"/>
        </w:rPr>
        <w:t xml:space="preserve">ł ocen o wartości poniżej 4,00 </w:t>
      </w:r>
      <w:r w:rsidRPr="00440036">
        <w:rPr>
          <w:rFonts w:ascii="Times New Roman" w:hAnsi="Times New Roman" w:cs="Times New Roman"/>
          <w:bCs/>
          <w:sz w:val="24"/>
          <w:szCs w:val="24"/>
        </w:rPr>
        <w:t>zmniejszył się w</w:t>
      </w:r>
      <w:r w:rsidR="00B835C5">
        <w:rPr>
          <w:rFonts w:ascii="Times New Roman" w:hAnsi="Times New Roman" w:cs="Times New Roman"/>
          <w:bCs/>
          <w:sz w:val="24"/>
          <w:szCs w:val="24"/>
        </w:rPr>
        <w:t xml:space="preserve"> stosunku do poprzedniego roku. </w:t>
      </w:r>
      <w:r w:rsidR="00C65150">
        <w:rPr>
          <w:rFonts w:ascii="Times New Roman" w:hAnsi="Times New Roman" w:cs="Times New Roman"/>
          <w:bCs/>
          <w:sz w:val="24"/>
          <w:szCs w:val="24"/>
        </w:rPr>
        <w:t xml:space="preserve">Najniższą średnią ocenę </w:t>
      </w:r>
      <w:r w:rsidRPr="00440036">
        <w:rPr>
          <w:rFonts w:ascii="Times New Roman" w:hAnsi="Times New Roman" w:cs="Times New Roman"/>
          <w:bCs/>
          <w:sz w:val="24"/>
          <w:szCs w:val="24"/>
        </w:rPr>
        <w:t>prowadzących zajęcia na poszczególnych kierunkach studiów I stopnia uzyskaną na podstawie ocen wszystkich prowadzących (bez języków i wf) oraz wszystkich pytań ank</w:t>
      </w:r>
      <w:r w:rsidR="00C65150">
        <w:rPr>
          <w:rFonts w:ascii="Times New Roman" w:hAnsi="Times New Roman" w:cs="Times New Roman"/>
          <w:bCs/>
          <w:sz w:val="24"/>
          <w:szCs w:val="24"/>
        </w:rPr>
        <w:t xml:space="preserve">iety zanotowano dla kierunków: </w:t>
      </w:r>
      <w:r w:rsidRPr="00440036">
        <w:rPr>
          <w:rFonts w:ascii="Times New Roman" w:hAnsi="Times New Roman" w:cs="Times New Roman"/>
          <w:bCs/>
          <w:sz w:val="24"/>
          <w:szCs w:val="24"/>
        </w:rPr>
        <w:t>TR S1 – 4,14</w:t>
      </w:r>
      <w:r w:rsidR="00B835C5">
        <w:rPr>
          <w:rFonts w:ascii="Times New Roman" w:hAnsi="Times New Roman" w:cs="Times New Roman"/>
          <w:bCs/>
          <w:sz w:val="24"/>
          <w:szCs w:val="24"/>
        </w:rPr>
        <w:t xml:space="preserve"> (34% ocen poniżej 4)</w:t>
      </w:r>
      <w:r w:rsidRPr="00440036">
        <w:rPr>
          <w:rFonts w:ascii="Times New Roman" w:hAnsi="Times New Roman" w:cs="Times New Roman"/>
          <w:bCs/>
          <w:sz w:val="24"/>
          <w:szCs w:val="24"/>
        </w:rPr>
        <w:t xml:space="preserve"> oraz TRiL S1– 4,26</w:t>
      </w:r>
      <w:r w:rsidR="00B835C5">
        <w:rPr>
          <w:rFonts w:ascii="Times New Roman" w:hAnsi="Times New Roman" w:cs="Times New Roman"/>
          <w:bCs/>
          <w:sz w:val="24"/>
          <w:szCs w:val="24"/>
        </w:rPr>
        <w:t xml:space="preserve"> (31% ocen poniżej 4)</w:t>
      </w:r>
      <w:r w:rsidRPr="00440036">
        <w:rPr>
          <w:rFonts w:ascii="Times New Roman" w:hAnsi="Times New Roman" w:cs="Times New Roman"/>
          <w:bCs/>
          <w:sz w:val="24"/>
          <w:szCs w:val="24"/>
        </w:rPr>
        <w:t>. Natomiast najwyższe średnie zanotowano dla kierunków: TR N1 – 4,59</w:t>
      </w:r>
      <w:r w:rsidR="00B835C5">
        <w:rPr>
          <w:rFonts w:ascii="Times New Roman" w:hAnsi="Times New Roman" w:cs="Times New Roman"/>
          <w:bCs/>
          <w:sz w:val="24"/>
          <w:szCs w:val="24"/>
        </w:rPr>
        <w:t xml:space="preserve"> (7,7% ocen poniżej 4) </w:t>
      </w:r>
      <w:r w:rsidRPr="00440036">
        <w:rPr>
          <w:rFonts w:ascii="Times New Roman" w:hAnsi="Times New Roman" w:cs="Times New Roman"/>
          <w:bCs/>
          <w:sz w:val="24"/>
          <w:szCs w:val="24"/>
        </w:rPr>
        <w:t xml:space="preserve"> i T</w:t>
      </w:r>
      <w:r w:rsidR="00B835C5">
        <w:rPr>
          <w:rFonts w:ascii="Times New Roman" w:hAnsi="Times New Roman" w:cs="Times New Roman"/>
          <w:bCs/>
          <w:sz w:val="24"/>
          <w:szCs w:val="24"/>
        </w:rPr>
        <w:t>R</w:t>
      </w:r>
      <w:r w:rsidRPr="00440036">
        <w:rPr>
          <w:rFonts w:ascii="Times New Roman" w:hAnsi="Times New Roman" w:cs="Times New Roman"/>
          <w:bCs/>
          <w:sz w:val="24"/>
          <w:szCs w:val="24"/>
        </w:rPr>
        <w:t>iL N1 – 4,52</w:t>
      </w:r>
      <w:r w:rsidR="00B835C5">
        <w:rPr>
          <w:rFonts w:ascii="Times New Roman" w:hAnsi="Times New Roman" w:cs="Times New Roman"/>
          <w:bCs/>
          <w:sz w:val="24"/>
          <w:szCs w:val="24"/>
        </w:rPr>
        <w:t xml:space="preserve"> (0,0% ocen poniżej 4) </w:t>
      </w:r>
      <w:r w:rsidRPr="00440036">
        <w:rPr>
          <w:rFonts w:ascii="Times New Roman" w:hAnsi="Times New Roman" w:cs="Times New Roman"/>
          <w:bCs/>
          <w:sz w:val="24"/>
          <w:szCs w:val="24"/>
        </w:rPr>
        <w:t xml:space="preserve">.  </w:t>
      </w:r>
    </w:p>
    <w:p w:rsidR="003B31B9" w:rsidRDefault="00440036" w:rsidP="00EC63B6">
      <w:pPr>
        <w:spacing w:after="0" w:line="360" w:lineRule="auto"/>
        <w:ind w:firstLine="708"/>
        <w:rPr>
          <w:rFonts w:ascii="Times New Roman" w:hAnsi="Times New Roman" w:cs="Times New Roman"/>
          <w:bCs/>
          <w:sz w:val="24"/>
          <w:szCs w:val="24"/>
        </w:rPr>
      </w:pPr>
      <w:r w:rsidRPr="00440036">
        <w:rPr>
          <w:rFonts w:ascii="Times New Roman" w:hAnsi="Times New Roman" w:cs="Times New Roman"/>
          <w:bCs/>
          <w:sz w:val="24"/>
          <w:szCs w:val="24"/>
        </w:rPr>
        <w:t>Na drugim stopniu studiów najwyższa średnia ocena dla ZiIP N2</w:t>
      </w:r>
      <w:r w:rsidR="00B835C5">
        <w:rPr>
          <w:rFonts w:ascii="Times New Roman" w:hAnsi="Times New Roman" w:cs="Times New Roman"/>
          <w:bCs/>
          <w:sz w:val="24"/>
          <w:szCs w:val="24"/>
        </w:rPr>
        <w:t xml:space="preserve"> </w:t>
      </w:r>
      <w:r w:rsidR="00341317" w:rsidRPr="00440036">
        <w:rPr>
          <w:rFonts w:ascii="Times New Roman" w:hAnsi="Times New Roman" w:cs="Times New Roman"/>
          <w:bCs/>
          <w:sz w:val="24"/>
          <w:szCs w:val="24"/>
        </w:rPr>
        <w:t xml:space="preserve">wynosiła 4,61 </w:t>
      </w:r>
      <w:r w:rsidR="00B835C5">
        <w:rPr>
          <w:rFonts w:ascii="Times New Roman" w:hAnsi="Times New Roman" w:cs="Times New Roman"/>
          <w:bCs/>
          <w:sz w:val="24"/>
          <w:szCs w:val="24"/>
        </w:rPr>
        <w:t>(0,0% ocen poniżej 4)</w:t>
      </w:r>
      <w:r w:rsidRPr="00440036">
        <w:rPr>
          <w:rFonts w:ascii="Times New Roman" w:hAnsi="Times New Roman" w:cs="Times New Roman"/>
          <w:bCs/>
          <w:sz w:val="24"/>
          <w:szCs w:val="24"/>
        </w:rPr>
        <w:t>, a n</w:t>
      </w:r>
      <w:r w:rsidR="00D46899">
        <w:rPr>
          <w:rFonts w:ascii="Times New Roman" w:hAnsi="Times New Roman" w:cs="Times New Roman"/>
          <w:bCs/>
          <w:sz w:val="24"/>
          <w:szCs w:val="24"/>
        </w:rPr>
        <w:t>ajniższa -   dla TwIP S2 – 4,13</w:t>
      </w:r>
      <w:r w:rsidR="00B835C5">
        <w:rPr>
          <w:rFonts w:ascii="Times New Roman" w:hAnsi="Times New Roman" w:cs="Times New Roman"/>
          <w:bCs/>
          <w:sz w:val="24"/>
          <w:szCs w:val="24"/>
        </w:rPr>
        <w:t xml:space="preserve"> (25% ocen poniżej 4) .  </w:t>
      </w:r>
    </w:p>
    <w:p w:rsidR="00EC63B6" w:rsidRDefault="00B835C5" w:rsidP="00EC63B6">
      <w:pPr>
        <w:spacing w:after="0" w:line="360" w:lineRule="auto"/>
        <w:ind w:firstLine="708"/>
        <w:rPr>
          <w:rFonts w:ascii="Times New Roman" w:hAnsi="Times New Roman" w:cs="Times New Roman"/>
          <w:bCs/>
          <w:sz w:val="24"/>
          <w:szCs w:val="24"/>
        </w:rPr>
        <w:sectPr w:rsidR="00EC63B6" w:rsidSect="0062066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pPr>
      <w:r>
        <w:rPr>
          <w:rFonts w:ascii="Times New Roman" w:hAnsi="Times New Roman" w:cs="Times New Roman"/>
          <w:bCs/>
          <w:sz w:val="24"/>
          <w:szCs w:val="24"/>
        </w:rPr>
        <w:t xml:space="preserve">Komisja zaleca Radom Programowym konsultacje ze studentami </w:t>
      </w:r>
      <w:r w:rsidR="00341317">
        <w:rPr>
          <w:rFonts w:ascii="Times New Roman" w:hAnsi="Times New Roman" w:cs="Times New Roman"/>
          <w:bCs/>
          <w:sz w:val="24"/>
          <w:szCs w:val="24"/>
        </w:rPr>
        <w:t>na temat</w:t>
      </w:r>
      <w:r>
        <w:rPr>
          <w:rFonts w:ascii="Times New Roman" w:hAnsi="Times New Roman" w:cs="Times New Roman"/>
          <w:bCs/>
          <w:sz w:val="24"/>
          <w:szCs w:val="24"/>
        </w:rPr>
        <w:t xml:space="preserve"> ankiet satysfakcji studenta i przekazanie raportu z tych konsultacji Komisji. Szczególną uwagę ocenom satysfakcji studenta  powinny poświęcić Rady Programowe tych kierunków, gdzie </w:t>
      </w:r>
      <w:r w:rsidR="00341317">
        <w:rPr>
          <w:rFonts w:ascii="Times New Roman" w:hAnsi="Times New Roman" w:cs="Times New Roman"/>
          <w:bCs/>
          <w:sz w:val="24"/>
          <w:szCs w:val="24"/>
        </w:rPr>
        <w:t>studenci wystawili</w:t>
      </w:r>
      <w:r>
        <w:rPr>
          <w:rFonts w:ascii="Times New Roman" w:hAnsi="Times New Roman" w:cs="Times New Roman"/>
          <w:bCs/>
          <w:sz w:val="24"/>
          <w:szCs w:val="24"/>
        </w:rPr>
        <w:t xml:space="preserve"> najwięcej ocen poniżej oceny dobrej.</w:t>
      </w:r>
    </w:p>
    <w:p w:rsidR="00440036" w:rsidRPr="00440036" w:rsidRDefault="00440036" w:rsidP="00EC63B6">
      <w:pPr>
        <w:spacing w:after="0" w:line="360" w:lineRule="auto"/>
        <w:rPr>
          <w:rFonts w:ascii="Times New Roman" w:hAnsi="Times New Roman" w:cs="Times New Roman"/>
          <w:b/>
          <w:bCs/>
          <w:sz w:val="24"/>
          <w:szCs w:val="24"/>
        </w:rPr>
      </w:pPr>
      <w:r w:rsidRPr="00440036">
        <w:rPr>
          <w:rFonts w:ascii="Times New Roman" w:hAnsi="Times New Roman" w:cs="Times New Roman"/>
          <w:b/>
          <w:bCs/>
          <w:sz w:val="24"/>
          <w:szCs w:val="24"/>
        </w:rPr>
        <w:lastRenderedPageBreak/>
        <w:t>Tabela 10. Średnie oceny przedmiotów (bez języków i wf) dla poszczególnych kryteri</w:t>
      </w:r>
      <w:r w:rsidR="00D46899">
        <w:rPr>
          <w:rFonts w:ascii="Times New Roman" w:hAnsi="Times New Roman" w:cs="Times New Roman"/>
          <w:b/>
          <w:bCs/>
          <w:sz w:val="24"/>
          <w:szCs w:val="24"/>
        </w:rPr>
        <w:t>ów według kierunków studiów</w:t>
      </w:r>
      <w:r w:rsidR="00D46899">
        <w:rPr>
          <w:rFonts w:ascii="Times New Roman" w:hAnsi="Times New Roman" w:cs="Times New Roman"/>
          <w:b/>
          <w:bCs/>
          <w:sz w:val="24"/>
          <w:szCs w:val="24"/>
        </w:rPr>
        <w:tab/>
      </w:r>
      <w:r w:rsidR="00D46899">
        <w:rPr>
          <w:rFonts w:ascii="Times New Roman" w:hAnsi="Times New Roman" w:cs="Times New Roman"/>
          <w:b/>
          <w:bCs/>
          <w:sz w:val="24"/>
          <w:szCs w:val="24"/>
        </w:rPr>
        <w:tab/>
      </w:r>
      <w:r w:rsidR="00D46899">
        <w:rPr>
          <w:rFonts w:ascii="Times New Roman" w:hAnsi="Times New Roman" w:cs="Times New Roman"/>
          <w:b/>
          <w:bCs/>
          <w:sz w:val="24"/>
          <w:szCs w:val="24"/>
        </w:rPr>
        <w:tab/>
      </w:r>
    </w:p>
    <w:tbl>
      <w:tblPr>
        <w:tblW w:w="0" w:type="auto"/>
        <w:tblLayout w:type="fixed"/>
        <w:tblCellMar>
          <w:left w:w="70" w:type="dxa"/>
          <w:right w:w="70" w:type="dxa"/>
        </w:tblCellMar>
        <w:tblLook w:val="04A0" w:firstRow="1" w:lastRow="0" w:firstColumn="1" w:lastColumn="0" w:noHBand="0" w:noVBand="1"/>
      </w:tblPr>
      <w:tblGrid>
        <w:gridCol w:w="637"/>
        <w:gridCol w:w="993"/>
        <w:gridCol w:w="1558"/>
        <w:gridCol w:w="1207"/>
        <w:gridCol w:w="2301"/>
        <w:gridCol w:w="2588"/>
        <w:gridCol w:w="1985"/>
        <w:gridCol w:w="2068"/>
        <w:gridCol w:w="807"/>
      </w:tblGrid>
      <w:tr w:rsidR="00D46899" w:rsidRPr="00D46899" w:rsidTr="003136BA">
        <w:trPr>
          <w:trHeight w:val="1320"/>
        </w:trPr>
        <w:tc>
          <w:tcPr>
            <w:tcW w:w="637" w:type="dxa"/>
            <w:tcBorders>
              <w:top w:val="single" w:sz="4" w:space="0" w:color="auto"/>
              <w:left w:val="single" w:sz="4" w:space="0" w:color="auto"/>
              <w:bottom w:val="single" w:sz="4" w:space="0" w:color="auto"/>
              <w:right w:val="single" w:sz="4" w:space="0" w:color="auto"/>
            </w:tcBorders>
            <w:vAlign w:val="center"/>
          </w:tcPr>
          <w:p w:rsidR="00440036" w:rsidRPr="00D46899" w:rsidRDefault="00440036" w:rsidP="00D46899">
            <w:pPr>
              <w:spacing w:after="0" w:line="360" w:lineRule="auto"/>
              <w:ind w:firstLine="708"/>
              <w:jc w:val="center"/>
              <w:rPr>
                <w:rFonts w:ascii="Times New Roman" w:hAnsi="Times New Roman" w:cs="Times New Roman"/>
                <w:b/>
                <w:bCs/>
                <w:sz w:val="20"/>
                <w:szCs w:val="20"/>
              </w:rPr>
            </w:pPr>
            <w:r w:rsidRPr="00D46899">
              <w:rPr>
                <w:rFonts w:ascii="Times New Roman" w:hAnsi="Times New Roman" w:cs="Times New Roman"/>
                <w:b/>
                <w:bCs/>
                <w:sz w:val="20"/>
                <w:szCs w:val="20"/>
              </w:rPr>
              <w:t>L</w:t>
            </w:r>
            <w:r w:rsidR="00D46899">
              <w:rPr>
                <w:rFonts w:ascii="Times New Roman" w:hAnsi="Times New Roman" w:cs="Times New Roman"/>
                <w:b/>
                <w:bCs/>
                <w:sz w:val="20"/>
                <w:szCs w:val="20"/>
              </w:rPr>
              <w:t>lp.</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0036" w:rsidRPr="00D46899" w:rsidRDefault="00440036" w:rsidP="00EC63B6">
            <w:pPr>
              <w:spacing w:after="0" w:line="360" w:lineRule="auto"/>
              <w:ind w:hanging="9"/>
              <w:rPr>
                <w:rFonts w:ascii="Times New Roman" w:hAnsi="Times New Roman" w:cs="Times New Roman"/>
                <w:b/>
                <w:bCs/>
                <w:sz w:val="20"/>
                <w:szCs w:val="20"/>
              </w:rPr>
            </w:pPr>
            <w:r w:rsidRPr="00D46899">
              <w:rPr>
                <w:rFonts w:ascii="Times New Roman" w:hAnsi="Times New Roman" w:cs="Times New Roman"/>
                <w:b/>
                <w:bCs/>
                <w:sz w:val="20"/>
                <w:szCs w:val="20"/>
              </w:rPr>
              <w:t>Kierunek studiów</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440036" w:rsidRPr="00D46899" w:rsidRDefault="003136BA" w:rsidP="00EC63B6">
            <w:pPr>
              <w:spacing w:after="0" w:line="360" w:lineRule="auto"/>
              <w:ind w:hanging="11"/>
              <w:rPr>
                <w:rFonts w:ascii="Times New Roman" w:hAnsi="Times New Roman" w:cs="Times New Roman"/>
                <w:b/>
                <w:bCs/>
                <w:sz w:val="20"/>
                <w:szCs w:val="20"/>
              </w:rPr>
            </w:pPr>
            <w:r>
              <w:rPr>
                <w:rFonts w:ascii="Times New Roman" w:hAnsi="Times New Roman" w:cs="Times New Roman"/>
                <w:b/>
                <w:bCs/>
                <w:sz w:val="20"/>
                <w:szCs w:val="20"/>
              </w:rPr>
              <w:t xml:space="preserve">Rodzaj i </w:t>
            </w:r>
            <w:r w:rsidR="00D46899" w:rsidRPr="00D46899">
              <w:rPr>
                <w:rFonts w:ascii="Times New Roman" w:hAnsi="Times New Roman" w:cs="Times New Roman"/>
                <w:b/>
                <w:bCs/>
                <w:sz w:val="20"/>
                <w:szCs w:val="20"/>
              </w:rPr>
              <w:t xml:space="preserve">stopień studiów </w:t>
            </w:r>
            <w:r w:rsidR="00D46899" w:rsidRPr="00D46899">
              <w:rPr>
                <w:rFonts w:ascii="Times New Roman" w:hAnsi="Times New Roman" w:cs="Times New Roman"/>
                <w:b/>
                <w:bCs/>
                <w:sz w:val="20"/>
                <w:szCs w:val="20"/>
              </w:rPr>
              <w:br/>
              <w:t xml:space="preserve">(N </w:t>
            </w:r>
            <w:r w:rsidR="00440036" w:rsidRPr="00D46899">
              <w:rPr>
                <w:rFonts w:ascii="Times New Roman" w:hAnsi="Times New Roman" w:cs="Times New Roman"/>
                <w:b/>
                <w:bCs/>
                <w:sz w:val="20"/>
                <w:szCs w:val="20"/>
              </w:rPr>
              <w:t>niest., S-stacj.)</w:t>
            </w:r>
          </w:p>
        </w:tc>
        <w:tc>
          <w:tcPr>
            <w:tcW w:w="1207" w:type="dxa"/>
            <w:tcBorders>
              <w:top w:val="single" w:sz="4" w:space="0" w:color="auto"/>
              <w:left w:val="nil"/>
              <w:bottom w:val="single" w:sz="4" w:space="0" w:color="auto"/>
              <w:right w:val="single" w:sz="4" w:space="0" w:color="auto"/>
            </w:tcBorders>
            <w:shd w:val="clear" w:color="auto" w:fill="auto"/>
            <w:vAlign w:val="center"/>
            <w:hideMark/>
          </w:tcPr>
          <w:p w:rsidR="00440036" w:rsidRPr="00D46899" w:rsidRDefault="00440036" w:rsidP="00EC63B6">
            <w:pPr>
              <w:spacing w:after="0" w:line="360" w:lineRule="auto"/>
              <w:ind w:firstLine="708"/>
              <w:rPr>
                <w:rFonts w:ascii="Times New Roman" w:hAnsi="Times New Roman" w:cs="Times New Roman"/>
                <w:b/>
                <w:bCs/>
                <w:sz w:val="20"/>
                <w:szCs w:val="20"/>
              </w:rPr>
            </w:pPr>
            <w:r w:rsidRPr="00D46899">
              <w:rPr>
                <w:rFonts w:ascii="Times New Roman" w:hAnsi="Times New Roman" w:cs="Times New Roman"/>
                <w:b/>
                <w:bCs/>
                <w:sz w:val="20"/>
                <w:szCs w:val="20"/>
              </w:rPr>
              <w:t xml:space="preserve">1. Dokładność </w:t>
            </w:r>
            <w:r w:rsidR="00D46899" w:rsidRPr="00D46899">
              <w:rPr>
                <w:rFonts w:ascii="Times New Roman" w:hAnsi="Times New Roman" w:cs="Times New Roman"/>
                <w:b/>
                <w:bCs/>
                <w:sz w:val="20"/>
                <w:szCs w:val="20"/>
              </w:rPr>
              <w:br/>
            </w:r>
            <w:r w:rsidRPr="00D46899">
              <w:rPr>
                <w:rFonts w:ascii="Times New Roman" w:hAnsi="Times New Roman" w:cs="Times New Roman"/>
                <w:b/>
                <w:bCs/>
                <w:sz w:val="20"/>
                <w:szCs w:val="20"/>
              </w:rPr>
              <w:t>i czytelność informacji</w:t>
            </w:r>
          </w:p>
        </w:tc>
        <w:tc>
          <w:tcPr>
            <w:tcW w:w="2301" w:type="dxa"/>
            <w:tcBorders>
              <w:top w:val="single" w:sz="4" w:space="0" w:color="auto"/>
              <w:left w:val="nil"/>
              <w:bottom w:val="single" w:sz="4" w:space="0" w:color="auto"/>
              <w:right w:val="single" w:sz="4" w:space="0" w:color="auto"/>
            </w:tcBorders>
            <w:shd w:val="clear" w:color="auto" w:fill="auto"/>
            <w:vAlign w:val="center"/>
            <w:hideMark/>
          </w:tcPr>
          <w:p w:rsidR="00440036" w:rsidRPr="00D46899" w:rsidRDefault="00440036" w:rsidP="00EC63B6">
            <w:pPr>
              <w:spacing w:after="0" w:line="360" w:lineRule="auto"/>
              <w:ind w:firstLine="708"/>
              <w:rPr>
                <w:rFonts w:ascii="Times New Roman" w:hAnsi="Times New Roman" w:cs="Times New Roman"/>
                <w:b/>
                <w:bCs/>
                <w:sz w:val="20"/>
                <w:szCs w:val="20"/>
              </w:rPr>
            </w:pPr>
            <w:r w:rsidRPr="00D46899">
              <w:rPr>
                <w:rFonts w:ascii="Times New Roman" w:hAnsi="Times New Roman" w:cs="Times New Roman"/>
                <w:b/>
                <w:bCs/>
                <w:sz w:val="20"/>
                <w:szCs w:val="20"/>
              </w:rPr>
              <w:t xml:space="preserve">2. </w:t>
            </w:r>
          </w:p>
          <w:p w:rsidR="00440036" w:rsidRPr="00D46899" w:rsidRDefault="00D46899" w:rsidP="00EC63B6">
            <w:pPr>
              <w:spacing w:after="0" w:line="360" w:lineRule="auto"/>
              <w:ind w:firstLine="13"/>
              <w:rPr>
                <w:rFonts w:ascii="Times New Roman" w:hAnsi="Times New Roman" w:cs="Times New Roman"/>
                <w:b/>
                <w:bCs/>
                <w:sz w:val="20"/>
                <w:szCs w:val="20"/>
              </w:rPr>
            </w:pPr>
            <w:r w:rsidRPr="00D46899">
              <w:rPr>
                <w:rFonts w:ascii="Times New Roman" w:hAnsi="Times New Roman" w:cs="Times New Roman"/>
                <w:b/>
                <w:bCs/>
                <w:sz w:val="20"/>
                <w:szCs w:val="20"/>
              </w:rPr>
              <w:t>R</w:t>
            </w:r>
            <w:r w:rsidR="00440036" w:rsidRPr="00D46899">
              <w:rPr>
                <w:rFonts w:ascii="Times New Roman" w:hAnsi="Times New Roman" w:cs="Times New Roman"/>
                <w:b/>
                <w:bCs/>
                <w:sz w:val="20"/>
                <w:szCs w:val="20"/>
              </w:rPr>
              <w:t>zeczywista możliwość zadawania pytań i postawa partnerska</w:t>
            </w:r>
          </w:p>
        </w:tc>
        <w:tc>
          <w:tcPr>
            <w:tcW w:w="2588" w:type="dxa"/>
            <w:tcBorders>
              <w:top w:val="single" w:sz="4" w:space="0" w:color="auto"/>
              <w:left w:val="nil"/>
              <w:bottom w:val="single" w:sz="4" w:space="0" w:color="auto"/>
              <w:right w:val="single" w:sz="4" w:space="0" w:color="auto"/>
            </w:tcBorders>
            <w:shd w:val="clear" w:color="000000" w:fill="FFFFFF"/>
            <w:vAlign w:val="center"/>
            <w:hideMark/>
          </w:tcPr>
          <w:p w:rsidR="00D46899" w:rsidRDefault="00440036" w:rsidP="00D46899">
            <w:pPr>
              <w:spacing w:after="0" w:line="360" w:lineRule="auto"/>
              <w:rPr>
                <w:rFonts w:ascii="Times New Roman" w:hAnsi="Times New Roman" w:cs="Times New Roman"/>
                <w:b/>
                <w:bCs/>
                <w:sz w:val="20"/>
                <w:szCs w:val="20"/>
              </w:rPr>
            </w:pPr>
            <w:r w:rsidRPr="00D46899">
              <w:rPr>
                <w:rFonts w:ascii="Times New Roman" w:hAnsi="Times New Roman" w:cs="Times New Roman"/>
                <w:b/>
                <w:bCs/>
                <w:sz w:val="20"/>
                <w:szCs w:val="20"/>
              </w:rPr>
              <w:t xml:space="preserve">3. </w:t>
            </w:r>
          </w:p>
          <w:p w:rsidR="00440036" w:rsidRPr="00D46899" w:rsidRDefault="00D46899" w:rsidP="00D46899">
            <w:pPr>
              <w:spacing w:after="0" w:line="360" w:lineRule="auto"/>
              <w:rPr>
                <w:rFonts w:ascii="Times New Roman" w:hAnsi="Times New Roman" w:cs="Times New Roman"/>
                <w:b/>
                <w:bCs/>
                <w:sz w:val="20"/>
                <w:szCs w:val="20"/>
              </w:rPr>
            </w:pPr>
            <w:r w:rsidRPr="00D46899">
              <w:rPr>
                <w:rFonts w:ascii="Times New Roman" w:hAnsi="Times New Roman" w:cs="Times New Roman"/>
                <w:b/>
                <w:bCs/>
                <w:sz w:val="20"/>
                <w:szCs w:val="20"/>
              </w:rPr>
              <w:t>T</w:t>
            </w:r>
            <w:r w:rsidR="00440036" w:rsidRPr="00D46899">
              <w:rPr>
                <w:rFonts w:ascii="Times New Roman" w:hAnsi="Times New Roman" w:cs="Times New Roman"/>
                <w:b/>
                <w:bCs/>
                <w:sz w:val="20"/>
                <w:szCs w:val="20"/>
              </w:rPr>
              <w:t>erminowość, punktualność i efektywność wykorzystania czasu</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3136BA" w:rsidRDefault="00D46899" w:rsidP="00D46899">
            <w:pPr>
              <w:spacing w:after="0" w:line="360" w:lineRule="auto"/>
              <w:ind w:firstLine="50"/>
              <w:rPr>
                <w:rFonts w:ascii="Times New Roman" w:hAnsi="Times New Roman" w:cs="Times New Roman"/>
                <w:b/>
                <w:bCs/>
                <w:sz w:val="20"/>
                <w:szCs w:val="20"/>
              </w:rPr>
            </w:pPr>
            <w:r>
              <w:rPr>
                <w:rFonts w:ascii="Times New Roman" w:hAnsi="Times New Roman" w:cs="Times New Roman"/>
                <w:b/>
                <w:bCs/>
                <w:sz w:val="20"/>
                <w:szCs w:val="20"/>
              </w:rPr>
              <w:t xml:space="preserve">4. </w:t>
            </w:r>
          </w:p>
          <w:p w:rsidR="00440036" w:rsidRPr="00D46899" w:rsidRDefault="00D46899" w:rsidP="00D46899">
            <w:pPr>
              <w:spacing w:after="0" w:line="360" w:lineRule="auto"/>
              <w:ind w:firstLine="50"/>
              <w:rPr>
                <w:rFonts w:ascii="Times New Roman" w:hAnsi="Times New Roman" w:cs="Times New Roman"/>
                <w:b/>
                <w:bCs/>
                <w:sz w:val="20"/>
                <w:szCs w:val="20"/>
              </w:rPr>
            </w:pPr>
            <w:r w:rsidRPr="00D46899">
              <w:rPr>
                <w:rFonts w:ascii="Times New Roman" w:hAnsi="Times New Roman" w:cs="Times New Roman"/>
                <w:b/>
                <w:bCs/>
                <w:sz w:val="20"/>
                <w:szCs w:val="20"/>
              </w:rPr>
              <w:t>T</w:t>
            </w:r>
            <w:r w:rsidR="00440036" w:rsidRPr="00D46899">
              <w:rPr>
                <w:rFonts w:ascii="Times New Roman" w:hAnsi="Times New Roman" w:cs="Times New Roman"/>
                <w:b/>
                <w:bCs/>
                <w:sz w:val="20"/>
                <w:szCs w:val="20"/>
              </w:rPr>
              <w:t>reść przedmiotu ciekawa i motywująca</w:t>
            </w:r>
          </w:p>
        </w:tc>
        <w:tc>
          <w:tcPr>
            <w:tcW w:w="2068" w:type="dxa"/>
            <w:tcBorders>
              <w:top w:val="single" w:sz="4" w:space="0" w:color="auto"/>
              <w:left w:val="nil"/>
              <w:bottom w:val="single" w:sz="4" w:space="0" w:color="auto"/>
              <w:right w:val="single" w:sz="4" w:space="0" w:color="auto"/>
            </w:tcBorders>
            <w:shd w:val="clear" w:color="auto" w:fill="auto"/>
            <w:vAlign w:val="center"/>
            <w:hideMark/>
          </w:tcPr>
          <w:p w:rsidR="003136BA" w:rsidRDefault="00440036" w:rsidP="00D46899">
            <w:pPr>
              <w:spacing w:after="0" w:line="360" w:lineRule="auto"/>
              <w:rPr>
                <w:rFonts w:ascii="Times New Roman" w:hAnsi="Times New Roman" w:cs="Times New Roman"/>
                <w:b/>
                <w:bCs/>
                <w:sz w:val="20"/>
                <w:szCs w:val="20"/>
              </w:rPr>
            </w:pPr>
            <w:r w:rsidRPr="00D46899">
              <w:rPr>
                <w:rFonts w:ascii="Times New Roman" w:hAnsi="Times New Roman" w:cs="Times New Roman"/>
                <w:b/>
                <w:bCs/>
                <w:sz w:val="20"/>
                <w:szCs w:val="20"/>
              </w:rPr>
              <w:t xml:space="preserve">5. </w:t>
            </w:r>
          </w:p>
          <w:p w:rsidR="00440036" w:rsidRPr="00D46899" w:rsidRDefault="00D46899" w:rsidP="00D46899">
            <w:pPr>
              <w:spacing w:after="0" w:line="360" w:lineRule="auto"/>
              <w:rPr>
                <w:rFonts w:ascii="Times New Roman" w:hAnsi="Times New Roman" w:cs="Times New Roman"/>
                <w:b/>
                <w:bCs/>
                <w:sz w:val="20"/>
                <w:szCs w:val="20"/>
              </w:rPr>
            </w:pPr>
            <w:r w:rsidRPr="00D46899">
              <w:rPr>
                <w:rFonts w:ascii="Times New Roman" w:hAnsi="Times New Roman" w:cs="Times New Roman"/>
                <w:b/>
                <w:bCs/>
                <w:sz w:val="20"/>
                <w:szCs w:val="20"/>
              </w:rPr>
              <w:t>U</w:t>
            </w:r>
            <w:r w:rsidR="00440036" w:rsidRPr="00D46899">
              <w:rPr>
                <w:rFonts w:ascii="Times New Roman" w:hAnsi="Times New Roman" w:cs="Times New Roman"/>
                <w:b/>
                <w:bCs/>
                <w:sz w:val="20"/>
                <w:szCs w:val="20"/>
              </w:rPr>
              <w:t>miejętność przekazywania wiedzy przez prowadzącego</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440036" w:rsidRPr="00D46899" w:rsidRDefault="00D46899" w:rsidP="00EC63B6">
            <w:pPr>
              <w:spacing w:after="0" w:line="360" w:lineRule="auto"/>
              <w:rPr>
                <w:rFonts w:ascii="Times New Roman" w:hAnsi="Times New Roman" w:cs="Times New Roman"/>
                <w:b/>
                <w:bCs/>
                <w:sz w:val="20"/>
                <w:szCs w:val="20"/>
              </w:rPr>
            </w:pPr>
            <w:r w:rsidRPr="00D46899">
              <w:rPr>
                <w:rFonts w:ascii="Times New Roman" w:hAnsi="Times New Roman" w:cs="Times New Roman"/>
                <w:b/>
                <w:bCs/>
                <w:sz w:val="20"/>
                <w:szCs w:val="20"/>
              </w:rPr>
              <w:t>Ś</w:t>
            </w:r>
            <w:r w:rsidR="00440036" w:rsidRPr="00D46899">
              <w:rPr>
                <w:rFonts w:ascii="Times New Roman" w:hAnsi="Times New Roman" w:cs="Times New Roman"/>
                <w:b/>
                <w:bCs/>
                <w:sz w:val="20"/>
                <w:szCs w:val="20"/>
              </w:rPr>
              <w:t>rednia</w:t>
            </w:r>
          </w:p>
        </w:tc>
      </w:tr>
      <w:tr w:rsidR="00D46899" w:rsidRPr="00D46899" w:rsidTr="003136BA">
        <w:trPr>
          <w:trHeight w:val="312"/>
        </w:trPr>
        <w:tc>
          <w:tcPr>
            <w:tcW w:w="637" w:type="dxa"/>
            <w:tcBorders>
              <w:top w:val="nil"/>
              <w:left w:val="single" w:sz="4" w:space="0" w:color="auto"/>
              <w:bottom w:val="single" w:sz="4" w:space="0" w:color="auto"/>
              <w:right w:val="single" w:sz="4" w:space="0" w:color="auto"/>
            </w:tcBorders>
          </w:tcPr>
          <w:p w:rsidR="00440036" w:rsidRPr="00D2043F" w:rsidRDefault="00440036" w:rsidP="00D2043F">
            <w:pPr>
              <w:spacing w:after="0" w:line="360" w:lineRule="auto"/>
              <w:jc w:val="center"/>
              <w:rPr>
                <w:rFonts w:ascii="Times New Roman" w:hAnsi="Times New Roman" w:cs="Times New Roman"/>
                <w:bCs/>
                <w:sz w:val="20"/>
                <w:szCs w:val="20"/>
              </w:rPr>
            </w:pPr>
            <w:r w:rsidRPr="00D2043F">
              <w:rPr>
                <w:rFonts w:ascii="Times New Roman" w:hAnsi="Times New Roman" w:cs="Times New Roman"/>
                <w:bCs/>
                <w:sz w:val="20"/>
                <w:szCs w:val="20"/>
              </w:rPr>
              <w:t>1</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440036" w:rsidRPr="00D2043F" w:rsidRDefault="00440036" w:rsidP="00EC63B6">
            <w:pPr>
              <w:spacing w:after="0" w:line="360" w:lineRule="auto"/>
              <w:jc w:val="both"/>
              <w:rPr>
                <w:rFonts w:ascii="Times New Roman" w:hAnsi="Times New Roman" w:cs="Times New Roman"/>
                <w:b/>
                <w:bCs/>
                <w:sz w:val="20"/>
                <w:szCs w:val="20"/>
              </w:rPr>
            </w:pPr>
            <w:r w:rsidRPr="00D2043F">
              <w:rPr>
                <w:rFonts w:ascii="Times New Roman" w:hAnsi="Times New Roman" w:cs="Times New Roman"/>
                <w:b/>
                <w:bCs/>
                <w:sz w:val="20"/>
                <w:szCs w:val="20"/>
              </w:rPr>
              <w:t>GiK</w:t>
            </w:r>
          </w:p>
        </w:tc>
        <w:tc>
          <w:tcPr>
            <w:tcW w:w="1558" w:type="dxa"/>
            <w:tcBorders>
              <w:top w:val="nil"/>
              <w:left w:val="nil"/>
              <w:bottom w:val="single" w:sz="4" w:space="0" w:color="auto"/>
              <w:right w:val="single" w:sz="4" w:space="0" w:color="auto"/>
            </w:tcBorders>
            <w:shd w:val="clear" w:color="auto" w:fill="auto"/>
            <w:noWrap/>
            <w:vAlign w:val="bottom"/>
            <w:hideMark/>
          </w:tcPr>
          <w:p w:rsidR="00440036" w:rsidRPr="00D46899" w:rsidRDefault="00440036" w:rsidP="00440036">
            <w:pPr>
              <w:spacing w:after="0" w:line="360" w:lineRule="auto"/>
              <w:ind w:firstLine="708"/>
              <w:jc w:val="both"/>
              <w:rPr>
                <w:rFonts w:ascii="Times New Roman" w:hAnsi="Times New Roman" w:cs="Times New Roman"/>
                <w:bCs/>
                <w:sz w:val="20"/>
                <w:szCs w:val="20"/>
              </w:rPr>
            </w:pPr>
            <w:r w:rsidRPr="00D46899">
              <w:rPr>
                <w:rFonts w:ascii="Times New Roman" w:hAnsi="Times New Roman" w:cs="Times New Roman"/>
                <w:bCs/>
                <w:sz w:val="20"/>
                <w:szCs w:val="20"/>
              </w:rPr>
              <w:t>S1</w:t>
            </w:r>
          </w:p>
        </w:tc>
        <w:tc>
          <w:tcPr>
            <w:tcW w:w="1207" w:type="dxa"/>
            <w:tcBorders>
              <w:top w:val="nil"/>
              <w:left w:val="nil"/>
              <w:bottom w:val="single" w:sz="4" w:space="0" w:color="auto"/>
              <w:right w:val="single" w:sz="4" w:space="0" w:color="auto"/>
            </w:tcBorders>
            <w:shd w:val="clear" w:color="000000" w:fill="FFFFFF"/>
            <w:noWrap/>
            <w:vAlign w:val="bottom"/>
            <w:hideMark/>
          </w:tcPr>
          <w:p w:rsidR="00440036" w:rsidRPr="00D46899" w:rsidRDefault="00440036" w:rsidP="00440036">
            <w:pPr>
              <w:spacing w:after="0" w:line="360" w:lineRule="auto"/>
              <w:ind w:firstLine="708"/>
              <w:jc w:val="both"/>
              <w:rPr>
                <w:rFonts w:ascii="Times New Roman" w:hAnsi="Times New Roman" w:cs="Times New Roman"/>
                <w:sz w:val="20"/>
                <w:szCs w:val="20"/>
              </w:rPr>
            </w:pPr>
            <w:r w:rsidRPr="00D46899">
              <w:rPr>
                <w:rFonts w:ascii="Times New Roman" w:hAnsi="Times New Roman" w:cs="Times New Roman"/>
                <w:sz w:val="20"/>
                <w:szCs w:val="20"/>
              </w:rPr>
              <w:t>4,34</w:t>
            </w:r>
          </w:p>
        </w:tc>
        <w:tc>
          <w:tcPr>
            <w:tcW w:w="2301" w:type="dxa"/>
            <w:tcBorders>
              <w:top w:val="nil"/>
              <w:left w:val="nil"/>
              <w:bottom w:val="single" w:sz="4" w:space="0" w:color="auto"/>
              <w:right w:val="single" w:sz="4" w:space="0" w:color="auto"/>
            </w:tcBorders>
            <w:shd w:val="clear" w:color="000000" w:fill="FFFFFF"/>
            <w:noWrap/>
            <w:vAlign w:val="bottom"/>
            <w:hideMark/>
          </w:tcPr>
          <w:p w:rsidR="00440036" w:rsidRPr="00D46899" w:rsidRDefault="00440036" w:rsidP="00440036">
            <w:pPr>
              <w:spacing w:after="0" w:line="360" w:lineRule="auto"/>
              <w:ind w:firstLine="708"/>
              <w:jc w:val="both"/>
              <w:rPr>
                <w:rFonts w:ascii="Times New Roman" w:hAnsi="Times New Roman" w:cs="Times New Roman"/>
                <w:sz w:val="20"/>
                <w:szCs w:val="20"/>
              </w:rPr>
            </w:pPr>
            <w:r w:rsidRPr="00D46899">
              <w:rPr>
                <w:rFonts w:ascii="Times New Roman" w:hAnsi="Times New Roman" w:cs="Times New Roman"/>
                <w:sz w:val="20"/>
                <w:szCs w:val="20"/>
              </w:rPr>
              <w:t>4,34</w:t>
            </w:r>
          </w:p>
        </w:tc>
        <w:tc>
          <w:tcPr>
            <w:tcW w:w="2588" w:type="dxa"/>
            <w:tcBorders>
              <w:top w:val="nil"/>
              <w:left w:val="nil"/>
              <w:bottom w:val="single" w:sz="4" w:space="0" w:color="auto"/>
              <w:right w:val="single" w:sz="4" w:space="0" w:color="auto"/>
            </w:tcBorders>
            <w:shd w:val="clear" w:color="000000" w:fill="FFFFFF"/>
            <w:noWrap/>
            <w:vAlign w:val="bottom"/>
            <w:hideMark/>
          </w:tcPr>
          <w:p w:rsidR="00440036" w:rsidRPr="00D46899" w:rsidRDefault="00440036" w:rsidP="00440036">
            <w:pPr>
              <w:spacing w:after="0" w:line="360" w:lineRule="auto"/>
              <w:ind w:firstLine="708"/>
              <w:jc w:val="both"/>
              <w:rPr>
                <w:rFonts w:ascii="Times New Roman" w:hAnsi="Times New Roman" w:cs="Times New Roman"/>
                <w:sz w:val="20"/>
                <w:szCs w:val="20"/>
              </w:rPr>
            </w:pPr>
            <w:r w:rsidRPr="00D46899">
              <w:rPr>
                <w:rFonts w:ascii="Times New Roman" w:hAnsi="Times New Roman" w:cs="Times New Roman"/>
                <w:sz w:val="20"/>
                <w:szCs w:val="20"/>
              </w:rPr>
              <w:t>4,36</w:t>
            </w:r>
          </w:p>
        </w:tc>
        <w:tc>
          <w:tcPr>
            <w:tcW w:w="1985" w:type="dxa"/>
            <w:tcBorders>
              <w:top w:val="nil"/>
              <w:left w:val="nil"/>
              <w:bottom w:val="single" w:sz="4" w:space="0" w:color="auto"/>
              <w:right w:val="single" w:sz="4" w:space="0" w:color="auto"/>
            </w:tcBorders>
            <w:shd w:val="clear" w:color="000000" w:fill="FFFFFF"/>
            <w:noWrap/>
            <w:vAlign w:val="bottom"/>
            <w:hideMark/>
          </w:tcPr>
          <w:p w:rsidR="00440036" w:rsidRPr="00D46899" w:rsidRDefault="00440036" w:rsidP="00440036">
            <w:pPr>
              <w:spacing w:after="0" w:line="360" w:lineRule="auto"/>
              <w:ind w:firstLine="708"/>
              <w:jc w:val="both"/>
              <w:rPr>
                <w:rFonts w:ascii="Times New Roman" w:hAnsi="Times New Roman" w:cs="Times New Roman"/>
                <w:sz w:val="20"/>
                <w:szCs w:val="20"/>
              </w:rPr>
            </w:pPr>
            <w:r w:rsidRPr="00D46899">
              <w:rPr>
                <w:rFonts w:ascii="Times New Roman" w:hAnsi="Times New Roman" w:cs="Times New Roman"/>
                <w:sz w:val="20"/>
                <w:szCs w:val="20"/>
              </w:rPr>
              <w:t>4,15</w:t>
            </w:r>
          </w:p>
        </w:tc>
        <w:tc>
          <w:tcPr>
            <w:tcW w:w="2068" w:type="dxa"/>
            <w:tcBorders>
              <w:top w:val="nil"/>
              <w:left w:val="nil"/>
              <w:bottom w:val="single" w:sz="4" w:space="0" w:color="auto"/>
              <w:right w:val="single" w:sz="4" w:space="0" w:color="auto"/>
            </w:tcBorders>
            <w:shd w:val="clear" w:color="000000" w:fill="FFFFFF"/>
            <w:noWrap/>
            <w:vAlign w:val="bottom"/>
            <w:hideMark/>
          </w:tcPr>
          <w:p w:rsidR="00440036" w:rsidRPr="00D46899" w:rsidRDefault="00440036" w:rsidP="00440036">
            <w:pPr>
              <w:spacing w:after="0" w:line="360" w:lineRule="auto"/>
              <w:ind w:firstLine="708"/>
              <w:jc w:val="both"/>
              <w:rPr>
                <w:rFonts w:ascii="Times New Roman" w:hAnsi="Times New Roman" w:cs="Times New Roman"/>
                <w:sz w:val="20"/>
                <w:szCs w:val="20"/>
              </w:rPr>
            </w:pPr>
            <w:r w:rsidRPr="00D46899">
              <w:rPr>
                <w:rFonts w:ascii="Times New Roman" w:hAnsi="Times New Roman" w:cs="Times New Roman"/>
                <w:sz w:val="20"/>
                <w:szCs w:val="20"/>
              </w:rPr>
              <w:t>4,27</w:t>
            </w:r>
          </w:p>
        </w:tc>
        <w:tc>
          <w:tcPr>
            <w:tcW w:w="807" w:type="dxa"/>
            <w:tcBorders>
              <w:top w:val="nil"/>
              <w:left w:val="nil"/>
              <w:bottom w:val="single" w:sz="4" w:space="0" w:color="auto"/>
              <w:right w:val="single" w:sz="4" w:space="0" w:color="auto"/>
            </w:tcBorders>
            <w:shd w:val="clear" w:color="000000" w:fill="FFFFFF"/>
            <w:noWrap/>
            <w:vAlign w:val="bottom"/>
            <w:hideMark/>
          </w:tcPr>
          <w:p w:rsidR="00440036" w:rsidRPr="00D46899" w:rsidRDefault="00440036" w:rsidP="00D46899">
            <w:pPr>
              <w:spacing w:after="0" w:line="360" w:lineRule="auto"/>
              <w:ind w:left="71"/>
              <w:jc w:val="center"/>
              <w:rPr>
                <w:rFonts w:ascii="Times New Roman" w:hAnsi="Times New Roman" w:cs="Times New Roman"/>
                <w:sz w:val="20"/>
                <w:szCs w:val="20"/>
              </w:rPr>
            </w:pPr>
            <w:r w:rsidRPr="00D46899">
              <w:rPr>
                <w:rFonts w:ascii="Times New Roman" w:hAnsi="Times New Roman" w:cs="Times New Roman"/>
                <w:sz w:val="20"/>
                <w:szCs w:val="20"/>
              </w:rPr>
              <w:t>4,29</w:t>
            </w:r>
          </w:p>
        </w:tc>
      </w:tr>
      <w:tr w:rsidR="00D46899" w:rsidRPr="00D46899" w:rsidTr="003136BA">
        <w:trPr>
          <w:trHeight w:val="312"/>
        </w:trPr>
        <w:tc>
          <w:tcPr>
            <w:tcW w:w="637" w:type="dxa"/>
            <w:tcBorders>
              <w:top w:val="nil"/>
              <w:left w:val="single" w:sz="4" w:space="0" w:color="auto"/>
              <w:bottom w:val="single" w:sz="4" w:space="0" w:color="auto"/>
              <w:right w:val="single" w:sz="4" w:space="0" w:color="auto"/>
            </w:tcBorders>
          </w:tcPr>
          <w:p w:rsidR="00440036" w:rsidRPr="00D2043F" w:rsidRDefault="00440036" w:rsidP="00D2043F">
            <w:pPr>
              <w:spacing w:after="0" w:line="360" w:lineRule="auto"/>
              <w:jc w:val="center"/>
              <w:rPr>
                <w:rFonts w:ascii="Times New Roman" w:hAnsi="Times New Roman" w:cs="Times New Roman"/>
                <w:bCs/>
                <w:sz w:val="20"/>
                <w:szCs w:val="20"/>
              </w:rPr>
            </w:pPr>
            <w:r w:rsidRPr="00D2043F">
              <w:rPr>
                <w:rFonts w:ascii="Times New Roman" w:hAnsi="Times New Roman" w:cs="Times New Roman"/>
                <w:bCs/>
                <w:sz w:val="20"/>
                <w:szCs w:val="20"/>
              </w:rPr>
              <w:t>2</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440036" w:rsidRPr="00D2043F" w:rsidRDefault="00440036" w:rsidP="00EC63B6">
            <w:pPr>
              <w:spacing w:after="0" w:line="360" w:lineRule="auto"/>
              <w:jc w:val="both"/>
              <w:rPr>
                <w:rFonts w:ascii="Times New Roman" w:hAnsi="Times New Roman" w:cs="Times New Roman"/>
                <w:b/>
                <w:bCs/>
                <w:sz w:val="20"/>
                <w:szCs w:val="20"/>
              </w:rPr>
            </w:pPr>
            <w:r w:rsidRPr="00D2043F">
              <w:rPr>
                <w:rFonts w:ascii="Times New Roman" w:hAnsi="Times New Roman" w:cs="Times New Roman"/>
                <w:b/>
                <w:bCs/>
                <w:sz w:val="20"/>
                <w:szCs w:val="20"/>
              </w:rPr>
              <w:t>IB</w:t>
            </w:r>
          </w:p>
        </w:tc>
        <w:tc>
          <w:tcPr>
            <w:tcW w:w="1558" w:type="dxa"/>
            <w:tcBorders>
              <w:top w:val="nil"/>
              <w:left w:val="nil"/>
              <w:bottom w:val="single" w:sz="4" w:space="0" w:color="auto"/>
              <w:right w:val="single" w:sz="4" w:space="0" w:color="auto"/>
            </w:tcBorders>
            <w:shd w:val="clear" w:color="auto" w:fill="auto"/>
            <w:noWrap/>
            <w:vAlign w:val="bottom"/>
            <w:hideMark/>
          </w:tcPr>
          <w:p w:rsidR="00440036" w:rsidRPr="00D46899" w:rsidRDefault="00440036" w:rsidP="00440036">
            <w:pPr>
              <w:spacing w:after="0" w:line="360" w:lineRule="auto"/>
              <w:ind w:firstLine="708"/>
              <w:jc w:val="both"/>
              <w:rPr>
                <w:rFonts w:ascii="Times New Roman" w:hAnsi="Times New Roman" w:cs="Times New Roman"/>
                <w:bCs/>
                <w:sz w:val="20"/>
                <w:szCs w:val="20"/>
              </w:rPr>
            </w:pPr>
            <w:r w:rsidRPr="00D46899">
              <w:rPr>
                <w:rFonts w:ascii="Times New Roman" w:hAnsi="Times New Roman" w:cs="Times New Roman"/>
                <w:bCs/>
                <w:sz w:val="20"/>
                <w:szCs w:val="20"/>
              </w:rPr>
              <w:t>S1</w:t>
            </w:r>
          </w:p>
        </w:tc>
        <w:tc>
          <w:tcPr>
            <w:tcW w:w="1207" w:type="dxa"/>
            <w:tcBorders>
              <w:top w:val="nil"/>
              <w:left w:val="nil"/>
              <w:bottom w:val="single" w:sz="4" w:space="0" w:color="auto"/>
              <w:right w:val="single" w:sz="4" w:space="0" w:color="auto"/>
            </w:tcBorders>
            <w:shd w:val="clear" w:color="000000" w:fill="FFFFFF"/>
            <w:noWrap/>
            <w:vAlign w:val="bottom"/>
            <w:hideMark/>
          </w:tcPr>
          <w:p w:rsidR="00440036" w:rsidRPr="00D46899" w:rsidRDefault="00440036" w:rsidP="00440036">
            <w:pPr>
              <w:spacing w:after="0" w:line="360" w:lineRule="auto"/>
              <w:ind w:firstLine="708"/>
              <w:jc w:val="both"/>
              <w:rPr>
                <w:rFonts w:ascii="Times New Roman" w:hAnsi="Times New Roman" w:cs="Times New Roman"/>
                <w:sz w:val="20"/>
                <w:szCs w:val="20"/>
              </w:rPr>
            </w:pPr>
            <w:r w:rsidRPr="00D46899">
              <w:rPr>
                <w:rFonts w:ascii="Times New Roman" w:hAnsi="Times New Roman" w:cs="Times New Roman"/>
                <w:sz w:val="20"/>
                <w:szCs w:val="20"/>
              </w:rPr>
              <w:t>4,24</w:t>
            </w:r>
          </w:p>
        </w:tc>
        <w:tc>
          <w:tcPr>
            <w:tcW w:w="2301" w:type="dxa"/>
            <w:tcBorders>
              <w:top w:val="nil"/>
              <w:left w:val="nil"/>
              <w:bottom w:val="single" w:sz="4" w:space="0" w:color="auto"/>
              <w:right w:val="single" w:sz="4" w:space="0" w:color="auto"/>
            </w:tcBorders>
            <w:shd w:val="clear" w:color="000000" w:fill="FFFFFF"/>
            <w:noWrap/>
            <w:vAlign w:val="bottom"/>
            <w:hideMark/>
          </w:tcPr>
          <w:p w:rsidR="00440036" w:rsidRPr="00D46899" w:rsidRDefault="00440036" w:rsidP="00440036">
            <w:pPr>
              <w:spacing w:after="0" w:line="360" w:lineRule="auto"/>
              <w:ind w:firstLine="708"/>
              <w:jc w:val="both"/>
              <w:rPr>
                <w:rFonts w:ascii="Times New Roman" w:hAnsi="Times New Roman" w:cs="Times New Roman"/>
                <w:sz w:val="20"/>
                <w:szCs w:val="20"/>
              </w:rPr>
            </w:pPr>
            <w:r w:rsidRPr="00D46899">
              <w:rPr>
                <w:rFonts w:ascii="Times New Roman" w:hAnsi="Times New Roman" w:cs="Times New Roman"/>
                <w:sz w:val="20"/>
                <w:szCs w:val="20"/>
              </w:rPr>
              <w:t>4,29</w:t>
            </w:r>
          </w:p>
        </w:tc>
        <w:tc>
          <w:tcPr>
            <w:tcW w:w="2588" w:type="dxa"/>
            <w:tcBorders>
              <w:top w:val="nil"/>
              <w:left w:val="nil"/>
              <w:bottom w:val="single" w:sz="4" w:space="0" w:color="auto"/>
              <w:right w:val="single" w:sz="4" w:space="0" w:color="auto"/>
            </w:tcBorders>
            <w:shd w:val="clear" w:color="000000" w:fill="FFFFFF"/>
            <w:noWrap/>
            <w:vAlign w:val="bottom"/>
            <w:hideMark/>
          </w:tcPr>
          <w:p w:rsidR="00440036" w:rsidRPr="00D46899" w:rsidRDefault="00440036" w:rsidP="00440036">
            <w:pPr>
              <w:spacing w:after="0" w:line="360" w:lineRule="auto"/>
              <w:ind w:firstLine="708"/>
              <w:jc w:val="both"/>
              <w:rPr>
                <w:rFonts w:ascii="Times New Roman" w:hAnsi="Times New Roman" w:cs="Times New Roman"/>
                <w:sz w:val="20"/>
                <w:szCs w:val="20"/>
              </w:rPr>
            </w:pPr>
            <w:r w:rsidRPr="00D46899">
              <w:rPr>
                <w:rFonts w:ascii="Times New Roman" w:hAnsi="Times New Roman" w:cs="Times New Roman"/>
                <w:sz w:val="20"/>
                <w:szCs w:val="20"/>
              </w:rPr>
              <w:t>4,41</w:t>
            </w:r>
          </w:p>
        </w:tc>
        <w:tc>
          <w:tcPr>
            <w:tcW w:w="1985" w:type="dxa"/>
            <w:tcBorders>
              <w:top w:val="nil"/>
              <w:left w:val="nil"/>
              <w:bottom w:val="single" w:sz="4" w:space="0" w:color="auto"/>
              <w:right w:val="single" w:sz="4" w:space="0" w:color="auto"/>
            </w:tcBorders>
            <w:shd w:val="clear" w:color="000000" w:fill="FFFFFF"/>
            <w:noWrap/>
            <w:vAlign w:val="bottom"/>
            <w:hideMark/>
          </w:tcPr>
          <w:p w:rsidR="00440036" w:rsidRPr="00D46899" w:rsidRDefault="00440036" w:rsidP="00440036">
            <w:pPr>
              <w:spacing w:after="0" w:line="360" w:lineRule="auto"/>
              <w:ind w:firstLine="708"/>
              <w:jc w:val="both"/>
              <w:rPr>
                <w:rFonts w:ascii="Times New Roman" w:hAnsi="Times New Roman" w:cs="Times New Roman"/>
                <w:sz w:val="20"/>
                <w:szCs w:val="20"/>
              </w:rPr>
            </w:pPr>
            <w:r w:rsidRPr="00D46899">
              <w:rPr>
                <w:rFonts w:ascii="Times New Roman" w:hAnsi="Times New Roman" w:cs="Times New Roman"/>
                <w:sz w:val="20"/>
                <w:szCs w:val="20"/>
              </w:rPr>
              <w:t>4,19</w:t>
            </w:r>
          </w:p>
        </w:tc>
        <w:tc>
          <w:tcPr>
            <w:tcW w:w="2068" w:type="dxa"/>
            <w:tcBorders>
              <w:top w:val="nil"/>
              <w:left w:val="nil"/>
              <w:bottom w:val="single" w:sz="4" w:space="0" w:color="auto"/>
              <w:right w:val="single" w:sz="4" w:space="0" w:color="auto"/>
            </w:tcBorders>
            <w:shd w:val="clear" w:color="000000" w:fill="FFFFFF"/>
            <w:noWrap/>
            <w:vAlign w:val="bottom"/>
            <w:hideMark/>
          </w:tcPr>
          <w:p w:rsidR="00440036" w:rsidRPr="00D46899" w:rsidRDefault="00440036" w:rsidP="00440036">
            <w:pPr>
              <w:spacing w:after="0" w:line="360" w:lineRule="auto"/>
              <w:ind w:firstLine="708"/>
              <w:jc w:val="both"/>
              <w:rPr>
                <w:rFonts w:ascii="Times New Roman" w:hAnsi="Times New Roman" w:cs="Times New Roman"/>
                <w:sz w:val="20"/>
                <w:szCs w:val="20"/>
              </w:rPr>
            </w:pPr>
            <w:r w:rsidRPr="00D46899">
              <w:rPr>
                <w:rFonts w:ascii="Times New Roman" w:hAnsi="Times New Roman" w:cs="Times New Roman"/>
                <w:sz w:val="20"/>
                <w:szCs w:val="20"/>
              </w:rPr>
              <w:t>4,23</w:t>
            </w:r>
          </w:p>
        </w:tc>
        <w:tc>
          <w:tcPr>
            <w:tcW w:w="807" w:type="dxa"/>
            <w:tcBorders>
              <w:top w:val="nil"/>
              <w:left w:val="nil"/>
              <w:bottom w:val="single" w:sz="4" w:space="0" w:color="auto"/>
              <w:right w:val="single" w:sz="4" w:space="0" w:color="auto"/>
            </w:tcBorders>
            <w:shd w:val="clear" w:color="000000" w:fill="FFFFFF"/>
            <w:noWrap/>
            <w:vAlign w:val="bottom"/>
            <w:hideMark/>
          </w:tcPr>
          <w:p w:rsidR="00440036" w:rsidRPr="00D46899" w:rsidRDefault="00440036" w:rsidP="00D46899">
            <w:pPr>
              <w:spacing w:after="0" w:line="360" w:lineRule="auto"/>
              <w:ind w:left="71"/>
              <w:jc w:val="center"/>
              <w:rPr>
                <w:rFonts w:ascii="Times New Roman" w:hAnsi="Times New Roman" w:cs="Times New Roman"/>
                <w:sz w:val="20"/>
                <w:szCs w:val="20"/>
              </w:rPr>
            </w:pPr>
            <w:r w:rsidRPr="00D46899">
              <w:rPr>
                <w:rFonts w:ascii="Times New Roman" w:hAnsi="Times New Roman" w:cs="Times New Roman"/>
                <w:sz w:val="20"/>
                <w:szCs w:val="20"/>
              </w:rPr>
              <w:t>4,28</w:t>
            </w:r>
          </w:p>
        </w:tc>
      </w:tr>
      <w:tr w:rsidR="00D46899" w:rsidRPr="00D46899" w:rsidTr="003136BA">
        <w:trPr>
          <w:trHeight w:val="312"/>
        </w:trPr>
        <w:tc>
          <w:tcPr>
            <w:tcW w:w="637" w:type="dxa"/>
            <w:tcBorders>
              <w:top w:val="nil"/>
              <w:left w:val="single" w:sz="4" w:space="0" w:color="auto"/>
              <w:bottom w:val="single" w:sz="4" w:space="0" w:color="auto"/>
              <w:right w:val="single" w:sz="4" w:space="0" w:color="auto"/>
            </w:tcBorders>
          </w:tcPr>
          <w:p w:rsidR="00440036" w:rsidRPr="00D2043F" w:rsidRDefault="00440036" w:rsidP="00D2043F">
            <w:pPr>
              <w:spacing w:after="0" w:line="360" w:lineRule="auto"/>
              <w:jc w:val="center"/>
              <w:rPr>
                <w:rFonts w:ascii="Times New Roman" w:hAnsi="Times New Roman" w:cs="Times New Roman"/>
                <w:bCs/>
                <w:sz w:val="20"/>
                <w:szCs w:val="20"/>
              </w:rPr>
            </w:pPr>
            <w:r w:rsidRPr="00D2043F">
              <w:rPr>
                <w:rFonts w:ascii="Times New Roman" w:hAnsi="Times New Roman" w:cs="Times New Roman"/>
                <w:bCs/>
                <w:sz w:val="20"/>
                <w:szCs w:val="20"/>
              </w:rPr>
              <w:t>3</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440036" w:rsidRPr="00D2043F" w:rsidRDefault="00440036" w:rsidP="00EC63B6">
            <w:pPr>
              <w:spacing w:after="0" w:line="360" w:lineRule="auto"/>
              <w:jc w:val="both"/>
              <w:rPr>
                <w:rFonts w:ascii="Times New Roman" w:hAnsi="Times New Roman" w:cs="Times New Roman"/>
                <w:b/>
                <w:bCs/>
                <w:sz w:val="20"/>
                <w:szCs w:val="20"/>
              </w:rPr>
            </w:pPr>
            <w:r w:rsidRPr="00D2043F">
              <w:rPr>
                <w:rFonts w:ascii="Times New Roman" w:hAnsi="Times New Roman" w:cs="Times New Roman"/>
                <w:b/>
                <w:bCs/>
                <w:sz w:val="20"/>
                <w:szCs w:val="20"/>
              </w:rPr>
              <w:t>IChP</w:t>
            </w:r>
          </w:p>
        </w:tc>
        <w:tc>
          <w:tcPr>
            <w:tcW w:w="1558" w:type="dxa"/>
            <w:tcBorders>
              <w:top w:val="nil"/>
              <w:left w:val="nil"/>
              <w:bottom w:val="single" w:sz="4" w:space="0" w:color="auto"/>
              <w:right w:val="single" w:sz="4" w:space="0" w:color="auto"/>
            </w:tcBorders>
            <w:shd w:val="clear" w:color="auto" w:fill="auto"/>
            <w:noWrap/>
            <w:vAlign w:val="bottom"/>
            <w:hideMark/>
          </w:tcPr>
          <w:p w:rsidR="00440036" w:rsidRPr="00D46899" w:rsidRDefault="00440036" w:rsidP="00440036">
            <w:pPr>
              <w:spacing w:after="0" w:line="360" w:lineRule="auto"/>
              <w:ind w:firstLine="708"/>
              <w:jc w:val="both"/>
              <w:rPr>
                <w:rFonts w:ascii="Times New Roman" w:hAnsi="Times New Roman" w:cs="Times New Roman"/>
                <w:bCs/>
                <w:sz w:val="20"/>
                <w:szCs w:val="20"/>
              </w:rPr>
            </w:pPr>
            <w:r w:rsidRPr="00D46899">
              <w:rPr>
                <w:rFonts w:ascii="Times New Roman" w:hAnsi="Times New Roman" w:cs="Times New Roman"/>
                <w:bCs/>
                <w:sz w:val="20"/>
                <w:szCs w:val="20"/>
              </w:rPr>
              <w:t>S1</w:t>
            </w:r>
          </w:p>
        </w:tc>
        <w:tc>
          <w:tcPr>
            <w:tcW w:w="1207" w:type="dxa"/>
            <w:tcBorders>
              <w:top w:val="nil"/>
              <w:left w:val="nil"/>
              <w:bottom w:val="single" w:sz="4" w:space="0" w:color="auto"/>
              <w:right w:val="single" w:sz="4" w:space="0" w:color="auto"/>
            </w:tcBorders>
            <w:shd w:val="clear" w:color="000000" w:fill="FFFFFF"/>
            <w:noWrap/>
            <w:vAlign w:val="bottom"/>
            <w:hideMark/>
          </w:tcPr>
          <w:p w:rsidR="00440036" w:rsidRPr="00D46899" w:rsidRDefault="00440036" w:rsidP="00440036">
            <w:pPr>
              <w:spacing w:after="0" w:line="360" w:lineRule="auto"/>
              <w:ind w:firstLine="708"/>
              <w:jc w:val="both"/>
              <w:rPr>
                <w:rFonts w:ascii="Times New Roman" w:hAnsi="Times New Roman" w:cs="Times New Roman"/>
                <w:sz w:val="20"/>
                <w:szCs w:val="20"/>
              </w:rPr>
            </w:pPr>
            <w:r w:rsidRPr="00D46899">
              <w:rPr>
                <w:rFonts w:ascii="Times New Roman" w:hAnsi="Times New Roman" w:cs="Times New Roman"/>
                <w:sz w:val="20"/>
                <w:szCs w:val="20"/>
              </w:rPr>
              <w:t>4,43</w:t>
            </w:r>
          </w:p>
        </w:tc>
        <w:tc>
          <w:tcPr>
            <w:tcW w:w="2301" w:type="dxa"/>
            <w:tcBorders>
              <w:top w:val="nil"/>
              <w:left w:val="nil"/>
              <w:bottom w:val="single" w:sz="4" w:space="0" w:color="auto"/>
              <w:right w:val="single" w:sz="4" w:space="0" w:color="auto"/>
            </w:tcBorders>
            <w:shd w:val="clear" w:color="000000" w:fill="FFFFFF"/>
            <w:noWrap/>
            <w:vAlign w:val="bottom"/>
            <w:hideMark/>
          </w:tcPr>
          <w:p w:rsidR="00440036" w:rsidRPr="00D46899" w:rsidRDefault="00440036" w:rsidP="00440036">
            <w:pPr>
              <w:spacing w:after="0" w:line="360" w:lineRule="auto"/>
              <w:ind w:firstLine="708"/>
              <w:jc w:val="both"/>
              <w:rPr>
                <w:rFonts w:ascii="Times New Roman" w:hAnsi="Times New Roman" w:cs="Times New Roman"/>
                <w:sz w:val="20"/>
                <w:szCs w:val="20"/>
              </w:rPr>
            </w:pPr>
            <w:r w:rsidRPr="00D46899">
              <w:rPr>
                <w:rFonts w:ascii="Times New Roman" w:hAnsi="Times New Roman" w:cs="Times New Roman"/>
                <w:sz w:val="20"/>
                <w:szCs w:val="20"/>
              </w:rPr>
              <w:t>4,369</w:t>
            </w:r>
          </w:p>
        </w:tc>
        <w:tc>
          <w:tcPr>
            <w:tcW w:w="2588" w:type="dxa"/>
            <w:tcBorders>
              <w:top w:val="nil"/>
              <w:left w:val="nil"/>
              <w:bottom w:val="single" w:sz="4" w:space="0" w:color="auto"/>
              <w:right w:val="single" w:sz="4" w:space="0" w:color="auto"/>
            </w:tcBorders>
            <w:shd w:val="clear" w:color="000000" w:fill="FFFFFF"/>
            <w:noWrap/>
            <w:vAlign w:val="bottom"/>
            <w:hideMark/>
          </w:tcPr>
          <w:p w:rsidR="00440036" w:rsidRPr="00D46899" w:rsidRDefault="00440036" w:rsidP="00440036">
            <w:pPr>
              <w:spacing w:after="0" w:line="360" w:lineRule="auto"/>
              <w:ind w:firstLine="708"/>
              <w:jc w:val="both"/>
              <w:rPr>
                <w:rFonts w:ascii="Times New Roman" w:hAnsi="Times New Roman" w:cs="Times New Roman"/>
                <w:sz w:val="20"/>
                <w:szCs w:val="20"/>
              </w:rPr>
            </w:pPr>
            <w:r w:rsidRPr="00D46899">
              <w:rPr>
                <w:rFonts w:ascii="Times New Roman" w:hAnsi="Times New Roman" w:cs="Times New Roman"/>
                <w:sz w:val="20"/>
                <w:szCs w:val="20"/>
              </w:rPr>
              <w:t>4,38</w:t>
            </w:r>
          </w:p>
        </w:tc>
        <w:tc>
          <w:tcPr>
            <w:tcW w:w="1985" w:type="dxa"/>
            <w:tcBorders>
              <w:top w:val="nil"/>
              <w:left w:val="nil"/>
              <w:bottom w:val="single" w:sz="4" w:space="0" w:color="auto"/>
              <w:right w:val="single" w:sz="4" w:space="0" w:color="auto"/>
            </w:tcBorders>
            <w:shd w:val="clear" w:color="000000" w:fill="FFFFFF"/>
            <w:noWrap/>
            <w:vAlign w:val="bottom"/>
            <w:hideMark/>
          </w:tcPr>
          <w:p w:rsidR="00440036" w:rsidRPr="00D46899" w:rsidRDefault="00440036" w:rsidP="00440036">
            <w:pPr>
              <w:spacing w:after="0" w:line="360" w:lineRule="auto"/>
              <w:ind w:firstLine="708"/>
              <w:jc w:val="both"/>
              <w:rPr>
                <w:rFonts w:ascii="Times New Roman" w:hAnsi="Times New Roman" w:cs="Times New Roman"/>
                <w:sz w:val="20"/>
                <w:szCs w:val="20"/>
              </w:rPr>
            </w:pPr>
            <w:r w:rsidRPr="00D46899">
              <w:rPr>
                <w:rFonts w:ascii="Times New Roman" w:hAnsi="Times New Roman" w:cs="Times New Roman"/>
                <w:sz w:val="20"/>
                <w:szCs w:val="20"/>
              </w:rPr>
              <w:t>4,23</w:t>
            </w:r>
          </w:p>
        </w:tc>
        <w:tc>
          <w:tcPr>
            <w:tcW w:w="2068" w:type="dxa"/>
            <w:tcBorders>
              <w:top w:val="nil"/>
              <w:left w:val="nil"/>
              <w:bottom w:val="single" w:sz="4" w:space="0" w:color="auto"/>
              <w:right w:val="single" w:sz="4" w:space="0" w:color="auto"/>
            </w:tcBorders>
            <w:shd w:val="clear" w:color="000000" w:fill="FFFFFF"/>
            <w:noWrap/>
            <w:vAlign w:val="bottom"/>
            <w:hideMark/>
          </w:tcPr>
          <w:p w:rsidR="00440036" w:rsidRPr="00D46899" w:rsidRDefault="00440036" w:rsidP="00440036">
            <w:pPr>
              <w:spacing w:after="0" w:line="360" w:lineRule="auto"/>
              <w:ind w:firstLine="708"/>
              <w:jc w:val="both"/>
              <w:rPr>
                <w:rFonts w:ascii="Times New Roman" w:hAnsi="Times New Roman" w:cs="Times New Roman"/>
                <w:sz w:val="20"/>
                <w:szCs w:val="20"/>
              </w:rPr>
            </w:pPr>
            <w:r w:rsidRPr="00D46899">
              <w:rPr>
                <w:rFonts w:ascii="Times New Roman" w:hAnsi="Times New Roman" w:cs="Times New Roman"/>
                <w:sz w:val="20"/>
                <w:szCs w:val="20"/>
              </w:rPr>
              <w:t>4,28</w:t>
            </w:r>
          </w:p>
        </w:tc>
        <w:tc>
          <w:tcPr>
            <w:tcW w:w="807" w:type="dxa"/>
            <w:tcBorders>
              <w:top w:val="nil"/>
              <w:left w:val="nil"/>
              <w:bottom w:val="single" w:sz="4" w:space="0" w:color="auto"/>
              <w:right w:val="single" w:sz="4" w:space="0" w:color="auto"/>
            </w:tcBorders>
            <w:shd w:val="clear" w:color="000000" w:fill="FFFFFF"/>
            <w:noWrap/>
            <w:vAlign w:val="bottom"/>
            <w:hideMark/>
          </w:tcPr>
          <w:p w:rsidR="00440036" w:rsidRPr="00D46899" w:rsidRDefault="00440036" w:rsidP="00D46899">
            <w:pPr>
              <w:spacing w:after="0" w:line="360" w:lineRule="auto"/>
              <w:ind w:left="71"/>
              <w:jc w:val="center"/>
              <w:rPr>
                <w:rFonts w:ascii="Times New Roman" w:hAnsi="Times New Roman" w:cs="Times New Roman"/>
                <w:sz w:val="20"/>
                <w:szCs w:val="20"/>
              </w:rPr>
            </w:pPr>
            <w:r w:rsidRPr="00D46899">
              <w:rPr>
                <w:rFonts w:ascii="Times New Roman" w:hAnsi="Times New Roman" w:cs="Times New Roman"/>
                <w:sz w:val="20"/>
                <w:szCs w:val="20"/>
              </w:rPr>
              <w:t>4,34</w:t>
            </w:r>
          </w:p>
        </w:tc>
      </w:tr>
      <w:tr w:rsidR="00D46899" w:rsidRPr="00D46899" w:rsidTr="003136BA">
        <w:trPr>
          <w:trHeight w:val="312"/>
        </w:trPr>
        <w:tc>
          <w:tcPr>
            <w:tcW w:w="637" w:type="dxa"/>
            <w:tcBorders>
              <w:top w:val="nil"/>
              <w:left w:val="single" w:sz="4" w:space="0" w:color="auto"/>
              <w:bottom w:val="single" w:sz="4" w:space="0" w:color="auto"/>
              <w:right w:val="single" w:sz="4" w:space="0" w:color="auto"/>
            </w:tcBorders>
          </w:tcPr>
          <w:p w:rsidR="00440036" w:rsidRPr="00D2043F" w:rsidRDefault="00440036" w:rsidP="00D2043F">
            <w:pPr>
              <w:spacing w:after="0" w:line="360" w:lineRule="auto"/>
              <w:jc w:val="center"/>
              <w:rPr>
                <w:rFonts w:ascii="Times New Roman" w:hAnsi="Times New Roman" w:cs="Times New Roman"/>
                <w:bCs/>
                <w:sz w:val="20"/>
                <w:szCs w:val="20"/>
              </w:rPr>
            </w:pPr>
            <w:r w:rsidRPr="00D2043F">
              <w:rPr>
                <w:rFonts w:ascii="Times New Roman" w:hAnsi="Times New Roman" w:cs="Times New Roman"/>
                <w:bCs/>
                <w:sz w:val="20"/>
                <w:szCs w:val="20"/>
              </w:rPr>
              <w:t>4</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440036" w:rsidRPr="00D2043F" w:rsidRDefault="00440036" w:rsidP="00EC63B6">
            <w:pPr>
              <w:spacing w:after="0" w:line="360" w:lineRule="auto"/>
              <w:jc w:val="both"/>
              <w:rPr>
                <w:rFonts w:ascii="Times New Roman" w:hAnsi="Times New Roman" w:cs="Times New Roman"/>
                <w:b/>
                <w:bCs/>
                <w:sz w:val="20"/>
                <w:szCs w:val="20"/>
              </w:rPr>
            </w:pPr>
            <w:r w:rsidRPr="00D2043F">
              <w:rPr>
                <w:rFonts w:ascii="Times New Roman" w:hAnsi="Times New Roman" w:cs="Times New Roman"/>
                <w:b/>
                <w:bCs/>
                <w:sz w:val="20"/>
                <w:szCs w:val="20"/>
              </w:rPr>
              <w:t>TR</w:t>
            </w:r>
          </w:p>
        </w:tc>
        <w:tc>
          <w:tcPr>
            <w:tcW w:w="1558" w:type="dxa"/>
            <w:tcBorders>
              <w:top w:val="nil"/>
              <w:left w:val="nil"/>
              <w:bottom w:val="single" w:sz="4" w:space="0" w:color="auto"/>
              <w:right w:val="single" w:sz="4" w:space="0" w:color="auto"/>
            </w:tcBorders>
            <w:shd w:val="clear" w:color="auto" w:fill="auto"/>
            <w:noWrap/>
            <w:vAlign w:val="bottom"/>
            <w:hideMark/>
          </w:tcPr>
          <w:p w:rsidR="00440036" w:rsidRPr="00D46899" w:rsidRDefault="00440036" w:rsidP="00440036">
            <w:pPr>
              <w:spacing w:after="0" w:line="360" w:lineRule="auto"/>
              <w:ind w:firstLine="708"/>
              <w:jc w:val="both"/>
              <w:rPr>
                <w:rFonts w:ascii="Times New Roman" w:hAnsi="Times New Roman" w:cs="Times New Roman"/>
                <w:bCs/>
                <w:sz w:val="20"/>
                <w:szCs w:val="20"/>
              </w:rPr>
            </w:pPr>
            <w:r w:rsidRPr="00D46899">
              <w:rPr>
                <w:rFonts w:ascii="Times New Roman" w:hAnsi="Times New Roman" w:cs="Times New Roman"/>
                <w:bCs/>
                <w:sz w:val="20"/>
                <w:szCs w:val="20"/>
              </w:rPr>
              <w:t>S1</w:t>
            </w:r>
          </w:p>
        </w:tc>
        <w:tc>
          <w:tcPr>
            <w:tcW w:w="1207" w:type="dxa"/>
            <w:tcBorders>
              <w:top w:val="nil"/>
              <w:left w:val="nil"/>
              <w:bottom w:val="single" w:sz="4" w:space="0" w:color="auto"/>
              <w:right w:val="single" w:sz="4" w:space="0" w:color="auto"/>
            </w:tcBorders>
            <w:shd w:val="clear" w:color="000000" w:fill="FFFFFF"/>
            <w:noWrap/>
            <w:vAlign w:val="bottom"/>
            <w:hideMark/>
          </w:tcPr>
          <w:p w:rsidR="00440036" w:rsidRPr="00D46899" w:rsidRDefault="00440036" w:rsidP="00440036">
            <w:pPr>
              <w:spacing w:after="0" w:line="360" w:lineRule="auto"/>
              <w:ind w:firstLine="708"/>
              <w:jc w:val="both"/>
              <w:rPr>
                <w:rFonts w:ascii="Times New Roman" w:hAnsi="Times New Roman" w:cs="Times New Roman"/>
                <w:sz w:val="20"/>
                <w:szCs w:val="20"/>
              </w:rPr>
            </w:pPr>
            <w:r w:rsidRPr="00D46899">
              <w:rPr>
                <w:rFonts w:ascii="Times New Roman" w:hAnsi="Times New Roman" w:cs="Times New Roman"/>
                <w:sz w:val="20"/>
                <w:szCs w:val="20"/>
              </w:rPr>
              <w:t>4,16</w:t>
            </w:r>
          </w:p>
        </w:tc>
        <w:tc>
          <w:tcPr>
            <w:tcW w:w="2301" w:type="dxa"/>
            <w:tcBorders>
              <w:top w:val="nil"/>
              <w:left w:val="nil"/>
              <w:bottom w:val="single" w:sz="4" w:space="0" w:color="auto"/>
              <w:right w:val="single" w:sz="4" w:space="0" w:color="auto"/>
            </w:tcBorders>
            <w:shd w:val="clear" w:color="000000" w:fill="FFFFFF"/>
            <w:noWrap/>
            <w:vAlign w:val="bottom"/>
            <w:hideMark/>
          </w:tcPr>
          <w:p w:rsidR="00440036" w:rsidRPr="00D46899" w:rsidRDefault="00440036" w:rsidP="00440036">
            <w:pPr>
              <w:spacing w:after="0" w:line="360" w:lineRule="auto"/>
              <w:ind w:firstLine="708"/>
              <w:jc w:val="both"/>
              <w:rPr>
                <w:rFonts w:ascii="Times New Roman" w:hAnsi="Times New Roman" w:cs="Times New Roman"/>
                <w:sz w:val="20"/>
                <w:szCs w:val="20"/>
              </w:rPr>
            </w:pPr>
            <w:r w:rsidRPr="00D46899">
              <w:rPr>
                <w:rFonts w:ascii="Times New Roman" w:hAnsi="Times New Roman" w:cs="Times New Roman"/>
                <w:sz w:val="20"/>
                <w:szCs w:val="20"/>
              </w:rPr>
              <w:t>4,17</w:t>
            </w:r>
          </w:p>
        </w:tc>
        <w:tc>
          <w:tcPr>
            <w:tcW w:w="2588" w:type="dxa"/>
            <w:tcBorders>
              <w:top w:val="nil"/>
              <w:left w:val="nil"/>
              <w:bottom w:val="single" w:sz="4" w:space="0" w:color="auto"/>
              <w:right w:val="single" w:sz="4" w:space="0" w:color="auto"/>
            </w:tcBorders>
            <w:shd w:val="clear" w:color="000000" w:fill="FFFFFF"/>
            <w:noWrap/>
            <w:vAlign w:val="bottom"/>
            <w:hideMark/>
          </w:tcPr>
          <w:p w:rsidR="00440036" w:rsidRPr="00D46899" w:rsidRDefault="00440036" w:rsidP="00440036">
            <w:pPr>
              <w:spacing w:after="0" w:line="360" w:lineRule="auto"/>
              <w:ind w:firstLine="708"/>
              <w:jc w:val="both"/>
              <w:rPr>
                <w:rFonts w:ascii="Times New Roman" w:hAnsi="Times New Roman" w:cs="Times New Roman"/>
                <w:sz w:val="20"/>
                <w:szCs w:val="20"/>
              </w:rPr>
            </w:pPr>
            <w:r w:rsidRPr="00D46899">
              <w:rPr>
                <w:rFonts w:ascii="Times New Roman" w:hAnsi="Times New Roman" w:cs="Times New Roman"/>
                <w:sz w:val="20"/>
                <w:szCs w:val="20"/>
              </w:rPr>
              <w:t>4,18</w:t>
            </w:r>
          </w:p>
        </w:tc>
        <w:tc>
          <w:tcPr>
            <w:tcW w:w="1985" w:type="dxa"/>
            <w:tcBorders>
              <w:top w:val="nil"/>
              <w:left w:val="nil"/>
              <w:bottom w:val="single" w:sz="4" w:space="0" w:color="auto"/>
              <w:right w:val="single" w:sz="4" w:space="0" w:color="auto"/>
            </w:tcBorders>
            <w:shd w:val="clear" w:color="000000" w:fill="FFFFFF"/>
            <w:noWrap/>
            <w:vAlign w:val="bottom"/>
            <w:hideMark/>
          </w:tcPr>
          <w:p w:rsidR="00440036" w:rsidRPr="00D46899" w:rsidRDefault="00440036" w:rsidP="00440036">
            <w:pPr>
              <w:spacing w:after="0" w:line="360" w:lineRule="auto"/>
              <w:ind w:firstLine="708"/>
              <w:jc w:val="both"/>
              <w:rPr>
                <w:rFonts w:ascii="Times New Roman" w:hAnsi="Times New Roman" w:cs="Times New Roman"/>
                <w:sz w:val="20"/>
                <w:szCs w:val="20"/>
              </w:rPr>
            </w:pPr>
            <w:r w:rsidRPr="00D46899">
              <w:rPr>
                <w:rFonts w:ascii="Times New Roman" w:hAnsi="Times New Roman" w:cs="Times New Roman"/>
                <w:sz w:val="20"/>
                <w:szCs w:val="20"/>
              </w:rPr>
              <w:t>4,08</w:t>
            </w:r>
          </w:p>
        </w:tc>
        <w:tc>
          <w:tcPr>
            <w:tcW w:w="2068" w:type="dxa"/>
            <w:tcBorders>
              <w:top w:val="nil"/>
              <w:left w:val="nil"/>
              <w:bottom w:val="single" w:sz="4" w:space="0" w:color="auto"/>
              <w:right w:val="single" w:sz="4" w:space="0" w:color="auto"/>
            </w:tcBorders>
            <w:shd w:val="clear" w:color="000000" w:fill="FFFFFF"/>
            <w:noWrap/>
            <w:vAlign w:val="bottom"/>
            <w:hideMark/>
          </w:tcPr>
          <w:p w:rsidR="00440036" w:rsidRPr="00D46899" w:rsidRDefault="00440036" w:rsidP="00440036">
            <w:pPr>
              <w:spacing w:after="0" w:line="360" w:lineRule="auto"/>
              <w:ind w:firstLine="708"/>
              <w:jc w:val="both"/>
              <w:rPr>
                <w:rFonts w:ascii="Times New Roman" w:hAnsi="Times New Roman" w:cs="Times New Roman"/>
                <w:sz w:val="20"/>
                <w:szCs w:val="20"/>
              </w:rPr>
            </w:pPr>
            <w:r w:rsidRPr="00D46899">
              <w:rPr>
                <w:rFonts w:ascii="Times New Roman" w:hAnsi="Times New Roman" w:cs="Times New Roman"/>
                <w:sz w:val="20"/>
                <w:szCs w:val="20"/>
              </w:rPr>
              <w:t>4,13</w:t>
            </w:r>
          </w:p>
        </w:tc>
        <w:tc>
          <w:tcPr>
            <w:tcW w:w="807" w:type="dxa"/>
            <w:tcBorders>
              <w:top w:val="nil"/>
              <w:left w:val="nil"/>
              <w:bottom w:val="single" w:sz="4" w:space="0" w:color="auto"/>
              <w:right w:val="single" w:sz="4" w:space="0" w:color="auto"/>
            </w:tcBorders>
            <w:shd w:val="clear" w:color="000000" w:fill="FFFFFF"/>
            <w:noWrap/>
            <w:vAlign w:val="bottom"/>
            <w:hideMark/>
          </w:tcPr>
          <w:p w:rsidR="00440036" w:rsidRPr="00D46899" w:rsidRDefault="00440036" w:rsidP="00D46899">
            <w:pPr>
              <w:spacing w:after="0" w:line="360" w:lineRule="auto"/>
              <w:ind w:left="71"/>
              <w:jc w:val="center"/>
              <w:rPr>
                <w:rFonts w:ascii="Times New Roman" w:hAnsi="Times New Roman" w:cs="Times New Roman"/>
                <w:sz w:val="20"/>
                <w:szCs w:val="20"/>
              </w:rPr>
            </w:pPr>
            <w:r w:rsidRPr="00D46899">
              <w:rPr>
                <w:rFonts w:ascii="Times New Roman" w:hAnsi="Times New Roman" w:cs="Times New Roman"/>
                <w:sz w:val="20"/>
                <w:szCs w:val="20"/>
              </w:rPr>
              <w:t>4,14</w:t>
            </w:r>
          </w:p>
        </w:tc>
      </w:tr>
      <w:tr w:rsidR="00D46899" w:rsidRPr="00D46899" w:rsidTr="003136BA">
        <w:trPr>
          <w:trHeight w:val="312"/>
        </w:trPr>
        <w:tc>
          <w:tcPr>
            <w:tcW w:w="637" w:type="dxa"/>
            <w:tcBorders>
              <w:top w:val="nil"/>
              <w:left w:val="single" w:sz="4" w:space="0" w:color="auto"/>
              <w:bottom w:val="single" w:sz="4" w:space="0" w:color="auto"/>
              <w:right w:val="single" w:sz="4" w:space="0" w:color="auto"/>
            </w:tcBorders>
          </w:tcPr>
          <w:p w:rsidR="00440036" w:rsidRPr="00D2043F" w:rsidRDefault="00440036" w:rsidP="00D2043F">
            <w:pPr>
              <w:spacing w:after="0" w:line="360" w:lineRule="auto"/>
              <w:jc w:val="center"/>
              <w:rPr>
                <w:rFonts w:ascii="Times New Roman" w:hAnsi="Times New Roman" w:cs="Times New Roman"/>
                <w:bCs/>
                <w:sz w:val="20"/>
                <w:szCs w:val="20"/>
              </w:rPr>
            </w:pPr>
            <w:r w:rsidRPr="00D2043F">
              <w:rPr>
                <w:rFonts w:ascii="Times New Roman" w:hAnsi="Times New Roman" w:cs="Times New Roman"/>
                <w:bCs/>
                <w:sz w:val="20"/>
                <w:szCs w:val="20"/>
              </w:rPr>
              <w:t>5</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440036" w:rsidRPr="00D2043F" w:rsidRDefault="00440036" w:rsidP="00EC63B6">
            <w:pPr>
              <w:spacing w:after="0" w:line="360" w:lineRule="auto"/>
              <w:jc w:val="both"/>
              <w:rPr>
                <w:rFonts w:ascii="Times New Roman" w:hAnsi="Times New Roman" w:cs="Times New Roman"/>
                <w:b/>
                <w:bCs/>
                <w:sz w:val="20"/>
                <w:szCs w:val="20"/>
              </w:rPr>
            </w:pPr>
            <w:r w:rsidRPr="00D2043F">
              <w:rPr>
                <w:rFonts w:ascii="Times New Roman" w:hAnsi="Times New Roman" w:cs="Times New Roman"/>
                <w:b/>
                <w:bCs/>
                <w:sz w:val="20"/>
                <w:szCs w:val="20"/>
              </w:rPr>
              <w:t>TRiL</w:t>
            </w:r>
          </w:p>
        </w:tc>
        <w:tc>
          <w:tcPr>
            <w:tcW w:w="1558" w:type="dxa"/>
            <w:tcBorders>
              <w:top w:val="nil"/>
              <w:left w:val="nil"/>
              <w:bottom w:val="single" w:sz="4" w:space="0" w:color="auto"/>
              <w:right w:val="single" w:sz="4" w:space="0" w:color="auto"/>
            </w:tcBorders>
            <w:shd w:val="clear" w:color="auto" w:fill="auto"/>
            <w:noWrap/>
            <w:vAlign w:val="bottom"/>
            <w:hideMark/>
          </w:tcPr>
          <w:p w:rsidR="00440036" w:rsidRPr="00D46899" w:rsidRDefault="00440036" w:rsidP="00440036">
            <w:pPr>
              <w:spacing w:after="0" w:line="360" w:lineRule="auto"/>
              <w:ind w:firstLine="708"/>
              <w:jc w:val="both"/>
              <w:rPr>
                <w:rFonts w:ascii="Times New Roman" w:hAnsi="Times New Roman" w:cs="Times New Roman"/>
                <w:bCs/>
                <w:sz w:val="20"/>
                <w:szCs w:val="20"/>
              </w:rPr>
            </w:pPr>
            <w:r w:rsidRPr="00D46899">
              <w:rPr>
                <w:rFonts w:ascii="Times New Roman" w:hAnsi="Times New Roman" w:cs="Times New Roman"/>
                <w:bCs/>
                <w:sz w:val="20"/>
                <w:szCs w:val="20"/>
              </w:rPr>
              <w:t>S1</w:t>
            </w:r>
          </w:p>
        </w:tc>
        <w:tc>
          <w:tcPr>
            <w:tcW w:w="1207" w:type="dxa"/>
            <w:tcBorders>
              <w:top w:val="nil"/>
              <w:left w:val="nil"/>
              <w:bottom w:val="single" w:sz="4" w:space="0" w:color="auto"/>
              <w:right w:val="single" w:sz="4" w:space="0" w:color="auto"/>
            </w:tcBorders>
            <w:shd w:val="clear" w:color="000000" w:fill="FFFFFF"/>
            <w:noWrap/>
            <w:vAlign w:val="bottom"/>
            <w:hideMark/>
          </w:tcPr>
          <w:p w:rsidR="00440036" w:rsidRPr="00D46899" w:rsidRDefault="00440036" w:rsidP="00440036">
            <w:pPr>
              <w:spacing w:after="0" w:line="360" w:lineRule="auto"/>
              <w:ind w:firstLine="708"/>
              <w:jc w:val="both"/>
              <w:rPr>
                <w:rFonts w:ascii="Times New Roman" w:hAnsi="Times New Roman" w:cs="Times New Roman"/>
                <w:sz w:val="20"/>
                <w:szCs w:val="20"/>
              </w:rPr>
            </w:pPr>
            <w:r w:rsidRPr="00D46899">
              <w:rPr>
                <w:rFonts w:ascii="Times New Roman" w:hAnsi="Times New Roman" w:cs="Times New Roman"/>
                <w:sz w:val="20"/>
                <w:szCs w:val="20"/>
              </w:rPr>
              <w:t>4,26</w:t>
            </w:r>
          </w:p>
        </w:tc>
        <w:tc>
          <w:tcPr>
            <w:tcW w:w="2301" w:type="dxa"/>
            <w:tcBorders>
              <w:top w:val="nil"/>
              <w:left w:val="nil"/>
              <w:bottom w:val="single" w:sz="4" w:space="0" w:color="auto"/>
              <w:right w:val="single" w:sz="4" w:space="0" w:color="auto"/>
            </w:tcBorders>
            <w:shd w:val="clear" w:color="000000" w:fill="FFFFFF"/>
            <w:noWrap/>
            <w:vAlign w:val="bottom"/>
            <w:hideMark/>
          </w:tcPr>
          <w:p w:rsidR="00440036" w:rsidRPr="00D46899" w:rsidRDefault="00440036" w:rsidP="00440036">
            <w:pPr>
              <w:spacing w:after="0" w:line="360" w:lineRule="auto"/>
              <w:ind w:firstLine="708"/>
              <w:jc w:val="both"/>
              <w:rPr>
                <w:rFonts w:ascii="Times New Roman" w:hAnsi="Times New Roman" w:cs="Times New Roman"/>
                <w:sz w:val="20"/>
                <w:szCs w:val="20"/>
              </w:rPr>
            </w:pPr>
            <w:r w:rsidRPr="00D46899">
              <w:rPr>
                <w:rFonts w:ascii="Times New Roman" w:hAnsi="Times New Roman" w:cs="Times New Roman"/>
                <w:sz w:val="20"/>
                <w:szCs w:val="20"/>
              </w:rPr>
              <w:t>4,29</w:t>
            </w:r>
          </w:p>
        </w:tc>
        <w:tc>
          <w:tcPr>
            <w:tcW w:w="2588" w:type="dxa"/>
            <w:tcBorders>
              <w:top w:val="nil"/>
              <w:left w:val="nil"/>
              <w:bottom w:val="single" w:sz="4" w:space="0" w:color="auto"/>
              <w:right w:val="single" w:sz="4" w:space="0" w:color="auto"/>
            </w:tcBorders>
            <w:shd w:val="clear" w:color="000000" w:fill="FFFFFF"/>
            <w:noWrap/>
            <w:vAlign w:val="bottom"/>
            <w:hideMark/>
          </w:tcPr>
          <w:p w:rsidR="00440036" w:rsidRPr="00D46899" w:rsidRDefault="00440036" w:rsidP="00440036">
            <w:pPr>
              <w:spacing w:after="0" w:line="360" w:lineRule="auto"/>
              <w:ind w:firstLine="708"/>
              <w:jc w:val="both"/>
              <w:rPr>
                <w:rFonts w:ascii="Times New Roman" w:hAnsi="Times New Roman" w:cs="Times New Roman"/>
                <w:sz w:val="20"/>
                <w:szCs w:val="20"/>
              </w:rPr>
            </w:pPr>
            <w:r w:rsidRPr="00D46899">
              <w:rPr>
                <w:rFonts w:ascii="Times New Roman" w:hAnsi="Times New Roman" w:cs="Times New Roman"/>
                <w:sz w:val="20"/>
                <w:szCs w:val="20"/>
              </w:rPr>
              <w:t>4,31</w:t>
            </w:r>
          </w:p>
        </w:tc>
        <w:tc>
          <w:tcPr>
            <w:tcW w:w="1985" w:type="dxa"/>
            <w:tcBorders>
              <w:top w:val="nil"/>
              <w:left w:val="nil"/>
              <w:bottom w:val="single" w:sz="4" w:space="0" w:color="auto"/>
              <w:right w:val="single" w:sz="4" w:space="0" w:color="auto"/>
            </w:tcBorders>
            <w:shd w:val="clear" w:color="000000" w:fill="FFFFFF"/>
            <w:noWrap/>
            <w:vAlign w:val="bottom"/>
            <w:hideMark/>
          </w:tcPr>
          <w:p w:rsidR="00440036" w:rsidRPr="00D46899" w:rsidRDefault="00440036" w:rsidP="00440036">
            <w:pPr>
              <w:spacing w:after="0" w:line="360" w:lineRule="auto"/>
              <w:ind w:firstLine="708"/>
              <w:jc w:val="both"/>
              <w:rPr>
                <w:rFonts w:ascii="Times New Roman" w:hAnsi="Times New Roman" w:cs="Times New Roman"/>
                <w:sz w:val="20"/>
                <w:szCs w:val="20"/>
              </w:rPr>
            </w:pPr>
            <w:r w:rsidRPr="00D46899">
              <w:rPr>
                <w:rFonts w:ascii="Times New Roman" w:hAnsi="Times New Roman" w:cs="Times New Roman"/>
                <w:sz w:val="20"/>
                <w:szCs w:val="20"/>
              </w:rPr>
              <w:t>4,17</w:t>
            </w:r>
          </w:p>
        </w:tc>
        <w:tc>
          <w:tcPr>
            <w:tcW w:w="2068" w:type="dxa"/>
            <w:tcBorders>
              <w:top w:val="nil"/>
              <w:left w:val="nil"/>
              <w:bottom w:val="single" w:sz="4" w:space="0" w:color="auto"/>
              <w:right w:val="single" w:sz="4" w:space="0" w:color="auto"/>
            </w:tcBorders>
            <w:shd w:val="clear" w:color="000000" w:fill="FFFFFF"/>
            <w:noWrap/>
            <w:vAlign w:val="bottom"/>
            <w:hideMark/>
          </w:tcPr>
          <w:p w:rsidR="00440036" w:rsidRPr="00D46899" w:rsidRDefault="00440036" w:rsidP="00440036">
            <w:pPr>
              <w:spacing w:after="0" w:line="360" w:lineRule="auto"/>
              <w:ind w:firstLine="708"/>
              <w:jc w:val="both"/>
              <w:rPr>
                <w:rFonts w:ascii="Times New Roman" w:hAnsi="Times New Roman" w:cs="Times New Roman"/>
                <w:sz w:val="20"/>
                <w:szCs w:val="20"/>
              </w:rPr>
            </w:pPr>
            <w:r w:rsidRPr="00D46899">
              <w:rPr>
                <w:rFonts w:ascii="Times New Roman" w:hAnsi="Times New Roman" w:cs="Times New Roman"/>
                <w:sz w:val="20"/>
                <w:szCs w:val="20"/>
              </w:rPr>
              <w:t>4,25</w:t>
            </w:r>
          </w:p>
        </w:tc>
        <w:tc>
          <w:tcPr>
            <w:tcW w:w="807" w:type="dxa"/>
            <w:tcBorders>
              <w:top w:val="nil"/>
              <w:left w:val="nil"/>
              <w:bottom w:val="single" w:sz="4" w:space="0" w:color="auto"/>
              <w:right w:val="single" w:sz="4" w:space="0" w:color="auto"/>
            </w:tcBorders>
            <w:shd w:val="clear" w:color="000000" w:fill="FFFFFF"/>
            <w:noWrap/>
            <w:vAlign w:val="bottom"/>
            <w:hideMark/>
          </w:tcPr>
          <w:p w:rsidR="00440036" w:rsidRPr="00D46899" w:rsidRDefault="00440036" w:rsidP="00D46899">
            <w:pPr>
              <w:spacing w:after="0" w:line="360" w:lineRule="auto"/>
              <w:ind w:left="71"/>
              <w:jc w:val="center"/>
              <w:rPr>
                <w:rFonts w:ascii="Times New Roman" w:hAnsi="Times New Roman" w:cs="Times New Roman"/>
                <w:sz w:val="20"/>
                <w:szCs w:val="20"/>
              </w:rPr>
            </w:pPr>
            <w:r w:rsidRPr="00D46899">
              <w:rPr>
                <w:rFonts w:ascii="Times New Roman" w:hAnsi="Times New Roman" w:cs="Times New Roman"/>
                <w:sz w:val="20"/>
                <w:szCs w:val="20"/>
              </w:rPr>
              <w:t>4,26</w:t>
            </w:r>
          </w:p>
        </w:tc>
      </w:tr>
      <w:tr w:rsidR="00D46899" w:rsidRPr="00D46899" w:rsidTr="003136BA">
        <w:trPr>
          <w:trHeight w:val="312"/>
        </w:trPr>
        <w:tc>
          <w:tcPr>
            <w:tcW w:w="637" w:type="dxa"/>
            <w:tcBorders>
              <w:top w:val="nil"/>
              <w:left w:val="single" w:sz="4" w:space="0" w:color="auto"/>
              <w:bottom w:val="single" w:sz="4" w:space="0" w:color="auto"/>
              <w:right w:val="single" w:sz="4" w:space="0" w:color="auto"/>
            </w:tcBorders>
          </w:tcPr>
          <w:p w:rsidR="00440036" w:rsidRPr="00D2043F" w:rsidRDefault="00440036" w:rsidP="00D2043F">
            <w:pPr>
              <w:spacing w:after="0" w:line="360" w:lineRule="auto"/>
              <w:jc w:val="center"/>
              <w:rPr>
                <w:rFonts w:ascii="Times New Roman" w:hAnsi="Times New Roman" w:cs="Times New Roman"/>
                <w:bCs/>
                <w:sz w:val="20"/>
                <w:szCs w:val="20"/>
              </w:rPr>
            </w:pPr>
            <w:r w:rsidRPr="00D2043F">
              <w:rPr>
                <w:rFonts w:ascii="Times New Roman" w:hAnsi="Times New Roman" w:cs="Times New Roman"/>
                <w:bCs/>
                <w:sz w:val="20"/>
                <w:szCs w:val="20"/>
              </w:rPr>
              <w:t>6</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440036" w:rsidRPr="00D2043F" w:rsidRDefault="00440036" w:rsidP="00EC63B6">
            <w:pPr>
              <w:spacing w:after="0" w:line="360" w:lineRule="auto"/>
              <w:jc w:val="both"/>
              <w:rPr>
                <w:rFonts w:ascii="Times New Roman" w:hAnsi="Times New Roman" w:cs="Times New Roman"/>
                <w:b/>
                <w:bCs/>
                <w:sz w:val="20"/>
                <w:szCs w:val="20"/>
              </w:rPr>
            </w:pPr>
            <w:r w:rsidRPr="00D2043F">
              <w:rPr>
                <w:rFonts w:ascii="Times New Roman" w:hAnsi="Times New Roman" w:cs="Times New Roman"/>
                <w:b/>
                <w:bCs/>
                <w:sz w:val="20"/>
                <w:szCs w:val="20"/>
              </w:rPr>
              <w:t>ZiIP</w:t>
            </w:r>
          </w:p>
        </w:tc>
        <w:tc>
          <w:tcPr>
            <w:tcW w:w="1558" w:type="dxa"/>
            <w:tcBorders>
              <w:top w:val="nil"/>
              <w:left w:val="nil"/>
              <w:bottom w:val="single" w:sz="4" w:space="0" w:color="auto"/>
              <w:right w:val="single" w:sz="4" w:space="0" w:color="auto"/>
            </w:tcBorders>
            <w:shd w:val="clear" w:color="auto" w:fill="auto"/>
            <w:noWrap/>
            <w:vAlign w:val="bottom"/>
            <w:hideMark/>
          </w:tcPr>
          <w:p w:rsidR="00440036" w:rsidRPr="00D46899" w:rsidRDefault="00440036" w:rsidP="00440036">
            <w:pPr>
              <w:spacing w:after="0" w:line="360" w:lineRule="auto"/>
              <w:ind w:firstLine="708"/>
              <w:jc w:val="both"/>
              <w:rPr>
                <w:rFonts w:ascii="Times New Roman" w:hAnsi="Times New Roman" w:cs="Times New Roman"/>
                <w:bCs/>
                <w:sz w:val="20"/>
                <w:szCs w:val="20"/>
              </w:rPr>
            </w:pPr>
            <w:r w:rsidRPr="00D46899">
              <w:rPr>
                <w:rFonts w:ascii="Times New Roman" w:hAnsi="Times New Roman" w:cs="Times New Roman"/>
                <w:bCs/>
                <w:sz w:val="20"/>
                <w:szCs w:val="20"/>
              </w:rPr>
              <w:t>S1</w:t>
            </w:r>
          </w:p>
        </w:tc>
        <w:tc>
          <w:tcPr>
            <w:tcW w:w="1207" w:type="dxa"/>
            <w:tcBorders>
              <w:top w:val="nil"/>
              <w:left w:val="nil"/>
              <w:bottom w:val="single" w:sz="4" w:space="0" w:color="auto"/>
              <w:right w:val="single" w:sz="4" w:space="0" w:color="auto"/>
            </w:tcBorders>
            <w:shd w:val="clear" w:color="000000" w:fill="FFFFFF"/>
            <w:noWrap/>
            <w:vAlign w:val="bottom"/>
            <w:hideMark/>
          </w:tcPr>
          <w:p w:rsidR="00440036" w:rsidRPr="00D46899" w:rsidRDefault="00440036" w:rsidP="00440036">
            <w:pPr>
              <w:spacing w:after="0" w:line="360" w:lineRule="auto"/>
              <w:ind w:firstLine="708"/>
              <w:jc w:val="both"/>
              <w:rPr>
                <w:rFonts w:ascii="Times New Roman" w:hAnsi="Times New Roman" w:cs="Times New Roman"/>
                <w:sz w:val="20"/>
                <w:szCs w:val="20"/>
              </w:rPr>
            </w:pPr>
            <w:r w:rsidRPr="00D46899">
              <w:rPr>
                <w:rFonts w:ascii="Times New Roman" w:hAnsi="Times New Roman" w:cs="Times New Roman"/>
                <w:sz w:val="20"/>
                <w:szCs w:val="20"/>
              </w:rPr>
              <w:t>4,29</w:t>
            </w:r>
          </w:p>
        </w:tc>
        <w:tc>
          <w:tcPr>
            <w:tcW w:w="2301" w:type="dxa"/>
            <w:tcBorders>
              <w:top w:val="nil"/>
              <w:left w:val="nil"/>
              <w:bottom w:val="single" w:sz="4" w:space="0" w:color="auto"/>
              <w:right w:val="single" w:sz="4" w:space="0" w:color="auto"/>
            </w:tcBorders>
            <w:shd w:val="clear" w:color="000000" w:fill="FFFFFF"/>
            <w:noWrap/>
            <w:vAlign w:val="bottom"/>
            <w:hideMark/>
          </w:tcPr>
          <w:p w:rsidR="00440036" w:rsidRPr="00D46899" w:rsidRDefault="00440036" w:rsidP="00440036">
            <w:pPr>
              <w:spacing w:after="0" w:line="360" w:lineRule="auto"/>
              <w:ind w:firstLine="708"/>
              <w:jc w:val="both"/>
              <w:rPr>
                <w:rFonts w:ascii="Times New Roman" w:hAnsi="Times New Roman" w:cs="Times New Roman"/>
                <w:sz w:val="20"/>
                <w:szCs w:val="20"/>
              </w:rPr>
            </w:pPr>
            <w:r w:rsidRPr="00D46899">
              <w:rPr>
                <w:rFonts w:ascii="Times New Roman" w:hAnsi="Times New Roman" w:cs="Times New Roman"/>
                <w:sz w:val="20"/>
                <w:szCs w:val="20"/>
              </w:rPr>
              <w:t>4,34</w:t>
            </w:r>
          </w:p>
        </w:tc>
        <w:tc>
          <w:tcPr>
            <w:tcW w:w="2588" w:type="dxa"/>
            <w:tcBorders>
              <w:top w:val="nil"/>
              <w:left w:val="nil"/>
              <w:bottom w:val="single" w:sz="4" w:space="0" w:color="auto"/>
              <w:right w:val="single" w:sz="4" w:space="0" w:color="auto"/>
            </w:tcBorders>
            <w:shd w:val="clear" w:color="000000" w:fill="FFFFFF"/>
            <w:noWrap/>
            <w:vAlign w:val="bottom"/>
            <w:hideMark/>
          </w:tcPr>
          <w:p w:rsidR="00440036" w:rsidRPr="00D46899" w:rsidRDefault="00440036" w:rsidP="00440036">
            <w:pPr>
              <w:spacing w:after="0" w:line="360" w:lineRule="auto"/>
              <w:ind w:firstLine="708"/>
              <w:jc w:val="both"/>
              <w:rPr>
                <w:rFonts w:ascii="Times New Roman" w:hAnsi="Times New Roman" w:cs="Times New Roman"/>
                <w:sz w:val="20"/>
                <w:szCs w:val="20"/>
              </w:rPr>
            </w:pPr>
            <w:r w:rsidRPr="00D46899">
              <w:rPr>
                <w:rFonts w:ascii="Times New Roman" w:hAnsi="Times New Roman" w:cs="Times New Roman"/>
                <w:sz w:val="20"/>
                <w:szCs w:val="20"/>
              </w:rPr>
              <w:t>4,36</w:t>
            </w:r>
          </w:p>
        </w:tc>
        <w:tc>
          <w:tcPr>
            <w:tcW w:w="1985" w:type="dxa"/>
            <w:tcBorders>
              <w:top w:val="nil"/>
              <w:left w:val="nil"/>
              <w:bottom w:val="single" w:sz="4" w:space="0" w:color="auto"/>
              <w:right w:val="single" w:sz="4" w:space="0" w:color="auto"/>
            </w:tcBorders>
            <w:shd w:val="clear" w:color="000000" w:fill="FFFFFF"/>
            <w:noWrap/>
            <w:vAlign w:val="bottom"/>
            <w:hideMark/>
          </w:tcPr>
          <w:p w:rsidR="00440036" w:rsidRPr="00D46899" w:rsidRDefault="00440036" w:rsidP="00440036">
            <w:pPr>
              <w:spacing w:after="0" w:line="360" w:lineRule="auto"/>
              <w:ind w:firstLine="708"/>
              <w:jc w:val="both"/>
              <w:rPr>
                <w:rFonts w:ascii="Times New Roman" w:hAnsi="Times New Roman" w:cs="Times New Roman"/>
                <w:sz w:val="20"/>
                <w:szCs w:val="20"/>
              </w:rPr>
            </w:pPr>
            <w:r w:rsidRPr="00D46899">
              <w:rPr>
                <w:rFonts w:ascii="Times New Roman" w:hAnsi="Times New Roman" w:cs="Times New Roman"/>
                <w:sz w:val="20"/>
                <w:szCs w:val="20"/>
              </w:rPr>
              <w:t>4,22</w:t>
            </w:r>
          </w:p>
        </w:tc>
        <w:tc>
          <w:tcPr>
            <w:tcW w:w="2068" w:type="dxa"/>
            <w:tcBorders>
              <w:top w:val="nil"/>
              <w:left w:val="nil"/>
              <w:bottom w:val="single" w:sz="4" w:space="0" w:color="auto"/>
              <w:right w:val="single" w:sz="4" w:space="0" w:color="auto"/>
            </w:tcBorders>
            <w:shd w:val="clear" w:color="000000" w:fill="FFFFFF"/>
            <w:noWrap/>
            <w:vAlign w:val="bottom"/>
            <w:hideMark/>
          </w:tcPr>
          <w:p w:rsidR="00440036" w:rsidRPr="00D46899" w:rsidRDefault="00440036" w:rsidP="00440036">
            <w:pPr>
              <w:spacing w:after="0" w:line="360" w:lineRule="auto"/>
              <w:ind w:firstLine="708"/>
              <w:jc w:val="both"/>
              <w:rPr>
                <w:rFonts w:ascii="Times New Roman" w:hAnsi="Times New Roman" w:cs="Times New Roman"/>
                <w:sz w:val="20"/>
                <w:szCs w:val="20"/>
              </w:rPr>
            </w:pPr>
            <w:r w:rsidRPr="00D46899">
              <w:rPr>
                <w:rFonts w:ascii="Times New Roman" w:hAnsi="Times New Roman" w:cs="Times New Roman"/>
                <w:sz w:val="20"/>
                <w:szCs w:val="20"/>
              </w:rPr>
              <w:t>4,27</w:t>
            </w:r>
          </w:p>
        </w:tc>
        <w:tc>
          <w:tcPr>
            <w:tcW w:w="807" w:type="dxa"/>
            <w:tcBorders>
              <w:top w:val="nil"/>
              <w:left w:val="nil"/>
              <w:bottom w:val="single" w:sz="4" w:space="0" w:color="auto"/>
              <w:right w:val="single" w:sz="4" w:space="0" w:color="auto"/>
            </w:tcBorders>
            <w:shd w:val="clear" w:color="000000" w:fill="FFFFFF"/>
            <w:noWrap/>
            <w:vAlign w:val="bottom"/>
            <w:hideMark/>
          </w:tcPr>
          <w:p w:rsidR="00440036" w:rsidRPr="00D46899" w:rsidRDefault="00440036" w:rsidP="00D46899">
            <w:pPr>
              <w:spacing w:after="0" w:line="360" w:lineRule="auto"/>
              <w:ind w:left="71"/>
              <w:jc w:val="center"/>
              <w:rPr>
                <w:rFonts w:ascii="Times New Roman" w:hAnsi="Times New Roman" w:cs="Times New Roman"/>
                <w:sz w:val="20"/>
                <w:szCs w:val="20"/>
              </w:rPr>
            </w:pPr>
            <w:r w:rsidRPr="00D46899">
              <w:rPr>
                <w:rFonts w:ascii="Times New Roman" w:hAnsi="Times New Roman" w:cs="Times New Roman"/>
                <w:sz w:val="20"/>
                <w:szCs w:val="20"/>
              </w:rPr>
              <w:t>4,29</w:t>
            </w:r>
          </w:p>
        </w:tc>
      </w:tr>
      <w:tr w:rsidR="00D46899" w:rsidRPr="00D46899" w:rsidTr="003136BA">
        <w:trPr>
          <w:trHeight w:val="312"/>
        </w:trPr>
        <w:tc>
          <w:tcPr>
            <w:tcW w:w="637" w:type="dxa"/>
            <w:tcBorders>
              <w:top w:val="nil"/>
              <w:left w:val="single" w:sz="4" w:space="0" w:color="auto"/>
              <w:bottom w:val="single" w:sz="4" w:space="0" w:color="auto"/>
              <w:right w:val="single" w:sz="4" w:space="0" w:color="auto"/>
            </w:tcBorders>
          </w:tcPr>
          <w:p w:rsidR="00440036" w:rsidRPr="00D2043F" w:rsidRDefault="00440036" w:rsidP="00D2043F">
            <w:pPr>
              <w:spacing w:after="0" w:line="360" w:lineRule="auto"/>
              <w:jc w:val="center"/>
              <w:rPr>
                <w:rFonts w:ascii="Times New Roman" w:hAnsi="Times New Roman" w:cs="Times New Roman"/>
                <w:bCs/>
                <w:sz w:val="20"/>
                <w:szCs w:val="20"/>
              </w:rPr>
            </w:pPr>
            <w:r w:rsidRPr="00D2043F">
              <w:rPr>
                <w:rFonts w:ascii="Times New Roman" w:hAnsi="Times New Roman" w:cs="Times New Roman"/>
                <w:bCs/>
                <w:sz w:val="20"/>
                <w:szCs w:val="20"/>
              </w:rPr>
              <w:t>7</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440036" w:rsidRPr="00D2043F" w:rsidRDefault="00440036" w:rsidP="00EC63B6">
            <w:pPr>
              <w:spacing w:after="0" w:line="360" w:lineRule="auto"/>
              <w:jc w:val="both"/>
              <w:rPr>
                <w:rFonts w:ascii="Times New Roman" w:hAnsi="Times New Roman" w:cs="Times New Roman"/>
                <w:b/>
                <w:bCs/>
                <w:sz w:val="20"/>
                <w:szCs w:val="20"/>
              </w:rPr>
            </w:pPr>
            <w:r w:rsidRPr="00D2043F">
              <w:rPr>
                <w:rFonts w:ascii="Times New Roman" w:hAnsi="Times New Roman" w:cs="Times New Roman"/>
                <w:b/>
                <w:bCs/>
                <w:sz w:val="20"/>
                <w:szCs w:val="20"/>
              </w:rPr>
              <w:t>TR</w:t>
            </w:r>
          </w:p>
        </w:tc>
        <w:tc>
          <w:tcPr>
            <w:tcW w:w="1558" w:type="dxa"/>
            <w:tcBorders>
              <w:top w:val="nil"/>
              <w:left w:val="nil"/>
              <w:bottom w:val="single" w:sz="4" w:space="0" w:color="auto"/>
              <w:right w:val="single" w:sz="4" w:space="0" w:color="auto"/>
            </w:tcBorders>
            <w:shd w:val="clear" w:color="auto" w:fill="auto"/>
            <w:noWrap/>
            <w:vAlign w:val="bottom"/>
            <w:hideMark/>
          </w:tcPr>
          <w:p w:rsidR="00440036" w:rsidRPr="00D46899" w:rsidRDefault="00440036" w:rsidP="00440036">
            <w:pPr>
              <w:spacing w:after="0" w:line="360" w:lineRule="auto"/>
              <w:ind w:firstLine="708"/>
              <w:jc w:val="both"/>
              <w:rPr>
                <w:rFonts w:ascii="Times New Roman" w:hAnsi="Times New Roman" w:cs="Times New Roman"/>
                <w:bCs/>
                <w:sz w:val="20"/>
                <w:szCs w:val="20"/>
              </w:rPr>
            </w:pPr>
            <w:r w:rsidRPr="00D46899">
              <w:rPr>
                <w:rFonts w:ascii="Times New Roman" w:hAnsi="Times New Roman" w:cs="Times New Roman"/>
                <w:bCs/>
                <w:sz w:val="20"/>
                <w:szCs w:val="20"/>
              </w:rPr>
              <w:t>N1</w:t>
            </w:r>
          </w:p>
        </w:tc>
        <w:tc>
          <w:tcPr>
            <w:tcW w:w="1207" w:type="dxa"/>
            <w:tcBorders>
              <w:top w:val="nil"/>
              <w:left w:val="nil"/>
              <w:bottom w:val="single" w:sz="4" w:space="0" w:color="auto"/>
              <w:right w:val="single" w:sz="4" w:space="0" w:color="auto"/>
            </w:tcBorders>
            <w:shd w:val="clear" w:color="000000" w:fill="FFFFFF"/>
            <w:noWrap/>
            <w:vAlign w:val="bottom"/>
            <w:hideMark/>
          </w:tcPr>
          <w:p w:rsidR="00440036" w:rsidRPr="00D46899" w:rsidRDefault="00440036" w:rsidP="00440036">
            <w:pPr>
              <w:spacing w:after="0" w:line="360" w:lineRule="auto"/>
              <w:ind w:firstLine="708"/>
              <w:jc w:val="both"/>
              <w:rPr>
                <w:rFonts w:ascii="Times New Roman" w:hAnsi="Times New Roman" w:cs="Times New Roman"/>
                <w:sz w:val="20"/>
                <w:szCs w:val="20"/>
              </w:rPr>
            </w:pPr>
            <w:r w:rsidRPr="00D46899">
              <w:rPr>
                <w:rFonts w:ascii="Times New Roman" w:hAnsi="Times New Roman" w:cs="Times New Roman"/>
                <w:sz w:val="20"/>
                <w:szCs w:val="20"/>
              </w:rPr>
              <w:t>4,62</w:t>
            </w:r>
          </w:p>
        </w:tc>
        <w:tc>
          <w:tcPr>
            <w:tcW w:w="2301" w:type="dxa"/>
            <w:tcBorders>
              <w:top w:val="nil"/>
              <w:left w:val="nil"/>
              <w:bottom w:val="single" w:sz="4" w:space="0" w:color="auto"/>
              <w:right w:val="single" w:sz="4" w:space="0" w:color="auto"/>
            </w:tcBorders>
            <w:shd w:val="clear" w:color="000000" w:fill="FFFFFF"/>
            <w:noWrap/>
            <w:vAlign w:val="bottom"/>
            <w:hideMark/>
          </w:tcPr>
          <w:p w:rsidR="00440036" w:rsidRPr="00D46899" w:rsidRDefault="00440036" w:rsidP="00440036">
            <w:pPr>
              <w:spacing w:after="0" w:line="360" w:lineRule="auto"/>
              <w:ind w:firstLine="708"/>
              <w:jc w:val="both"/>
              <w:rPr>
                <w:rFonts w:ascii="Times New Roman" w:hAnsi="Times New Roman" w:cs="Times New Roman"/>
                <w:sz w:val="20"/>
                <w:szCs w:val="20"/>
              </w:rPr>
            </w:pPr>
            <w:r w:rsidRPr="00D46899">
              <w:rPr>
                <w:rFonts w:ascii="Times New Roman" w:hAnsi="Times New Roman" w:cs="Times New Roman"/>
                <w:sz w:val="20"/>
                <w:szCs w:val="20"/>
              </w:rPr>
              <w:t>4,62</w:t>
            </w:r>
          </w:p>
        </w:tc>
        <w:tc>
          <w:tcPr>
            <w:tcW w:w="2588" w:type="dxa"/>
            <w:tcBorders>
              <w:top w:val="nil"/>
              <w:left w:val="nil"/>
              <w:bottom w:val="single" w:sz="4" w:space="0" w:color="auto"/>
              <w:right w:val="single" w:sz="4" w:space="0" w:color="auto"/>
            </w:tcBorders>
            <w:shd w:val="clear" w:color="000000" w:fill="FFFFFF"/>
            <w:noWrap/>
            <w:vAlign w:val="bottom"/>
            <w:hideMark/>
          </w:tcPr>
          <w:p w:rsidR="00440036" w:rsidRPr="00D46899" w:rsidRDefault="00440036" w:rsidP="00440036">
            <w:pPr>
              <w:spacing w:after="0" w:line="360" w:lineRule="auto"/>
              <w:ind w:firstLine="708"/>
              <w:jc w:val="both"/>
              <w:rPr>
                <w:rFonts w:ascii="Times New Roman" w:hAnsi="Times New Roman" w:cs="Times New Roman"/>
                <w:sz w:val="20"/>
                <w:szCs w:val="20"/>
              </w:rPr>
            </w:pPr>
            <w:r w:rsidRPr="00D46899">
              <w:rPr>
                <w:rFonts w:ascii="Times New Roman" w:hAnsi="Times New Roman" w:cs="Times New Roman"/>
                <w:sz w:val="20"/>
                <w:szCs w:val="20"/>
              </w:rPr>
              <w:t>4,72</w:t>
            </w:r>
          </w:p>
        </w:tc>
        <w:tc>
          <w:tcPr>
            <w:tcW w:w="1985" w:type="dxa"/>
            <w:tcBorders>
              <w:top w:val="nil"/>
              <w:left w:val="nil"/>
              <w:bottom w:val="single" w:sz="4" w:space="0" w:color="auto"/>
              <w:right w:val="single" w:sz="4" w:space="0" w:color="auto"/>
            </w:tcBorders>
            <w:shd w:val="clear" w:color="000000" w:fill="FFFFFF"/>
            <w:noWrap/>
            <w:vAlign w:val="bottom"/>
            <w:hideMark/>
          </w:tcPr>
          <w:p w:rsidR="00440036" w:rsidRPr="00D46899" w:rsidRDefault="00440036" w:rsidP="00440036">
            <w:pPr>
              <w:spacing w:after="0" w:line="360" w:lineRule="auto"/>
              <w:ind w:firstLine="708"/>
              <w:jc w:val="both"/>
              <w:rPr>
                <w:rFonts w:ascii="Times New Roman" w:hAnsi="Times New Roman" w:cs="Times New Roman"/>
                <w:sz w:val="20"/>
                <w:szCs w:val="20"/>
              </w:rPr>
            </w:pPr>
            <w:r w:rsidRPr="00D46899">
              <w:rPr>
                <w:rFonts w:ascii="Times New Roman" w:hAnsi="Times New Roman" w:cs="Times New Roman"/>
                <w:sz w:val="20"/>
                <w:szCs w:val="20"/>
              </w:rPr>
              <w:t>4,46</w:t>
            </w:r>
          </w:p>
        </w:tc>
        <w:tc>
          <w:tcPr>
            <w:tcW w:w="2068" w:type="dxa"/>
            <w:tcBorders>
              <w:top w:val="nil"/>
              <w:left w:val="nil"/>
              <w:bottom w:val="single" w:sz="4" w:space="0" w:color="auto"/>
              <w:right w:val="single" w:sz="4" w:space="0" w:color="auto"/>
            </w:tcBorders>
            <w:shd w:val="clear" w:color="000000" w:fill="FFFFFF"/>
            <w:noWrap/>
            <w:vAlign w:val="bottom"/>
            <w:hideMark/>
          </w:tcPr>
          <w:p w:rsidR="00440036" w:rsidRPr="00D46899" w:rsidRDefault="00440036" w:rsidP="00440036">
            <w:pPr>
              <w:spacing w:after="0" w:line="360" w:lineRule="auto"/>
              <w:ind w:firstLine="708"/>
              <w:jc w:val="both"/>
              <w:rPr>
                <w:rFonts w:ascii="Times New Roman" w:hAnsi="Times New Roman" w:cs="Times New Roman"/>
                <w:sz w:val="20"/>
                <w:szCs w:val="20"/>
              </w:rPr>
            </w:pPr>
            <w:r w:rsidRPr="00D46899">
              <w:rPr>
                <w:rFonts w:ascii="Times New Roman" w:hAnsi="Times New Roman" w:cs="Times New Roman"/>
                <w:sz w:val="20"/>
                <w:szCs w:val="20"/>
              </w:rPr>
              <w:t>4,55</w:t>
            </w:r>
          </w:p>
        </w:tc>
        <w:tc>
          <w:tcPr>
            <w:tcW w:w="807" w:type="dxa"/>
            <w:tcBorders>
              <w:top w:val="nil"/>
              <w:left w:val="nil"/>
              <w:bottom w:val="single" w:sz="4" w:space="0" w:color="auto"/>
              <w:right w:val="single" w:sz="4" w:space="0" w:color="auto"/>
            </w:tcBorders>
            <w:shd w:val="clear" w:color="000000" w:fill="FFFFFF"/>
            <w:noWrap/>
            <w:vAlign w:val="bottom"/>
            <w:hideMark/>
          </w:tcPr>
          <w:p w:rsidR="00440036" w:rsidRPr="00D46899" w:rsidRDefault="00440036" w:rsidP="00D46899">
            <w:pPr>
              <w:spacing w:after="0" w:line="360" w:lineRule="auto"/>
              <w:ind w:left="71"/>
              <w:jc w:val="center"/>
              <w:rPr>
                <w:rFonts w:ascii="Times New Roman" w:hAnsi="Times New Roman" w:cs="Times New Roman"/>
                <w:sz w:val="20"/>
                <w:szCs w:val="20"/>
              </w:rPr>
            </w:pPr>
            <w:r w:rsidRPr="00D46899">
              <w:rPr>
                <w:rFonts w:ascii="Times New Roman" w:hAnsi="Times New Roman" w:cs="Times New Roman"/>
                <w:sz w:val="20"/>
                <w:szCs w:val="20"/>
              </w:rPr>
              <w:t>4,59</w:t>
            </w:r>
          </w:p>
        </w:tc>
      </w:tr>
      <w:tr w:rsidR="00D46899" w:rsidRPr="00D46899" w:rsidTr="003136BA">
        <w:trPr>
          <w:trHeight w:val="312"/>
        </w:trPr>
        <w:tc>
          <w:tcPr>
            <w:tcW w:w="637" w:type="dxa"/>
            <w:tcBorders>
              <w:top w:val="nil"/>
              <w:left w:val="single" w:sz="4" w:space="0" w:color="auto"/>
              <w:bottom w:val="single" w:sz="4" w:space="0" w:color="auto"/>
              <w:right w:val="single" w:sz="4" w:space="0" w:color="auto"/>
            </w:tcBorders>
          </w:tcPr>
          <w:p w:rsidR="00440036" w:rsidRPr="00D2043F" w:rsidRDefault="00440036" w:rsidP="00D2043F">
            <w:pPr>
              <w:spacing w:after="0" w:line="360" w:lineRule="auto"/>
              <w:jc w:val="center"/>
              <w:rPr>
                <w:rFonts w:ascii="Times New Roman" w:hAnsi="Times New Roman" w:cs="Times New Roman"/>
                <w:bCs/>
                <w:sz w:val="20"/>
                <w:szCs w:val="20"/>
              </w:rPr>
            </w:pPr>
            <w:r w:rsidRPr="00D2043F">
              <w:rPr>
                <w:rFonts w:ascii="Times New Roman" w:hAnsi="Times New Roman" w:cs="Times New Roman"/>
                <w:bCs/>
                <w:sz w:val="20"/>
                <w:szCs w:val="20"/>
              </w:rPr>
              <w:t>8</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440036" w:rsidRPr="00D2043F" w:rsidRDefault="00440036" w:rsidP="00EC63B6">
            <w:pPr>
              <w:spacing w:after="0" w:line="360" w:lineRule="auto"/>
              <w:jc w:val="both"/>
              <w:rPr>
                <w:rFonts w:ascii="Times New Roman" w:hAnsi="Times New Roman" w:cs="Times New Roman"/>
                <w:b/>
                <w:bCs/>
                <w:sz w:val="20"/>
                <w:szCs w:val="20"/>
              </w:rPr>
            </w:pPr>
            <w:r w:rsidRPr="00D2043F">
              <w:rPr>
                <w:rFonts w:ascii="Times New Roman" w:hAnsi="Times New Roman" w:cs="Times New Roman"/>
                <w:b/>
                <w:bCs/>
                <w:sz w:val="20"/>
                <w:szCs w:val="20"/>
              </w:rPr>
              <w:t>TRiL</w:t>
            </w:r>
          </w:p>
        </w:tc>
        <w:tc>
          <w:tcPr>
            <w:tcW w:w="1558" w:type="dxa"/>
            <w:tcBorders>
              <w:top w:val="nil"/>
              <w:left w:val="nil"/>
              <w:bottom w:val="single" w:sz="4" w:space="0" w:color="auto"/>
              <w:right w:val="single" w:sz="4" w:space="0" w:color="auto"/>
            </w:tcBorders>
            <w:shd w:val="clear" w:color="auto" w:fill="auto"/>
            <w:noWrap/>
            <w:vAlign w:val="bottom"/>
            <w:hideMark/>
          </w:tcPr>
          <w:p w:rsidR="00440036" w:rsidRPr="00D46899" w:rsidRDefault="00440036" w:rsidP="00440036">
            <w:pPr>
              <w:spacing w:after="0" w:line="360" w:lineRule="auto"/>
              <w:ind w:firstLine="708"/>
              <w:jc w:val="both"/>
              <w:rPr>
                <w:rFonts w:ascii="Times New Roman" w:hAnsi="Times New Roman" w:cs="Times New Roman"/>
                <w:bCs/>
                <w:sz w:val="20"/>
                <w:szCs w:val="20"/>
              </w:rPr>
            </w:pPr>
            <w:r w:rsidRPr="00D46899">
              <w:rPr>
                <w:rFonts w:ascii="Times New Roman" w:hAnsi="Times New Roman" w:cs="Times New Roman"/>
                <w:bCs/>
                <w:sz w:val="20"/>
                <w:szCs w:val="20"/>
              </w:rPr>
              <w:t>N1</w:t>
            </w:r>
          </w:p>
        </w:tc>
        <w:tc>
          <w:tcPr>
            <w:tcW w:w="1207" w:type="dxa"/>
            <w:tcBorders>
              <w:top w:val="nil"/>
              <w:left w:val="nil"/>
              <w:bottom w:val="single" w:sz="4" w:space="0" w:color="auto"/>
              <w:right w:val="single" w:sz="4" w:space="0" w:color="auto"/>
            </w:tcBorders>
            <w:shd w:val="clear" w:color="000000" w:fill="FFFFFF"/>
            <w:noWrap/>
            <w:vAlign w:val="bottom"/>
            <w:hideMark/>
          </w:tcPr>
          <w:p w:rsidR="00440036" w:rsidRPr="00D46899" w:rsidRDefault="00440036" w:rsidP="00440036">
            <w:pPr>
              <w:spacing w:after="0" w:line="360" w:lineRule="auto"/>
              <w:ind w:firstLine="708"/>
              <w:jc w:val="both"/>
              <w:rPr>
                <w:rFonts w:ascii="Times New Roman" w:hAnsi="Times New Roman" w:cs="Times New Roman"/>
                <w:sz w:val="20"/>
                <w:szCs w:val="20"/>
              </w:rPr>
            </w:pPr>
            <w:r w:rsidRPr="00D46899">
              <w:rPr>
                <w:rFonts w:ascii="Times New Roman" w:hAnsi="Times New Roman" w:cs="Times New Roman"/>
                <w:sz w:val="20"/>
                <w:szCs w:val="20"/>
              </w:rPr>
              <w:t>4,55</w:t>
            </w:r>
          </w:p>
        </w:tc>
        <w:tc>
          <w:tcPr>
            <w:tcW w:w="2301" w:type="dxa"/>
            <w:tcBorders>
              <w:top w:val="nil"/>
              <w:left w:val="nil"/>
              <w:bottom w:val="single" w:sz="4" w:space="0" w:color="auto"/>
              <w:right w:val="single" w:sz="4" w:space="0" w:color="auto"/>
            </w:tcBorders>
            <w:shd w:val="clear" w:color="000000" w:fill="FFFFFF"/>
            <w:noWrap/>
            <w:vAlign w:val="bottom"/>
            <w:hideMark/>
          </w:tcPr>
          <w:p w:rsidR="00440036" w:rsidRPr="00D46899" w:rsidRDefault="00440036" w:rsidP="00440036">
            <w:pPr>
              <w:spacing w:after="0" w:line="360" w:lineRule="auto"/>
              <w:ind w:firstLine="708"/>
              <w:jc w:val="both"/>
              <w:rPr>
                <w:rFonts w:ascii="Times New Roman" w:hAnsi="Times New Roman" w:cs="Times New Roman"/>
                <w:sz w:val="20"/>
                <w:szCs w:val="20"/>
              </w:rPr>
            </w:pPr>
            <w:r w:rsidRPr="00D46899">
              <w:rPr>
                <w:rFonts w:ascii="Times New Roman" w:hAnsi="Times New Roman" w:cs="Times New Roman"/>
                <w:sz w:val="20"/>
                <w:szCs w:val="20"/>
              </w:rPr>
              <w:t>4,58</w:t>
            </w:r>
          </w:p>
        </w:tc>
        <w:tc>
          <w:tcPr>
            <w:tcW w:w="2588" w:type="dxa"/>
            <w:tcBorders>
              <w:top w:val="nil"/>
              <w:left w:val="nil"/>
              <w:bottom w:val="single" w:sz="4" w:space="0" w:color="auto"/>
              <w:right w:val="single" w:sz="4" w:space="0" w:color="auto"/>
            </w:tcBorders>
            <w:shd w:val="clear" w:color="000000" w:fill="FFFFFF"/>
            <w:noWrap/>
            <w:vAlign w:val="bottom"/>
            <w:hideMark/>
          </w:tcPr>
          <w:p w:rsidR="00440036" w:rsidRPr="00D46899" w:rsidRDefault="00440036" w:rsidP="00440036">
            <w:pPr>
              <w:spacing w:after="0" w:line="360" w:lineRule="auto"/>
              <w:ind w:firstLine="708"/>
              <w:jc w:val="both"/>
              <w:rPr>
                <w:rFonts w:ascii="Times New Roman" w:hAnsi="Times New Roman" w:cs="Times New Roman"/>
                <w:sz w:val="20"/>
                <w:szCs w:val="20"/>
              </w:rPr>
            </w:pPr>
            <w:r w:rsidRPr="00D46899">
              <w:rPr>
                <w:rFonts w:ascii="Times New Roman" w:hAnsi="Times New Roman" w:cs="Times New Roman"/>
                <w:sz w:val="20"/>
                <w:szCs w:val="20"/>
              </w:rPr>
              <w:t>4,58</w:t>
            </w:r>
          </w:p>
        </w:tc>
        <w:tc>
          <w:tcPr>
            <w:tcW w:w="1985" w:type="dxa"/>
            <w:tcBorders>
              <w:top w:val="nil"/>
              <w:left w:val="nil"/>
              <w:bottom w:val="single" w:sz="4" w:space="0" w:color="auto"/>
              <w:right w:val="single" w:sz="4" w:space="0" w:color="auto"/>
            </w:tcBorders>
            <w:shd w:val="clear" w:color="000000" w:fill="FFFFFF"/>
            <w:noWrap/>
            <w:vAlign w:val="bottom"/>
            <w:hideMark/>
          </w:tcPr>
          <w:p w:rsidR="00440036" w:rsidRPr="00D46899" w:rsidRDefault="00440036" w:rsidP="00440036">
            <w:pPr>
              <w:spacing w:after="0" w:line="360" w:lineRule="auto"/>
              <w:ind w:firstLine="708"/>
              <w:jc w:val="both"/>
              <w:rPr>
                <w:rFonts w:ascii="Times New Roman" w:hAnsi="Times New Roman" w:cs="Times New Roman"/>
                <w:sz w:val="20"/>
                <w:szCs w:val="20"/>
              </w:rPr>
            </w:pPr>
            <w:r w:rsidRPr="00D46899">
              <w:rPr>
                <w:rFonts w:ascii="Times New Roman" w:hAnsi="Times New Roman" w:cs="Times New Roman"/>
                <w:sz w:val="20"/>
                <w:szCs w:val="20"/>
              </w:rPr>
              <w:t>4,38</w:t>
            </w:r>
          </w:p>
        </w:tc>
        <w:tc>
          <w:tcPr>
            <w:tcW w:w="2068" w:type="dxa"/>
            <w:tcBorders>
              <w:top w:val="nil"/>
              <w:left w:val="nil"/>
              <w:bottom w:val="single" w:sz="4" w:space="0" w:color="auto"/>
              <w:right w:val="single" w:sz="4" w:space="0" w:color="auto"/>
            </w:tcBorders>
            <w:shd w:val="clear" w:color="000000" w:fill="FFFFFF"/>
            <w:noWrap/>
            <w:vAlign w:val="bottom"/>
            <w:hideMark/>
          </w:tcPr>
          <w:p w:rsidR="00440036" w:rsidRPr="00D46899" w:rsidRDefault="00440036" w:rsidP="00440036">
            <w:pPr>
              <w:spacing w:after="0" w:line="360" w:lineRule="auto"/>
              <w:ind w:firstLine="708"/>
              <w:jc w:val="both"/>
              <w:rPr>
                <w:rFonts w:ascii="Times New Roman" w:hAnsi="Times New Roman" w:cs="Times New Roman"/>
                <w:sz w:val="20"/>
                <w:szCs w:val="20"/>
              </w:rPr>
            </w:pPr>
            <w:r w:rsidRPr="00D46899">
              <w:rPr>
                <w:rFonts w:ascii="Times New Roman" w:hAnsi="Times New Roman" w:cs="Times New Roman"/>
                <w:sz w:val="20"/>
                <w:szCs w:val="20"/>
              </w:rPr>
              <w:t>4,50</w:t>
            </w:r>
          </w:p>
        </w:tc>
        <w:tc>
          <w:tcPr>
            <w:tcW w:w="807" w:type="dxa"/>
            <w:tcBorders>
              <w:top w:val="nil"/>
              <w:left w:val="nil"/>
              <w:bottom w:val="single" w:sz="4" w:space="0" w:color="auto"/>
              <w:right w:val="single" w:sz="4" w:space="0" w:color="auto"/>
            </w:tcBorders>
            <w:shd w:val="clear" w:color="000000" w:fill="FFFFFF"/>
            <w:noWrap/>
            <w:vAlign w:val="bottom"/>
            <w:hideMark/>
          </w:tcPr>
          <w:p w:rsidR="00440036" w:rsidRPr="00D46899" w:rsidRDefault="00440036" w:rsidP="00D46899">
            <w:pPr>
              <w:spacing w:after="0" w:line="360" w:lineRule="auto"/>
              <w:ind w:left="71"/>
              <w:jc w:val="center"/>
              <w:rPr>
                <w:rFonts w:ascii="Times New Roman" w:hAnsi="Times New Roman" w:cs="Times New Roman"/>
                <w:sz w:val="20"/>
                <w:szCs w:val="20"/>
              </w:rPr>
            </w:pPr>
            <w:r w:rsidRPr="00D46899">
              <w:rPr>
                <w:rFonts w:ascii="Times New Roman" w:hAnsi="Times New Roman" w:cs="Times New Roman"/>
                <w:sz w:val="20"/>
                <w:szCs w:val="20"/>
              </w:rPr>
              <w:t>4,52</w:t>
            </w:r>
          </w:p>
        </w:tc>
      </w:tr>
      <w:tr w:rsidR="00D46899" w:rsidRPr="00D46899" w:rsidTr="003136BA">
        <w:trPr>
          <w:trHeight w:val="312"/>
        </w:trPr>
        <w:tc>
          <w:tcPr>
            <w:tcW w:w="637" w:type="dxa"/>
            <w:tcBorders>
              <w:top w:val="nil"/>
              <w:left w:val="single" w:sz="4" w:space="0" w:color="auto"/>
              <w:bottom w:val="single" w:sz="4" w:space="0" w:color="auto"/>
              <w:right w:val="single" w:sz="4" w:space="0" w:color="auto"/>
            </w:tcBorders>
          </w:tcPr>
          <w:p w:rsidR="00440036" w:rsidRPr="00D2043F" w:rsidRDefault="00440036" w:rsidP="00D2043F">
            <w:pPr>
              <w:spacing w:after="0" w:line="360" w:lineRule="auto"/>
              <w:jc w:val="center"/>
              <w:rPr>
                <w:rFonts w:ascii="Times New Roman" w:hAnsi="Times New Roman" w:cs="Times New Roman"/>
                <w:bCs/>
                <w:sz w:val="20"/>
                <w:szCs w:val="20"/>
              </w:rPr>
            </w:pPr>
            <w:r w:rsidRPr="00D2043F">
              <w:rPr>
                <w:rFonts w:ascii="Times New Roman" w:hAnsi="Times New Roman" w:cs="Times New Roman"/>
                <w:bCs/>
                <w:sz w:val="20"/>
                <w:szCs w:val="20"/>
              </w:rPr>
              <w:t>9</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440036" w:rsidRPr="00D2043F" w:rsidRDefault="00440036" w:rsidP="00EC63B6">
            <w:pPr>
              <w:spacing w:after="0" w:line="360" w:lineRule="auto"/>
              <w:jc w:val="both"/>
              <w:rPr>
                <w:rFonts w:ascii="Times New Roman" w:hAnsi="Times New Roman" w:cs="Times New Roman"/>
                <w:b/>
                <w:bCs/>
                <w:sz w:val="20"/>
                <w:szCs w:val="20"/>
              </w:rPr>
            </w:pPr>
            <w:r w:rsidRPr="00D2043F">
              <w:rPr>
                <w:rFonts w:ascii="Times New Roman" w:hAnsi="Times New Roman" w:cs="Times New Roman"/>
                <w:b/>
                <w:bCs/>
                <w:sz w:val="20"/>
                <w:szCs w:val="20"/>
              </w:rPr>
              <w:t>ZiIP</w:t>
            </w:r>
          </w:p>
        </w:tc>
        <w:tc>
          <w:tcPr>
            <w:tcW w:w="1558" w:type="dxa"/>
            <w:tcBorders>
              <w:top w:val="nil"/>
              <w:left w:val="nil"/>
              <w:bottom w:val="single" w:sz="4" w:space="0" w:color="auto"/>
              <w:right w:val="single" w:sz="4" w:space="0" w:color="auto"/>
            </w:tcBorders>
            <w:shd w:val="clear" w:color="auto" w:fill="auto"/>
            <w:noWrap/>
            <w:vAlign w:val="bottom"/>
            <w:hideMark/>
          </w:tcPr>
          <w:p w:rsidR="00440036" w:rsidRPr="00D46899" w:rsidRDefault="00440036" w:rsidP="00440036">
            <w:pPr>
              <w:spacing w:after="0" w:line="360" w:lineRule="auto"/>
              <w:ind w:firstLine="708"/>
              <w:jc w:val="both"/>
              <w:rPr>
                <w:rFonts w:ascii="Times New Roman" w:hAnsi="Times New Roman" w:cs="Times New Roman"/>
                <w:bCs/>
                <w:sz w:val="20"/>
                <w:szCs w:val="20"/>
              </w:rPr>
            </w:pPr>
            <w:r w:rsidRPr="00D46899">
              <w:rPr>
                <w:rFonts w:ascii="Times New Roman" w:hAnsi="Times New Roman" w:cs="Times New Roman"/>
                <w:bCs/>
                <w:sz w:val="20"/>
                <w:szCs w:val="20"/>
              </w:rPr>
              <w:t>N1</w:t>
            </w:r>
          </w:p>
        </w:tc>
        <w:tc>
          <w:tcPr>
            <w:tcW w:w="1207" w:type="dxa"/>
            <w:tcBorders>
              <w:top w:val="nil"/>
              <w:left w:val="nil"/>
              <w:bottom w:val="single" w:sz="4" w:space="0" w:color="auto"/>
              <w:right w:val="single" w:sz="4" w:space="0" w:color="auto"/>
            </w:tcBorders>
            <w:shd w:val="clear" w:color="000000" w:fill="FFFFFF"/>
            <w:noWrap/>
            <w:vAlign w:val="bottom"/>
            <w:hideMark/>
          </w:tcPr>
          <w:p w:rsidR="00440036" w:rsidRPr="00D46899" w:rsidRDefault="00440036" w:rsidP="00440036">
            <w:pPr>
              <w:spacing w:after="0" w:line="360" w:lineRule="auto"/>
              <w:ind w:firstLine="708"/>
              <w:jc w:val="both"/>
              <w:rPr>
                <w:rFonts w:ascii="Times New Roman" w:hAnsi="Times New Roman" w:cs="Times New Roman"/>
                <w:sz w:val="20"/>
                <w:szCs w:val="20"/>
              </w:rPr>
            </w:pPr>
            <w:r w:rsidRPr="00D46899">
              <w:rPr>
                <w:rFonts w:ascii="Times New Roman" w:hAnsi="Times New Roman" w:cs="Times New Roman"/>
                <w:sz w:val="20"/>
                <w:szCs w:val="20"/>
              </w:rPr>
              <w:t>4,36</w:t>
            </w:r>
          </w:p>
        </w:tc>
        <w:tc>
          <w:tcPr>
            <w:tcW w:w="2301" w:type="dxa"/>
            <w:tcBorders>
              <w:top w:val="nil"/>
              <w:left w:val="nil"/>
              <w:bottom w:val="single" w:sz="4" w:space="0" w:color="auto"/>
              <w:right w:val="single" w:sz="4" w:space="0" w:color="auto"/>
            </w:tcBorders>
            <w:shd w:val="clear" w:color="000000" w:fill="FFFFFF"/>
            <w:noWrap/>
            <w:vAlign w:val="bottom"/>
            <w:hideMark/>
          </w:tcPr>
          <w:p w:rsidR="00440036" w:rsidRPr="00D46899" w:rsidRDefault="00440036" w:rsidP="00440036">
            <w:pPr>
              <w:spacing w:after="0" w:line="360" w:lineRule="auto"/>
              <w:ind w:firstLine="708"/>
              <w:jc w:val="both"/>
              <w:rPr>
                <w:rFonts w:ascii="Times New Roman" w:hAnsi="Times New Roman" w:cs="Times New Roman"/>
                <w:sz w:val="20"/>
                <w:szCs w:val="20"/>
              </w:rPr>
            </w:pPr>
            <w:r w:rsidRPr="00D46899">
              <w:rPr>
                <w:rFonts w:ascii="Times New Roman" w:hAnsi="Times New Roman" w:cs="Times New Roman"/>
                <w:sz w:val="20"/>
                <w:szCs w:val="20"/>
              </w:rPr>
              <w:t>4,38</w:t>
            </w:r>
          </w:p>
        </w:tc>
        <w:tc>
          <w:tcPr>
            <w:tcW w:w="2588" w:type="dxa"/>
            <w:tcBorders>
              <w:top w:val="nil"/>
              <w:left w:val="nil"/>
              <w:bottom w:val="single" w:sz="4" w:space="0" w:color="auto"/>
              <w:right w:val="single" w:sz="4" w:space="0" w:color="auto"/>
            </w:tcBorders>
            <w:shd w:val="clear" w:color="000000" w:fill="FFFFFF"/>
            <w:noWrap/>
            <w:vAlign w:val="bottom"/>
            <w:hideMark/>
          </w:tcPr>
          <w:p w:rsidR="00440036" w:rsidRPr="00D46899" w:rsidRDefault="00440036" w:rsidP="00440036">
            <w:pPr>
              <w:spacing w:after="0" w:line="360" w:lineRule="auto"/>
              <w:ind w:firstLine="708"/>
              <w:jc w:val="both"/>
              <w:rPr>
                <w:rFonts w:ascii="Times New Roman" w:hAnsi="Times New Roman" w:cs="Times New Roman"/>
                <w:sz w:val="20"/>
                <w:szCs w:val="20"/>
              </w:rPr>
            </w:pPr>
            <w:r w:rsidRPr="00D46899">
              <w:rPr>
                <w:rFonts w:ascii="Times New Roman" w:hAnsi="Times New Roman" w:cs="Times New Roman"/>
                <w:sz w:val="20"/>
                <w:szCs w:val="20"/>
              </w:rPr>
              <w:t>4,43</w:t>
            </w:r>
          </w:p>
        </w:tc>
        <w:tc>
          <w:tcPr>
            <w:tcW w:w="1985" w:type="dxa"/>
            <w:tcBorders>
              <w:top w:val="nil"/>
              <w:left w:val="nil"/>
              <w:bottom w:val="single" w:sz="4" w:space="0" w:color="auto"/>
              <w:right w:val="single" w:sz="4" w:space="0" w:color="auto"/>
            </w:tcBorders>
            <w:shd w:val="clear" w:color="000000" w:fill="FFFFFF"/>
            <w:noWrap/>
            <w:vAlign w:val="bottom"/>
            <w:hideMark/>
          </w:tcPr>
          <w:p w:rsidR="00440036" w:rsidRPr="00D46899" w:rsidRDefault="00440036" w:rsidP="00440036">
            <w:pPr>
              <w:spacing w:after="0" w:line="360" w:lineRule="auto"/>
              <w:ind w:firstLine="708"/>
              <w:jc w:val="both"/>
              <w:rPr>
                <w:rFonts w:ascii="Times New Roman" w:hAnsi="Times New Roman" w:cs="Times New Roman"/>
                <w:sz w:val="20"/>
                <w:szCs w:val="20"/>
              </w:rPr>
            </w:pPr>
            <w:r w:rsidRPr="00D46899">
              <w:rPr>
                <w:rFonts w:ascii="Times New Roman" w:hAnsi="Times New Roman" w:cs="Times New Roman"/>
                <w:sz w:val="20"/>
                <w:szCs w:val="20"/>
              </w:rPr>
              <w:t>4,27</w:t>
            </w:r>
          </w:p>
        </w:tc>
        <w:tc>
          <w:tcPr>
            <w:tcW w:w="2068" w:type="dxa"/>
            <w:tcBorders>
              <w:top w:val="nil"/>
              <w:left w:val="nil"/>
              <w:bottom w:val="single" w:sz="4" w:space="0" w:color="auto"/>
              <w:right w:val="single" w:sz="4" w:space="0" w:color="auto"/>
            </w:tcBorders>
            <w:shd w:val="clear" w:color="000000" w:fill="FFFFFF"/>
            <w:noWrap/>
            <w:vAlign w:val="bottom"/>
            <w:hideMark/>
          </w:tcPr>
          <w:p w:rsidR="00440036" w:rsidRPr="00D46899" w:rsidRDefault="00440036" w:rsidP="00440036">
            <w:pPr>
              <w:spacing w:after="0" w:line="360" w:lineRule="auto"/>
              <w:ind w:firstLine="708"/>
              <w:jc w:val="both"/>
              <w:rPr>
                <w:rFonts w:ascii="Times New Roman" w:hAnsi="Times New Roman" w:cs="Times New Roman"/>
                <w:sz w:val="20"/>
                <w:szCs w:val="20"/>
              </w:rPr>
            </w:pPr>
            <w:r w:rsidRPr="00D46899">
              <w:rPr>
                <w:rFonts w:ascii="Times New Roman" w:hAnsi="Times New Roman" w:cs="Times New Roman"/>
                <w:sz w:val="20"/>
                <w:szCs w:val="20"/>
              </w:rPr>
              <w:t>4,34</w:t>
            </w:r>
          </w:p>
        </w:tc>
        <w:tc>
          <w:tcPr>
            <w:tcW w:w="807" w:type="dxa"/>
            <w:tcBorders>
              <w:top w:val="nil"/>
              <w:left w:val="nil"/>
              <w:bottom w:val="single" w:sz="4" w:space="0" w:color="auto"/>
              <w:right w:val="single" w:sz="4" w:space="0" w:color="auto"/>
            </w:tcBorders>
            <w:shd w:val="clear" w:color="000000" w:fill="FFFFFF"/>
            <w:noWrap/>
            <w:vAlign w:val="bottom"/>
            <w:hideMark/>
          </w:tcPr>
          <w:p w:rsidR="00440036" w:rsidRPr="00D46899" w:rsidRDefault="00440036" w:rsidP="00D46899">
            <w:pPr>
              <w:spacing w:after="0" w:line="360" w:lineRule="auto"/>
              <w:ind w:left="71"/>
              <w:jc w:val="center"/>
              <w:rPr>
                <w:rFonts w:ascii="Times New Roman" w:hAnsi="Times New Roman" w:cs="Times New Roman"/>
                <w:sz w:val="20"/>
                <w:szCs w:val="20"/>
              </w:rPr>
            </w:pPr>
            <w:r w:rsidRPr="00D46899">
              <w:rPr>
                <w:rFonts w:ascii="Times New Roman" w:hAnsi="Times New Roman" w:cs="Times New Roman"/>
                <w:sz w:val="20"/>
                <w:szCs w:val="20"/>
              </w:rPr>
              <w:t>4,35</w:t>
            </w:r>
          </w:p>
        </w:tc>
      </w:tr>
      <w:tr w:rsidR="00D46899" w:rsidRPr="00D46899" w:rsidTr="003136BA">
        <w:tc>
          <w:tcPr>
            <w:tcW w:w="637" w:type="dxa"/>
            <w:tcBorders>
              <w:top w:val="nil"/>
              <w:left w:val="single" w:sz="4" w:space="0" w:color="auto"/>
              <w:bottom w:val="single" w:sz="4" w:space="0" w:color="auto"/>
              <w:right w:val="single" w:sz="4" w:space="0" w:color="auto"/>
            </w:tcBorders>
          </w:tcPr>
          <w:p w:rsidR="00440036" w:rsidRPr="00D2043F" w:rsidRDefault="00D2043F" w:rsidP="00D2043F">
            <w:pPr>
              <w:spacing w:after="0" w:line="360" w:lineRule="auto"/>
              <w:jc w:val="center"/>
              <w:rPr>
                <w:rFonts w:ascii="Times New Roman" w:hAnsi="Times New Roman" w:cs="Times New Roman"/>
                <w:bCs/>
                <w:sz w:val="20"/>
                <w:szCs w:val="20"/>
              </w:rPr>
            </w:pPr>
            <w:r w:rsidRPr="00D2043F">
              <w:rPr>
                <w:rFonts w:ascii="Times New Roman" w:hAnsi="Times New Roman" w:cs="Times New Roman"/>
                <w:bCs/>
                <w:sz w:val="20"/>
                <w:szCs w:val="20"/>
              </w:rPr>
              <w:t>1</w:t>
            </w:r>
            <w:r w:rsidR="00D46899" w:rsidRPr="00D2043F">
              <w:rPr>
                <w:rFonts w:ascii="Times New Roman" w:hAnsi="Times New Roman" w:cs="Times New Roman"/>
                <w:bCs/>
                <w:sz w:val="20"/>
                <w:szCs w:val="20"/>
              </w:rPr>
              <w:t>0</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440036" w:rsidRPr="00D2043F" w:rsidRDefault="00440036" w:rsidP="00EC63B6">
            <w:pPr>
              <w:spacing w:after="0" w:line="360" w:lineRule="auto"/>
              <w:jc w:val="both"/>
              <w:rPr>
                <w:rFonts w:ascii="Times New Roman" w:hAnsi="Times New Roman" w:cs="Times New Roman"/>
                <w:b/>
                <w:bCs/>
                <w:sz w:val="20"/>
                <w:szCs w:val="20"/>
              </w:rPr>
            </w:pPr>
            <w:r w:rsidRPr="00D2043F">
              <w:rPr>
                <w:rFonts w:ascii="Times New Roman" w:hAnsi="Times New Roman" w:cs="Times New Roman"/>
                <w:b/>
                <w:bCs/>
                <w:sz w:val="20"/>
                <w:szCs w:val="20"/>
              </w:rPr>
              <w:t>IPS</w:t>
            </w:r>
          </w:p>
        </w:tc>
        <w:tc>
          <w:tcPr>
            <w:tcW w:w="1558" w:type="dxa"/>
            <w:tcBorders>
              <w:top w:val="nil"/>
              <w:left w:val="nil"/>
              <w:bottom w:val="single" w:sz="4" w:space="0" w:color="auto"/>
              <w:right w:val="single" w:sz="4" w:space="0" w:color="auto"/>
            </w:tcBorders>
            <w:shd w:val="clear" w:color="auto" w:fill="auto"/>
            <w:noWrap/>
            <w:vAlign w:val="bottom"/>
            <w:hideMark/>
          </w:tcPr>
          <w:p w:rsidR="00440036" w:rsidRPr="00D46899" w:rsidRDefault="00440036" w:rsidP="00EC63B6">
            <w:pPr>
              <w:spacing w:after="0" w:line="360" w:lineRule="auto"/>
              <w:ind w:firstLine="708"/>
              <w:jc w:val="both"/>
              <w:rPr>
                <w:rFonts w:ascii="Times New Roman" w:hAnsi="Times New Roman" w:cs="Times New Roman"/>
                <w:bCs/>
                <w:sz w:val="20"/>
                <w:szCs w:val="20"/>
              </w:rPr>
            </w:pPr>
            <w:r w:rsidRPr="00D46899">
              <w:rPr>
                <w:rFonts w:ascii="Times New Roman" w:hAnsi="Times New Roman" w:cs="Times New Roman"/>
                <w:bCs/>
                <w:sz w:val="20"/>
                <w:szCs w:val="20"/>
              </w:rPr>
              <w:t>S2</w:t>
            </w:r>
          </w:p>
        </w:tc>
        <w:tc>
          <w:tcPr>
            <w:tcW w:w="1207" w:type="dxa"/>
            <w:tcBorders>
              <w:top w:val="nil"/>
              <w:left w:val="nil"/>
              <w:bottom w:val="single" w:sz="4" w:space="0" w:color="auto"/>
              <w:right w:val="single" w:sz="4" w:space="0" w:color="auto"/>
            </w:tcBorders>
            <w:shd w:val="clear" w:color="000000" w:fill="FFFFFF"/>
            <w:noWrap/>
            <w:vAlign w:val="bottom"/>
            <w:hideMark/>
          </w:tcPr>
          <w:p w:rsidR="00440036" w:rsidRPr="00D46899" w:rsidRDefault="00440036" w:rsidP="00EC63B6">
            <w:pPr>
              <w:spacing w:after="0" w:line="360" w:lineRule="auto"/>
              <w:ind w:firstLine="708"/>
              <w:jc w:val="both"/>
              <w:rPr>
                <w:rFonts w:ascii="Times New Roman" w:hAnsi="Times New Roman" w:cs="Times New Roman"/>
                <w:sz w:val="20"/>
                <w:szCs w:val="20"/>
              </w:rPr>
            </w:pPr>
            <w:r w:rsidRPr="00D46899">
              <w:rPr>
                <w:rFonts w:ascii="Times New Roman" w:hAnsi="Times New Roman" w:cs="Times New Roman"/>
                <w:sz w:val="20"/>
                <w:szCs w:val="20"/>
              </w:rPr>
              <w:t>4,48</w:t>
            </w:r>
          </w:p>
        </w:tc>
        <w:tc>
          <w:tcPr>
            <w:tcW w:w="2301" w:type="dxa"/>
            <w:tcBorders>
              <w:top w:val="nil"/>
              <w:left w:val="nil"/>
              <w:bottom w:val="single" w:sz="4" w:space="0" w:color="auto"/>
              <w:right w:val="single" w:sz="4" w:space="0" w:color="auto"/>
            </w:tcBorders>
            <w:shd w:val="clear" w:color="000000" w:fill="FFFFFF"/>
            <w:noWrap/>
            <w:vAlign w:val="bottom"/>
            <w:hideMark/>
          </w:tcPr>
          <w:p w:rsidR="00440036" w:rsidRPr="00D46899" w:rsidRDefault="00440036" w:rsidP="00EC63B6">
            <w:pPr>
              <w:spacing w:after="0" w:line="360" w:lineRule="auto"/>
              <w:ind w:firstLine="708"/>
              <w:jc w:val="both"/>
              <w:rPr>
                <w:rFonts w:ascii="Times New Roman" w:hAnsi="Times New Roman" w:cs="Times New Roman"/>
                <w:sz w:val="20"/>
                <w:szCs w:val="20"/>
              </w:rPr>
            </w:pPr>
            <w:r w:rsidRPr="00D46899">
              <w:rPr>
                <w:rFonts w:ascii="Times New Roman" w:hAnsi="Times New Roman" w:cs="Times New Roman"/>
                <w:sz w:val="20"/>
                <w:szCs w:val="20"/>
              </w:rPr>
              <w:t>4,53</w:t>
            </w:r>
          </w:p>
        </w:tc>
        <w:tc>
          <w:tcPr>
            <w:tcW w:w="2588" w:type="dxa"/>
            <w:tcBorders>
              <w:top w:val="nil"/>
              <w:left w:val="nil"/>
              <w:bottom w:val="single" w:sz="4" w:space="0" w:color="auto"/>
              <w:right w:val="single" w:sz="4" w:space="0" w:color="auto"/>
            </w:tcBorders>
            <w:shd w:val="clear" w:color="000000" w:fill="FFFFFF"/>
            <w:noWrap/>
            <w:vAlign w:val="bottom"/>
            <w:hideMark/>
          </w:tcPr>
          <w:p w:rsidR="00440036" w:rsidRPr="00D46899" w:rsidRDefault="00440036" w:rsidP="00EC63B6">
            <w:pPr>
              <w:spacing w:after="0" w:line="360" w:lineRule="auto"/>
              <w:ind w:firstLine="708"/>
              <w:jc w:val="both"/>
              <w:rPr>
                <w:rFonts w:ascii="Times New Roman" w:hAnsi="Times New Roman" w:cs="Times New Roman"/>
                <w:sz w:val="20"/>
                <w:szCs w:val="20"/>
              </w:rPr>
            </w:pPr>
            <w:r w:rsidRPr="00D46899">
              <w:rPr>
                <w:rFonts w:ascii="Times New Roman" w:hAnsi="Times New Roman" w:cs="Times New Roman"/>
                <w:sz w:val="20"/>
                <w:szCs w:val="20"/>
              </w:rPr>
              <w:t>4,5</w:t>
            </w:r>
          </w:p>
        </w:tc>
        <w:tc>
          <w:tcPr>
            <w:tcW w:w="1985" w:type="dxa"/>
            <w:tcBorders>
              <w:top w:val="nil"/>
              <w:left w:val="nil"/>
              <w:bottom w:val="single" w:sz="4" w:space="0" w:color="auto"/>
              <w:right w:val="single" w:sz="4" w:space="0" w:color="auto"/>
            </w:tcBorders>
            <w:shd w:val="clear" w:color="000000" w:fill="FFFFFF"/>
            <w:noWrap/>
            <w:vAlign w:val="bottom"/>
            <w:hideMark/>
          </w:tcPr>
          <w:p w:rsidR="00440036" w:rsidRPr="00D46899" w:rsidRDefault="00440036" w:rsidP="00EC63B6">
            <w:pPr>
              <w:spacing w:after="0" w:line="360" w:lineRule="auto"/>
              <w:ind w:firstLine="708"/>
              <w:jc w:val="both"/>
              <w:rPr>
                <w:rFonts w:ascii="Times New Roman" w:hAnsi="Times New Roman" w:cs="Times New Roman"/>
                <w:sz w:val="20"/>
                <w:szCs w:val="20"/>
              </w:rPr>
            </w:pPr>
            <w:r w:rsidRPr="00D46899">
              <w:rPr>
                <w:rFonts w:ascii="Times New Roman" w:hAnsi="Times New Roman" w:cs="Times New Roman"/>
                <w:sz w:val="20"/>
                <w:szCs w:val="20"/>
              </w:rPr>
              <w:t>4,36</w:t>
            </w:r>
          </w:p>
        </w:tc>
        <w:tc>
          <w:tcPr>
            <w:tcW w:w="2068" w:type="dxa"/>
            <w:tcBorders>
              <w:top w:val="nil"/>
              <w:left w:val="nil"/>
              <w:bottom w:val="single" w:sz="4" w:space="0" w:color="auto"/>
              <w:right w:val="single" w:sz="4" w:space="0" w:color="auto"/>
            </w:tcBorders>
            <w:shd w:val="clear" w:color="000000" w:fill="FFFFFF"/>
            <w:noWrap/>
            <w:vAlign w:val="bottom"/>
            <w:hideMark/>
          </w:tcPr>
          <w:p w:rsidR="00440036" w:rsidRPr="00D46899" w:rsidRDefault="00440036" w:rsidP="00EC63B6">
            <w:pPr>
              <w:spacing w:after="0" w:line="360" w:lineRule="auto"/>
              <w:ind w:firstLine="708"/>
              <w:jc w:val="both"/>
              <w:rPr>
                <w:rFonts w:ascii="Times New Roman" w:hAnsi="Times New Roman" w:cs="Times New Roman"/>
                <w:sz w:val="20"/>
                <w:szCs w:val="20"/>
              </w:rPr>
            </w:pPr>
            <w:r w:rsidRPr="00D46899">
              <w:rPr>
                <w:rFonts w:ascii="Times New Roman" w:hAnsi="Times New Roman" w:cs="Times New Roman"/>
                <w:sz w:val="20"/>
                <w:szCs w:val="20"/>
              </w:rPr>
              <w:t>4,46</w:t>
            </w:r>
          </w:p>
        </w:tc>
        <w:tc>
          <w:tcPr>
            <w:tcW w:w="807" w:type="dxa"/>
            <w:tcBorders>
              <w:top w:val="nil"/>
              <w:left w:val="nil"/>
              <w:bottom w:val="single" w:sz="4" w:space="0" w:color="auto"/>
              <w:right w:val="single" w:sz="4" w:space="0" w:color="auto"/>
            </w:tcBorders>
            <w:shd w:val="clear" w:color="000000" w:fill="FFFFFF"/>
            <w:noWrap/>
            <w:vAlign w:val="bottom"/>
            <w:hideMark/>
          </w:tcPr>
          <w:p w:rsidR="00440036" w:rsidRPr="00D46899" w:rsidRDefault="00440036" w:rsidP="00D46899">
            <w:pPr>
              <w:spacing w:after="0" w:line="360" w:lineRule="auto"/>
              <w:jc w:val="center"/>
              <w:rPr>
                <w:rFonts w:ascii="Times New Roman" w:hAnsi="Times New Roman" w:cs="Times New Roman"/>
                <w:sz w:val="20"/>
                <w:szCs w:val="20"/>
              </w:rPr>
            </w:pPr>
            <w:r w:rsidRPr="00D46899">
              <w:rPr>
                <w:rFonts w:ascii="Times New Roman" w:hAnsi="Times New Roman" w:cs="Times New Roman"/>
                <w:sz w:val="20"/>
                <w:szCs w:val="20"/>
              </w:rPr>
              <w:t>4,46</w:t>
            </w:r>
          </w:p>
        </w:tc>
      </w:tr>
      <w:tr w:rsidR="00D46899" w:rsidRPr="00D46899" w:rsidTr="003136BA">
        <w:trPr>
          <w:trHeight w:val="312"/>
        </w:trPr>
        <w:tc>
          <w:tcPr>
            <w:tcW w:w="637" w:type="dxa"/>
            <w:tcBorders>
              <w:top w:val="nil"/>
              <w:left w:val="single" w:sz="4" w:space="0" w:color="auto"/>
              <w:bottom w:val="single" w:sz="4" w:space="0" w:color="auto"/>
              <w:right w:val="single" w:sz="4" w:space="0" w:color="auto"/>
            </w:tcBorders>
          </w:tcPr>
          <w:p w:rsidR="00440036" w:rsidRPr="00D2043F" w:rsidRDefault="00D2043F" w:rsidP="00D2043F">
            <w:pPr>
              <w:spacing w:after="0" w:line="360" w:lineRule="auto"/>
              <w:jc w:val="center"/>
              <w:rPr>
                <w:rFonts w:ascii="Times New Roman" w:hAnsi="Times New Roman" w:cs="Times New Roman"/>
                <w:bCs/>
                <w:sz w:val="20"/>
                <w:szCs w:val="20"/>
              </w:rPr>
            </w:pPr>
            <w:r w:rsidRPr="00D2043F">
              <w:rPr>
                <w:rFonts w:ascii="Times New Roman" w:hAnsi="Times New Roman" w:cs="Times New Roman"/>
                <w:bCs/>
                <w:sz w:val="20"/>
                <w:szCs w:val="20"/>
              </w:rPr>
              <w:t>1</w:t>
            </w:r>
            <w:r w:rsidR="00D46899" w:rsidRPr="00D2043F">
              <w:rPr>
                <w:rFonts w:ascii="Times New Roman" w:hAnsi="Times New Roman" w:cs="Times New Roman"/>
                <w:bCs/>
                <w:sz w:val="20"/>
                <w:szCs w:val="20"/>
              </w:rPr>
              <w:t>1</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440036" w:rsidRPr="00D2043F" w:rsidRDefault="00440036" w:rsidP="00D46899">
            <w:pPr>
              <w:spacing w:after="0" w:line="360" w:lineRule="auto"/>
              <w:rPr>
                <w:rFonts w:ascii="Times New Roman" w:hAnsi="Times New Roman" w:cs="Times New Roman"/>
                <w:b/>
                <w:bCs/>
                <w:sz w:val="20"/>
                <w:szCs w:val="20"/>
              </w:rPr>
            </w:pPr>
            <w:r w:rsidRPr="00D2043F">
              <w:rPr>
                <w:rFonts w:ascii="Times New Roman" w:hAnsi="Times New Roman" w:cs="Times New Roman"/>
                <w:b/>
                <w:bCs/>
                <w:sz w:val="20"/>
                <w:szCs w:val="20"/>
              </w:rPr>
              <w:t>TRiL</w:t>
            </w:r>
          </w:p>
        </w:tc>
        <w:tc>
          <w:tcPr>
            <w:tcW w:w="1558" w:type="dxa"/>
            <w:tcBorders>
              <w:top w:val="nil"/>
              <w:left w:val="nil"/>
              <w:bottom w:val="single" w:sz="4" w:space="0" w:color="auto"/>
              <w:right w:val="single" w:sz="4" w:space="0" w:color="auto"/>
            </w:tcBorders>
            <w:shd w:val="clear" w:color="auto" w:fill="auto"/>
            <w:noWrap/>
            <w:vAlign w:val="bottom"/>
            <w:hideMark/>
          </w:tcPr>
          <w:p w:rsidR="00440036" w:rsidRPr="00D46899" w:rsidRDefault="00440036" w:rsidP="00440036">
            <w:pPr>
              <w:spacing w:after="0" w:line="360" w:lineRule="auto"/>
              <w:ind w:firstLine="708"/>
              <w:jc w:val="both"/>
              <w:rPr>
                <w:rFonts w:ascii="Times New Roman" w:hAnsi="Times New Roman" w:cs="Times New Roman"/>
                <w:bCs/>
                <w:sz w:val="20"/>
                <w:szCs w:val="20"/>
              </w:rPr>
            </w:pPr>
            <w:r w:rsidRPr="00D46899">
              <w:rPr>
                <w:rFonts w:ascii="Times New Roman" w:hAnsi="Times New Roman" w:cs="Times New Roman"/>
                <w:bCs/>
                <w:sz w:val="20"/>
                <w:szCs w:val="20"/>
              </w:rPr>
              <w:t>S2</w:t>
            </w:r>
          </w:p>
        </w:tc>
        <w:tc>
          <w:tcPr>
            <w:tcW w:w="1207" w:type="dxa"/>
            <w:tcBorders>
              <w:top w:val="nil"/>
              <w:left w:val="nil"/>
              <w:bottom w:val="single" w:sz="4" w:space="0" w:color="auto"/>
              <w:right w:val="single" w:sz="4" w:space="0" w:color="auto"/>
            </w:tcBorders>
            <w:shd w:val="clear" w:color="000000" w:fill="FFFFFF"/>
            <w:noWrap/>
            <w:vAlign w:val="bottom"/>
            <w:hideMark/>
          </w:tcPr>
          <w:p w:rsidR="00440036" w:rsidRPr="00D46899" w:rsidRDefault="00440036" w:rsidP="00440036">
            <w:pPr>
              <w:spacing w:after="0" w:line="360" w:lineRule="auto"/>
              <w:ind w:firstLine="708"/>
              <w:jc w:val="both"/>
              <w:rPr>
                <w:rFonts w:ascii="Times New Roman" w:hAnsi="Times New Roman" w:cs="Times New Roman"/>
                <w:sz w:val="20"/>
                <w:szCs w:val="20"/>
              </w:rPr>
            </w:pPr>
            <w:r w:rsidRPr="00D46899">
              <w:rPr>
                <w:rFonts w:ascii="Times New Roman" w:hAnsi="Times New Roman" w:cs="Times New Roman"/>
                <w:sz w:val="20"/>
                <w:szCs w:val="20"/>
              </w:rPr>
              <w:t>4,39</w:t>
            </w:r>
          </w:p>
        </w:tc>
        <w:tc>
          <w:tcPr>
            <w:tcW w:w="2301" w:type="dxa"/>
            <w:tcBorders>
              <w:top w:val="nil"/>
              <w:left w:val="nil"/>
              <w:bottom w:val="single" w:sz="4" w:space="0" w:color="auto"/>
              <w:right w:val="single" w:sz="4" w:space="0" w:color="auto"/>
            </w:tcBorders>
            <w:shd w:val="clear" w:color="000000" w:fill="FFFFFF"/>
            <w:noWrap/>
            <w:vAlign w:val="bottom"/>
            <w:hideMark/>
          </w:tcPr>
          <w:p w:rsidR="00440036" w:rsidRPr="00D46899" w:rsidRDefault="00440036" w:rsidP="00440036">
            <w:pPr>
              <w:spacing w:after="0" w:line="360" w:lineRule="auto"/>
              <w:ind w:firstLine="708"/>
              <w:jc w:val="both"/>
              <w:rPr>
                <w:rFonts w:ascii="Times New Roman" w:hAnsi="Times New Roman" w:cs="Times New Roman"/>
                <w:sz w:val="20"/>
                <w:szCs w:val="20"/>
              </w:rPr>
            </w:pPr>
            <w:r w:rsidRPr="00D46899">
              <w:rPr>
                <w:rFonts w:ascii="Times New Roman" w:hAnsi="Times New Roman" w:cs="Times New Roman"/>
                <w:sz w:val="20"/>
                <w:szCs w:val="20"/>
              </w:rPr>
              <w:t>4,45</w:t>
            </w:r>
          </w:p>
        </w:tc>
        <w:tc>
          <w:tcPr>
            <w:tcW w:w="2588" w:type="dxa"/>
            <w:tcBorders>
              <w:top w:val="nil"/>
              <w:left w:val="nil"/>
              <w:bottom w:val="single" w:sz="4" w:space="0" w:color="auto"/>
              <w:right w:val="single" w:sz="4" w:space="0" w:color="auto"/>
            </w:tcBorders>
            <w:shd w:val="clear" w:color="000000" w:fill="FFFFFF"/>
            <w:noWrap/>
            <w:vAlign w:val="bottom"/>
            <w:hideMark/>
          </w:tcPr>
          <w:p w:rsidR="00440036" w:rsidRPr="00D46899" w:rsidRDefault="00440036" w:rsidP="00440036">
            <w:pPr>
              <w:spacing w:after="0" w:line="360" w:lineRule="auto"/>
              <w:ind w:firstLine="708"/>
              <w:jc w:val="both"/>
              <w:rPr>
                <w:rFonts w:ascii="Times New Roman" w:hAnsi="Times New Roman" w:cs="Times New Roman"/>
                <w:sz w:val="20"/>
                <w:szCs w:val="20"/>
              </w:rPr>
            </w:pPr>
            <w:r w:rsidRPr="00D46899">
              <w:rPr>
                <w:rFonts w:ascii="Times New Roman" w:hAnsi="Times New Roman" w:cs="Times New Roman"/>
                <w:sz w:val="20"/>
                <w:szCs w:val="20"/>
              </w:rPr>
              <w:t>4,40</w:t>
            </w:r>
          </w:p>
        </w:tc>
        <w:tc>
          <w:tcPr>
            <w:tcW w:w="1985" w:type="dxa"/>
            <w:tcBorders>
              <w:top w:val="nil"/>
              <w:left w:val="nil"/>
              <w:bottom w:val="single" w:sz="4" w:space="0" w:color="auto"/>
              <w:right w:val="single" w:sz="4" w:space="0" w:color="auto"/>
            </w:tcBorders>
            <w:shd w:val="clear" w:color="000000" w:fill="FFFFFF"/>
            <w:noWrap/>
            <w:vAlign w:val="bottom"/>
            <w:hideMark/>
          </w:tcPr>
          <w:p w:rsidR="00440036" w:rsidRPr="00D46899" w:rsidRDefault="00440036" w:rsidP="00440036">
            <w:pPr>
              <w:spacing w:after="0" w:line="360" w:lineRule="auto"/>
              <w:ind w:firstLine="708"/>
              <w:jc w:val="both"/>
              <w:rPr>
                <w:rFonts w:ascii="Times New Roman" w:hAnsi="Times New Roman" w:cs="Times New Roman"/>
                <w:sz w:val="20"/>
                <w:szCs w:val="20"/>
              </w:rPr>
            </w:pPr>
            <w:r w:rsidRPr="00D46899">
              <w:rPr>
                <w:rFonts w:ascii="Times New Roman" w:hAnsi="Times New Roman" w:cs="Times New Roman"/>
                <w:sz w:val="20"/>
                <w:szCs w:val="20"/>
              </w:rPr>
              <w:t>4,43</w:t>
            </w:r>
          </w:p>
        </w:tc>
        <w:tc>
          <w:tcPr>
            <w:tcW w:w="2068" w:type="dxa"/>
            <w:tcBorders>
              <w:top w:val="nil"/>
              <w:left w:val="nil"/>
              <w:bottom w:val="single" w:sz="4" w:space="0" w:color="auto"/>
              <w:right w:val="single" w:sz="4" w:space="0" w:color="auto"/>
            </w:tcBorders>
            <w:shd w:val="clear" w:color="000000" w:fill="FFFFFF"/>
            <w:noWrap/>
            <w:vAlign w:val="bottom"/>
            <w:hideMark/>
          </w:tcPr>
          <w:p w:rsidR="00440036" w:rsidRPr="00D46899" w:rsidRDefault="00440036" w:rsidP="00440036">
            <w:pPr>
              <w:spacing w:after="0" w:line="360" w:lineRule="auto"/>
              <w:ind w:firstLine="708"/>
              <w:jc w:val="both"/>
              <w:rPr>
                <w:rFonts w:ascii="Times New Roman" w:hAnsi="Times New Roman" w:cs="Times New Roman"/>
                <w:sz w:val="20"/>
                <w:szCs w:val="20"/>
              </w:rPr>
            </w:pPr>
            <w:r w:rsidRPr="00D46899">
              <w:rPr>
                <w:rFonts w:ascii="Times New Roman" w:hAnsi="Times New Roman" w:cs="Times New Roman"/>
                <w:sz w:val="20"/>
                <w:szCs w:val="20"/>
              </w:rPr>
              <w:t>4,38</w:t>
            </w:r>
          </w:p>
        </w:tc>
        <w:tc>
          <w:tcPr>
            <w:tcW w:w="807" w:type="dxa"/>
            <w:tcBorders>
              <w:top w:val="nil"/>
              <w:left w:val="nil"/>
              <w:bottom w:val="single" w:sz="4" w:space="0" w:color="auto"/>
              <w:right w:val="single" w:sz="4" w:space="0" w:color="auto"/>
            </w:tcBorders>
            <w:shd w:val="clear" w:color="000000" w:fill="FFFFFF"/>
            <w:noWrap/>
            <w:vAlign w:val="bottom"/>
            <w:hideMark/>
          </w:tcPr>
          <w:p w:rsidR="00440036" w:rsidRPr="00D46899" w:rsidRDefault="00440036" w:rsidP="00D46899">
            <w:pPr>
              <w:spacing w:after="0" w:line="360" w:lineRule="auto"/>
              <w:jc w:val="center"/>
              <w:rPr>
                <w:rFonts w:ascii="Times New Roman" w:hAnsi="Times New Roman" w:cs="Times New Roman"/>
                <w:sz w:val="20"/>
                <w:szCs w:val="20"/>
              </w:rPr>
            </w:pPr>
            <w:r w:rsidRPr="00D46899">
              <w:rPr>
                <w:rFonts w:ascii="Times New Roman" w:hAnsi="Times New Roman" w:cs="Times New Roman"/>
                <w:sz w:val="20"/>
                <w:szCs w:val="20"/>
              </w:rPr>
              <w:t>4,41</w:t>
            </w:r>
          </w:p>
        </w:tc>
      </w:tr>
      <w:tr w:rsidR="00D46899" w:rsidRPr="00D46899" w:rsidTr="003136BA">
        <w:trPr>
          <w:trHeight w:val="312"/>
        </w:trPr>
        <w:tc>
          <w:tcPr>
            <w:tcW w:w="637" w:type="dxa"/>
            <w:tcBorders>
              <w:top w:val="nil"/>
              <w:left w:val="single" w:sz="4" w:space="0" w:color="auto"/>
              <w:bottom w:val="single" w:sz="4" w:space="0" w:color="auto"/>
              <w:right w:val="single" w:sz="4" w:space="0" w:color="auto"/>
            </w:tcBorders>
          </w:tcPr>
          <w:p w:rsidR="00440036" w:rsidRPr="00D2043F" w:rsidRDefault="00440036" w:rsidP="00D2043F">
            <w:pPr>
              <w:spacing w:after="0" w:line="360" w:lineRule="auto"/>
              <w:jc w:val="center"/>
              <w:rPr>
                <w:rFonts w:ascii="Times New Roman" w:hAnsi="Times New Roman" w:cs="Times New Roman"/>
                <w:bCs/>
                <w:sz w:val="20"/>
                <w:szCs w:val="20"/>
              </w:rPr>
            </w:pPr>
            <w:r w:rsidRPr="00D2043F">
              <w:rPr>
                <w:rFonts w:ascii="Times New Roman" w:hAnsi="Times New Roman" w:cs="Times New Roman"/>
                <w:bCs/>
                <w:sz w:val="20"/>
                <w:szCs w:val="20"/>
              </w:rPr>
              <w:t>12</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440036" w:rsidRPr="00D2043F" w:rsidRDefault="00440036" w:rsidP="00D46899">
            <w:pPr>
              <w:spacing w:after="0" w:line="360" w:lineRule="auto"/>
              <w:jc w:val="both"/>
              <w:rPr>
                <w:rFonts w:ascii="Times New Roman" w:hAnsi="Times New Roman" w:cs="Times New Roman"/>
                <w:b/>
                <w:bCs/>
                <w:sz w:val="20"/>
                <w:szCs w:val="20"/>
              </w:rPr>
            </w:pPr>
            <w:r w:rsidRPr="00D2043F">
              <w:rPr>
                <w:rFonts w:ascii="Times New Roman" w:hAnsi="Times New Roman" w:cs="Times New Roman"/>
                <w:b/>
                <w:bCs/>
                <w:sz w:val="20"/>
                <w:szCs w:val="20"/>
              </w:rPr>
              <w:t>TwIP</w:t>
            </w:r>
          </w:p>
        </w:tc>
        <w:tc>
          <w:tcPr>
            <w:tcW w:w="1558" w:type="dxa"/>
            <w:tcBorders>
              <w:top w:val="nil"/>
              <w:left w:val="nil"/>
              <w:bottom w:val="single" w:sz="4" w:space="0" w:color="auto"/>
              <w:right w:val="single" w:sz="4" w:space="0" w:color="auto"/>
            </w:tcBorders>
            <w:shd w:val="clear" w:color="auto" w:fill="auto"/>
            <w:noWrap/>
            <w:vAlign w:val="bottom"/>
            <w:hideMark/>
          </w:tcPr>
          <w:p w:rsidR="00440036" w:rsidRPr="00D46899" w:rsidRDefault="00440036" w:rsidP="00440036">
            <w:pPr>
              <w:spacing w:after="0" w:line="360" w:lineRule="auto"/>
              <w:ind w:firstLine="708"/>
              <w:jc w:val="both"/>
              <w:rPr>
                <w:rFonts w:ascii="Times New Roman" w:hAnsi="Times New Roman" w:cs="Times New Roman"/>
                <w:bCs/>
                <w:sz w:val="20"/>
                <w:szCs w:val="20"/>
              </w:rPr>
            </w:pPr>
            <w:r w:rsidRPr="00D46899">
              <w:rPr>
                <w:rFonts w:ascii="Times New Roman" w:hAnsi="Times New Roman" w:cs="Times New Roman"/>
                <w:bCs/>
                <w:sz w:val="20"/>
                <w:szCs w:val="20"/>
              </w:rPr>
              <w:t>S2</w:t>
            </w:r>
          </w:p>
        </w:tc>
        <w:tc>
          <w:tcPr>
            <w:tcW w:w="1207" w:type="dxa"/>
            <w:tcBorders>
              <w:top w:val="nil"/>
              <w:left w:val="nil"/>
              <w:bottom w:val="single" w:sz="4" w:space="0" w:color="auto"/>
              <w:right w:val="single" w:sz="4" w:space="0" w:color="auto"/>
            </w:tcBorders>
            <w:shd w:val="clear" w:color="000000" w:fill="FFFFFF"/>
            <w:noWrap/>
            <w:vAlign w:val="bottom"/>
            <w:hideMark/>
          </w:tcPr>
          <w:p w:rsidR="00440036" w:rsidRPr="00D46899" w:rsidRDefault="00440036" w:rsidP="00440036">
            <w:pPr>
              <w:spacing w:after="0" w:line="360" w:lineRule="auto"/>
              <w:ind w:firstLine="708"/>
              <w:jc w:val="both"/>
              <w:rPr>
                <w:rFonts w:ascii="Times New Roman" w:hAnsi="Times New Roman" w:cs="Times New Roman"/>
                <w:sz w:val="20"/>
                <w:szCs w:val="20"/>
              </w:rPr>
            </w:pPr>
            <w:r w:rsidRPr="00D46899">
              <w:rPr>
                <w:rFonts w:ascii="Times New Roman" w:hAnsi="Times New Roman" w:cs="Times New Roman"/>
                <w:sz w:val="20"/>
                <w:szCs w:val="20"/>
              </w:rPr>
              <w:t>4,14</w:t>
            </w:r>
          </w:p>
        </w:tc>
        <w:tc>
          <w:tcPr>
            <w:tcW w:w="2301" w:type="dxa"/>
            <w:tcBorders>
              <w:top w:val="nil"/>
              <w:left w:val="nil"/>
              <w:bottom w:val="single" w:sz="4" w:space="0" w:color="auto"/>
              <w:right w:val="single" w:sz="4" w:space="0" w:color="auto"/>
            </w:tcBorders>
            <w:shd w:val="clear" w:color="000000" w:fill="FFFFFF"/>
            <w:noWrap/>
            <w:vAlign w:val="bottom"/>
            <w:hideMark/>
          </w:tcPr>
          <w:p w:rsidR="00440036" w:rsidRPr="00D46899" w:rsidRDefault="00440036" w:rsidP="00440036">
            <w:pPr>
              <w:spacing w:after="0" w:line="360" w:lineRule="auto"/>
              <w:ind w:firstLine="708"/>
              <w:jc w:val="both"/>
              <w:rPr>
                <w:rFonts w:ascii="Times New Roman" w:hAnsi="Times New Roman" w:cs="Times New Roman"/>
                <w:sz w:val="20"/>
                <w:szCs w:val="20"/>
              </w:rPr>
            </w:pPr>
            <w:r w:rsidRPr="00D46899">
              <w:rPr>
                <w:rFonts w:ascii="Times New Roman" w:hAnsi="Times New Roman" w:cs="Times New Roman"/>
                <w:sz w:val="20"/>
                <w:szCs w:val="20"/>
              </w:rPr>
              <w:t>4,18</w:t>
            </w:r>
          </w:p>
        </w:tc>
        <w:tc>
          <w:tcPr>
            <w:tcW w:w="2588" w:type="dxa"/>
            <w:tcBorders>
              <w:top w:val="nil"/>
              <w:left w:val="nil"/>
              <w:bottom w:val="single" w:sz="4" w:space="0" w:color="auto"/>
              <w:right w:val="single" w:sz="4" w:space="0" w:color="auto"/>
            </w:tcBorders>
            <w:shd w:val="clear" w:color="000000" w:fill="FFFFFF"/>
            <w:noWrap/>
            <w:vAlign w:val="bottom"/>
            <w:hideMark/>
          </w:tcPr>
          <w:p w:rsidR="00440036" w:rsidRPr="00D46899" w:rsidRDefault="00440036" w:rsidP="00440036">
            <w:pPr>
              <w:spacing w:after="0" w:line="360" w:lineRule="auto"/>
              <w:ind w:firstLine="708"/>
              <w:jc w:val="both"/>
              <w:rPr>
                <w:rFonts w:ascii="Times New Roman" w:hAnsi="Times New Roman" w:cs="Times New Roman"/>
                <w:sz w:val="20"/>
                <w:szCs w:val="20"/>
              </w:rPr>
            </w:pPr>
            <w:r w:rsidRPr="00D46899">
              <w:rPr>
                <w:rFonts w:ascii="Times New Roman" w:hAnsi="Times New Roman" w:cs="Times New Roman"/>
                <w:sz w:val="20"/>
                <w:szCs w:val="20"/>
              </w:rPr>
              <w:t>4,14</w:t>
            </w:r>
          </w:p>
        </w:tc>
        <w:tc>
          <w:tcPr>
            <w:tcW w:w="1985" w:type="dxa"/>
            <w:tcBorders>
              <w:top w:val="nil"/>
              <w:left w:val="nil"/>
              <w:bottom w:val="single" w:sz="4" w:space="0" w:color="auto"/>
              <w:right w:val="single" w:sz="4" w:space="0" w:color="auto"/>
            </w:tcBorders>
            <w:shd w:val="clear" w:color="000000" w:fill="FFFFFF"/>
            <w:noWrap/>
            <w:vAlign w:val="bottom"/>
            <w:hideMark/>
          </w:tcPr>
          <w:p w:rsidR="00440036" w:rsidRPr="00D46899" w:rsidRDefault="00440036" w:rsidP="00440036">
            <w:pPr>
              <w:spacing w:after="0" w:line="360" w:lineRule="auto"/>
              <w:ind w:firstLine="708"/>
              <w:jc w:val="both"/>
              <w:rPr>
                <w:rFonts w:ascii="Times New Roman" w:hAnsi="Times New Roman" w:cs="Times New Roman"/>
                <w:sz w:val="20"/>
                <w:szCs w:val="20"/>
              </w:rPr>
            </w:pPr>
            <w:r w:rsidRPr="00D46899">
              <w:rPr>
                <w:rFonts w:ascii="Times New Roman" w:hAnsi="Times New Roman" w:cs="Times New Roman"/>
                <w:sz w:val="20"/>
                <w:szCs w:val="20"/>
              </w:rPr>
              <w:t>4,08</w:t>
            </w:r>
          </w:p>
        </w:tc>
        <w:tc>
          <w:tcPr>
            <w:tcW w:w="2068" w:type="dxa"/>
            <w:tcBorders>
              <w:top w:val="nil"/>
              <w:left w:val="nil"/>
              <w:bottom w:val="single" w:sz="4" w:space="0" w:color="auto"/>
              <w:right w:val="single" w:sz="4" w:space="0" w:color="auto"/>
            </w:tcBorders>
            <w:shd w:val="clear" w:color="000000" w:fill="FFFFFF"/>
            <w:noWrap/>
            <w:vAlign w:val="bottom"/>
            <w:hideMark/>
          </w:tcPr>
          <w:p w:rsidR="00440036" w:rsidRPr="00D46899" w:rsidRDefault="00440036" w:rsidP="00440036">
            <w:pPr>
              <w:spacing w:after="0" w:line="360" w:lineRule="auto"/>
              <w:ind w:firstLine="708"/>
              <w:jc w:val="both"/>
              <w:rPr>
                <w:rFonts w:ascii="Times New Roman" w:hAnsi="Times New Roman" w:cs="Times New Roman"/>
                <w:sz w:val="20"/>
                <w:szCs w:val="20"/>
              </w:rPr>
            </w:pPr>
            <w:r w:rsidRPr="00D46899">
              <w:rPr>
                <w:rFonts w:ascii="Times New Roman" w:hAnsi="Times New Roman" w:cs="Times New Roman"/>
                <w:sz w:val="20"/>
                <w:szCs w:val="20"/>
              </w:rPr>
              <w:t>4,09</w:t>
            </w:r>
          </w:p>
        </w:tc>
        <w:tc>
          <w:tcPr>
            <w:tcW w:w="807" w:type="dxa"/>
            <w:tcBorders>
              <w:top w:val="nil"/>
              <w:left w:val="nil"/>
              <w:bottom w:val="single" w:sz="4" w:space="0" w:color="auto"/>
              <w:right w:val="single" w:sz="4" w:space="0" w:color="auto"/>
            </w:tcBorders>
            <w:shd w:val="clear" w:color="000000" w:fill="FFFFFF"/>
            <w:noWrap/>
            <w:vAlign w:val="bottom"/>
            <w:hideMark/>
          </w:tcPr>
          <w:p w:rsidR="00440036" w:rsidRPr="00D46899" w:rsidRDefault="00440036" w:rsidP="00D46899">
            <w:pPr>
              <w:spacing w:after="0" w:line="360" w:lineRule="auto"/>
              <w:jc w:val="center"/>
              <w:rPr>
                <w:rFonts w:ascii="Times New Roman" w:hAnsi="Times New Roman" w:cs="Times New Roman"/>
                <w:sz w:val="20"/>
                <w:szCs w:val="20"/>
              </w:rPr>
            </w:pPr>
            <w:r w:rsidRPr="00D46899">
              <w:rPr>
                <w:rFonts w:ascii="Times New Roman" w:hAnsi="Times New Roman" w:cs="Times New Roman"/>
                <w:sz w:val="20"/>
                <w:szCs w:val="20"/>
              </w:rPr>
              <w:t>4,13</w:t>
            </w:r>
          </w:p>
        </w:tc>
      </w:tr>
      <w:tr w:rsidR="00D46899" w:rsidRPr="00D46899" w:rsidTr="003136BA">
        <w:trPr>
          <w:trHeight w:val="312"/>
        </w:trPr>
        <w:tc>
          <w:tcPr>
            <w:tcW w:w="637" w:type="dxa"/>
            <w:tcBorders>
              <w:top w:val="nil"/>
              <w:left w:val="single" w:sz="4" w:space="0" w:color="auto"/>
              <w:bottom w:val="single" w:sz="4" w:space="0" w:color="auto"/>
              <w:right w:val="single" w:sz="4" w:space="0" w:color="auto"/>
            </w:tcBorders>
          </w:tcPr>
          <w:p w:rsidR="00440036" w:rsidRPr="00D2043F" w:rsidRDefault="00D46899" w:rsidP="00D2043F">
            <w:pPr>
              <w:spacing w:after="0" w:line="360" w:lineRule="auto"/>
              <w:jc w:val="center"/>
              <w:rPr>
                <w:rFonts w:ascii="Times New Roman" w:hAnsi="Times New Roman" w:cs="Times New Roman"/>
                <w:bCs/>
                <w:sz w:val="20"/>
                <w:szCs w:val="20"/>
              </w:rPr>
            </w:pPr>
            <w:r w:rsidRPr="00D2043F">
              <w:rPr>
                <w:rFonts w:ascii="Times New Roman" w:hAnsi="Times New Roman" w:cs="Times New Roman"/>
                <w:bCs/>
                <w:sz w:val="20"/>
                <w:szCs w:val="20"/>
              </w:rPr>
              <w:t>1</w:t>
            </w:r>
            <w:r w:rsidR="00440036" w:rsidRPr="00D2043F">
              <w:rPr>
                <w:rFonts w:ascii="Times New Roman" w:hAnsi="Times New Roman" w:cs="Times New Roman"/>
                <w:bCs/>
                <w:sz w:val="20"/>
                <w:szCs w:val="20"/>
              </w:rPr>
              <w:t>3</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440036" w:rsidRPr="00D2043F" w:rsidRDefault="00440036" w:rsidP="00D46899">
            <w:pPr>
              <w:spacing w:after="0" w:line="360" w:lineRule="auto"/>
              <w:jc w:val="both"/>
              <w:rPr>
                <w:rFonts w:ascii="Times New Roman" w:hAnsi="Times New Roman" w:cs="Times New Roman"/>
                <w:b/>
                <w:bCs/>
                <w:sz w:val="20"/>
                <w:szCs w:val="20"/>
              </w:rPr>
            </w:pPr>
            <w:r w:rsidRPr="00D2043F">
              <w:rPr>
                <w:rFonts w:ascii="Times New Roman" w:hAnsi="Times New Roman" w:cs="Times New Roman"/>
                <w:b/>
                <w:bCs/>
                <w:sz w:val="20"/>
                <w:szCs w:val="20"/>
              </w:rPr>
              <w:t>ZiIP</w:t>
            </w:r>
          </w:p>
        </w:tc>
        <w:tc>
          <w:tcPr>
            <w:tcW w:w="1558" w:type="dxa"/>
            <w:tcBorders>
              <w:top w:val="nil"/>
              <w:left w:val="nil"/>
              <w:bottom w:val="single" w:sz="4" w:space="0" w:color="auto"/>
              <w:right w:val="single" w:sz="4" w:space="0" w:color="auto"/>
            </w:tcBorders>
            <w:shd w:val="clear" w:color="auto" w:fill="auto"/>
            <w:noWrap/>
            <w:vAlign w:val="bottom"/>
            <w:hideMark/>
          </w:tcPr>
          <w:p w:rsidR="00440036" w:rsidRPr="00D46899" w:rsidRDefault="00440036" w:rsidP="00440036">
            <w:pPr>
              <w:spacing w:after="0" w:line="360" w:lineRule="auto"/>
              <w:ind w:firstLine="708"/>
              <w:jc w:val="both"/>
              <w:rPr>
                <w:rFonts w:ascii="Times New Roman" w:hAnsi="Times New Roman" w:cs="Times New Roman"/>
                <w:bCs/>
                <w:sz w:val="20"/>
                <w:szCs w:val="20"/>
              </w:rPr>
            </w:pPr>
            <w:r w:rsidRPr="00D46899">
              <w:rPr>
                <w:rFonts w:ascii="Times New Roman" w:hAnsi="Times New Roman" w:cs="Times New Roman"/>
                <w:bCs/>
                <w:sz w:val="20"/>
                <w:szCs w:val="20"/>
              </w:rPr>
              <w:t>S2</w:t>
            </w:r>
          </w:p>
        </w:tc>
        <w:tc>
          <w:tcPr>
            <w:tcW w:w="1207" w:type="dxa"/>
            <w:tcBorders>
              <w:top w:val="nil"/>
              <w:left w:val="nil"/>
              <w:bottom w:val="single" w:sz="4" w:space="0" w:color="auto"/>
              <w:right w:val="single" w:sz="4" w:space="0" w:color="auto"/>
            </w:tcBorders>
            <w:shd w:val="clear" w:color="000000" w:fill="FFFFFF"/>
            <w:noWrap/>
            <w:vAlign w:val="bottom"/>
            <w:hideMark/>
          </w:tcPr>
          <w:p w:rsidR="00440036" w:rsidRPr="00D46899" w:rsidRDefault="00440036" w:rsidP="00440036">
            <w:pPr>
              <w:spacing w:after="0" w:line="360" w:lineRule="auto"/>
              <w:ind w:firstLine="708"/>
              <w:jc w:val="both"/>
              <w:rPr>
                <w:rFonts w:ascii="Times New Roman" w:hAnsi="Times New Roman" w:cs="Times New Roman"/>
                <w:sz w:val="20"/>
                <w:szCs w:val="20"/>
              </w:rPr>
            </w:pPr>
            <w:r w:rsidRPr="00D46899">
              <w:rPr>
                <w:rFonts w:ascii="Times New Roman" w:hAnsi="Times New Roman" w:cs="Times New Roman"/>
                <w:sz w:val="20"/>
                <w:szCs w:val="20"/>
              </w:rPr>
              <w:t>4,46</w:t>
            </w:r>
          </w:p>
        </w:tc>
        <w:tc>
          <w:tcPr>
            <w:tcW w:w="2301" w:type="dxa"/>
            <w:tcBorders>
              <w:top w:val="nil"/>
              <w:left w:val="nil"/>
              <w:bottom w:val="single" w:sz="4" w:space="0" w:color="auto"/>
              <w:right w:val="single" w:sz="4" w:space="0" w:color="auto"/>
            </w:tcBorders>
            <w:shd w:val="clear" w:color="000000" w:fill="FFFFFF"/>
            <w:noWrap/>
            <w:vAlign w:val="bottom"/>
            <w:hideMark/>
          </w:tcPr>
          <w:p w:rsidR="00440036" w:rsidRPr="00D46899" w:rsidRDefault="00440036" w:rsidP="00440036">
            <w:pPr>
              <w:spacing w:after="0" w:line="360" w:lineRule="auto"/>
              <w:ind w:firstLine="708"/>
              <w:jc w:val="both"/>
              <w:rPr>
                <w:rFonts w:ascii="Times New Roman" w:hAnsi="Times New Roman" w:cs="Times New Roman"/>
                <w:sz w:val="20"/>
                <w:szCs w:val="20"/>
              </w:rPr>
            </w:pPr>
            <w:r w:rsidRPr="00D46899">
              <w:rPr>
                <w:rFonts w:ascii="Times New Roman" w:hAnsi="Times New Roman" w:cs="Times New Roman"/>
                <w:sz w:val="20"/>
                <w:szCs w:val="20"/>
              </w:rPr>
              <w:t>4,48</w:t>
            </w:r>
          </w:p>
        </w:tc>
        <w:tc>
          <w:tcPr>
            <w:tcW w:w="2588" w:type="dxa"/>
            <w:tcBorders>
              <w:top w:val="nil"/>
              <w:left w:val="nil"/>
              <w:bottom w:val="single" w:sz="4" w:space="0" w:color="auto"/>
              <w:right w:val="single" w:sz="4" w:space="0" w:color="auto"/>
            </w:tcBorders>
            <w:shd w:val="clear" w:color="000000" w:fill="FFFFFF"/>
            <w:noWrap/>
            <w:vAlign w:val="bottom"/>
            <w:hideMark/>
          </w:tcPr>
          <w:p w:rsidR="00440036" w:rsidRPr="00D46899" w:rsidRDefault="00440036" w:rsidP="00440036">
            <w:pPr>
              <w:spacing w:after="0" w:line="360" w:lineRule="auto"/>
              <w:ind w:firstLine="708"/>
              <w:jc w:val="both"/>
              <w:rPr>
                <w:rFonts w:ascii="Times New Roman" w:hAnsi="Times New Roman" w:cs="Times New Roman"/>
                <w:sz w:val="20"/>
                <w:szCs w:val="20"/>
              </w:rPr>
            </w:pPr>
            <w:r w:rsidRPr="00D46899">
              <w:rPr>
                <w:rFonts w:ascii="Times New Roman" w:hAnsi="Times New Roman" w:cs="Times New Roman"/>
                <w:sz w:val="20"/>
                <w:szCs w:val="20"/>
              </w:rPr>
              <w:t>4,49</w:t>
            </w:r>
          </w:p>
        </w:tc>
        <w:tc>
          <w:tcPr>
            <w:tcW w:w="1985" w:type="dxa"/>
            <w:tcBorders>
              <w:top w:val="nil"/>
              <w:left w:val="nil"/>
              <w:bottom w:val="single" w:sz="4" w:space="0" w:color="auto"/>
              <w:right w:val="single" w:sz="4" w:space="0" w:color="auto"/>
            </w:tcBorders>
            <w:shd w:val="clear" w:color="000000" w:fill="FFFFFF"/>
            <w:noWrap/>
            <w:vAlign w:val="bottom"/>
            <w:hideMark/>
          </w:tcPr>
          <w:p w:rsidR="00440036" w:rsidRPr="00D46899" w:rsidRDefault="00440036" w:rsidP="00440036">
            <w:pPr>
              <w:spacing w:after="0" w:line="360" w:lineRule="auto"/>
              <w:ind w:firstLine="708"/>
              <w:jc w:val="both"/>
              <w:rPr>
                <w:rFonts w:ascii="Times New Roman" w:hAnsi="Times New Roman" w:cs="Times New Roman"/>
                <w:sz w:val="20"/>
                <w:szCs w:val="20"/>
              </w:rPr>
            </w:pPr>
            <w:r w:rsidRPr="00D46899">
              <w:rPr>
                <w:rFonts w:ascii="Times New Roman" w:hAnsi="Times New Roman" w:cs="Times New Roman"/>
                <w:sz w:val="20"/>
                <w:szCs w:val="20"/>
              </w:rPr>
              <w:t>4,45</w:t>
            </w:r>
          </w:p>
        </w:tc>
        <w:tc>
          <w:tcPr>
            <w:tcW w:w="2068" w:type="dxa"/>
            <w:tcBorders>
              <w:top w:val="nil"/>
              <w:left w:val="nil"/>
              <w:bottom w:val="single" w:sz="4" w:space="0" w:color="auto"/>
              <w:right w:val="single" w:sz="4" w:space="0" w:color="auto"/>
            </w:tcBorders>
            <w:shd w:val="clear" w:color="000000" w:fill="FFFFFF"/>
            <w:noWrap/>
            <w:vAlign w:val="bottom"/>
            <w:hideMark/>
          </w:tcPr>
          <w:p w:rsidR="00440036" w:rsidRPr="00D46899" w:rsidRDefault="00440036" w:rsidP="00440036">
            <w:pPr>
              <w:spacing w:after="0" w:line="360" w:lineRule="auto"/>
              <w:ind w:firstLine="708"/>
              <w:jc w:val="both"/>
              <w:rPr>
                <w:rFonts w:ascii="Times New Roman" w:hAnsi="Times New Roman" w:cs="Times New Roman"/>
                <w:sz w:val="20"/>
                <w:szCs w:val="20"/>
              </w:rPr>
            </w:pPr>
            <w:r w:rsidRPr="00D46899">
              <w:rPr>
                <w:rFonts w:ascii="Times New Roman" w:hAnsi="Times New Roman" w:cs="Times New Roman"/>
                <w:sz w:val="20"/>
                <w:szCs w:val="20"/>
              </w:rPr>
              <w:t>4,48</w:t>
            </w:r>
          </w:p>
        </w:tc>
        <w:tc>
          <w:tcPr>
            <w:tcW w:w="807" w:type="dxa"/>
            <w:tcBorders>
              <w:top w:val="nil"/>
              <w:left w:val="nil"/>
              <w:bottom w:val="single" w:sz="4" w:space="0" w:color="auto"/>
              <w:right w:val="single" w:sz="4" w:space="0" w:color="auto"/>
            </w:tcBorders>
            <w:shd w:val="clear" w:color="000000" w:fill="FFFFFF"/>
            <w:noWrap/>
            <w:vAlign w:val="bottom"/>
            <w:hideMark/>
          </w:tcPr>
          <w:p w:rsidR="00440036" w:rsidRPr="00D46899" w:rsidRDefault="00440036" w:rsidP="00D46899">
            <w:pPr>
              <w:spacing w:after="0" w:line="360" w:lineRule="auto"/>
              <w:jc w:val="center"/>
              <w:rPr>
                <w:rFonts w:ascii="Times New Roman" w:hAnsi="Times New Roman" w:cs="Times New Roman"/>
                <w:sz w:val="20"/>
                <w:szCs w:val="20"/>
              </w:rPr>
            </w:pPr>
            <w:r w:rsidRPr="00D46899">
              <w:rPr>
                <w:rFonts w:ascii="Times New Roman" w:hAnsi="Times New Roman" w:cs="Times New Roman"/>
                <w:sz w:val="20"/>
                <w:szCs w:val="20"/>
              </w:rPr>
              <w:t>4,47</w:t>
            </w:r>
          </w:p>
        </w:tc>
      </w:tr>
      <w:tr w:rsidR="00D46899" w:rsidRPr="00D46899" w:rsidTr="003136BA">
        <w:trPr>
          <w:trHeight w:val="312"/>
        </w:trPr>
        <w:tc>
          <w:tcPr>
            <w:tcW w:w="637" w:type="dxa"/>
            <w:tcBorders>
              <w:top w:val="nil"/>
              <w:left w:val="single" w:sz="4" w:space="0" w:color="auto"/>
              <w:bottom w:val="single" w:sz="4" w:space="0" w:color="auto"/>
              <w:right w:val="single" w:sz="4" w:space="0" w:color="auto"/>
            </w:tcBorders>
          </w:tcPr>
          <w:p w:rsidR="00440036" w:rsidRPr="00D2043F" w:rsidRDefault="00D46899" w:rsidP="00D2043F">
            <w:pPr>
              <w:spacing w:after="0" w:line="360" w:lineRule="auto"/>
              <w:jc w:val="center"/>
              <w:rPr>
                <w:rFonts w:ascii="Times New Roman" w:hAnsi="Times New Roman" w:cs="Times New Roman"/>
                <w:bCs/>
                <w:sz w:val="20"/>
                <w:szCs w:val="20"/>
              </w:rPr>
            </w:pPr>
            <w:r w:rsidRPr="00D2043F">
              <w:rPr>
                <w:rFonts w:ascii="Times New Roman" w:hAnsi="Times New Roman" w:cs="Times New Roman"/>
                <w:bCs/>
                <w:sz w:val="20"/>
                <w:szCs w:val="20"/>
              </w:rPr>
              <w:t>1</w:t>
            </w:r>
            <w:r w:rsidR="00440036" w:rsidRPr="00D2043F">
              <w:rPr>
                <w:rFonts w:ascii="Times New Roman" w:hAnsi="Times New Roman" w:cs="Times New Roman"/>
                <w:bCs/>
                <w:sz w:val="20"/>
                <w:szCs w:val="20"/>
              </w:rPr>
              <w:t>4</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440036" w:rsidRPr="00D2043F" w:rsidRDefault="00440036" w:rsidP="00D46899">
            <w:pPr>
              <w:spacing w:after="0" w:line="360" w:lineRule="auto"/>
              <w:jc w:val="both"/>
              <w:rPr>
                <w:rFonts w:ascii="Times New Roman" w:hAnsi="Times New Roman" w:cs="Times New Roman"/>
                <w:b/>
                <w:bCs/>
                <w:sz w:val="20"/>
                <w:szCs w:val="20"/>
              </w:rPr>
            </w:pPr>
            <w:r w:rsidRPr="00D2043F">
              <w:rPr>
                <w:rFonts w:ascii="Times New Roman" w:hAnsi="Times New Roman" w:cs="Times New Roman"/>
                <w:b/>
                <w:bCs/>
                <w:sz w:val="20"/>
                <w:szCs w:val="20"/>
              </w:rPr>
              <w:t>ZiIP</w:t>
            </w:r>
          </w:p>
        </w:tc>
        <w:tc>
          <w:tcPr>
            <w:tcW w:w="1558" w:type="dxa"/>
            <w:tcBorders>
              <w:top w:val="nil"/>
              <w:left w:val="nil"/>
              <w:bottom w:val="single" w:sz="4" w:space="0" w:color="auto"/>
              <w:right w:val="single" w:sz="4" w:space="0" w:color="auto"/>
            </w:tcBorders>
            <w:shd w:val="clear" w:color="auto" w:fill="auto"/>
            <w:noWrap/>
            <w:vAlign w:val="bottom"/>
            <w:hideMark/>
          </w:tcPr>
          <w:p w:rsidR="00440036" w:rsidRPr="00D46899" w:rsidRDefault="00440036" w:rsidP="00440036">
            <w:pPr>
              <w:spacing w:after="0" w:line="360" w:lineRule="auto"/>
              <w:ind w:firstLine="708"/>
              <w:jc w:val="both"/>
              <w:rPr>
                <w:rFonts w:ascii="Times New Roman" w:hAnsi="Times New Roman" w:cs="Times New Roman"/>
                <w:bCs/>
                <w:sz w:val="20"/>
                <w:szCs w:val="20"/>
              </w:rPr>
            </w:pPr>
            <w:r w:rsidRPr="00D46899">
              <w:rPr>
                <w:rFonts w:ascii="Times New Roman" w:hAnsi="Times New Roman" w:cs="Times New Roman"/>
                <w:bCs/>
                <w:sz w:val="20"/>
                <w:szCs w:val="20"/>
              </w:rPr>
              <w:t>N2</w:t>
            </w:r>
          </w:p>
        </w:tc>
        <w:tc>
          <w:tcPr>
            <w:tcW w:w="1207" w:type="dxa"/>
            <w:tcBorders>
              <w:top w:val="nil"/>
              <w:left w:val="nil"/>
              <w:bottom w:val="single" w:sz="4" w:space="0" w:color="auto"/>
              <w:right w:val="single" w:sz="4" w:space="0" w:color="auto"/>
            </w:tcBorders>
            <w:shd w:val="clear" w:color="000000" w:fill="FFFFFF"/>
            <w:noWrap/>
            <w:vAlign w:val="bottom"/>
            <w:hideMark/>
          </w:tcPr>
          <w:p w:rsidR="00440036" w:rsidRPr="00D46899" w:rsidRDefault="00440036" w:rsidP="00440036">
            <w:pPr>
              <w:spacing w:after="0" w:line="360" w:lineRule="auto"/>
              <w:ind w:firstLine="708"/>
              <w:jc w:val="both"/>
              <w:rPr>
                <w:rFonts w:ascii="Times New Roman" w:hAnsi="Times New Roman" w:cs="Times New Roman"/>
                <w:sz w:val="20"/>
                <w:szCs w:val="20"/>
              </w:rPr>
            </w:pPr>
            <w:r w:rsidRPr="00D46899">
              <w:rPr>
                <w:rFonts w:ascii="Times New Roman" w:hAnsi="Times New Roman" w:cs="Times New Roman"/>
                <w:sz w:val="20"/>
                <w:szCs w:val="20"/>
              </w:rPr>
              <w:t>4,73</w:t>
            </w:r>
          </w:p>
        </w:tc>
        <w:tc>
          <w:tcPr>
            <w:tcW w:w="2301" w:type="dxa"/>
            <w:tcBorders>
              <w:top w:val="nil"/>
              <w:left w:val="nil"/>
              <w:bottom w:val="single" w:sz="4" w:space="0" w:color="auto"/>
              <w:right w:val="single" w:sz="4" w:space="0" w:color="auto"/>
            </w:tcBorders>
            <w:shd w:val="clear" w:color="000000" w:fill="FFFFFF"/>
            <w:noWrap/>
            <w:vAlign w:val="bottom"/>
            <w:hideMark/>
          </w:tcPr>
          <w:p w:rsidR="00440036" w:rsidRPr="00D46899" w:rsidRDefault="00440036" w:rsidP="00440036">
            <w:pPr>
              <w:spacing w:after="0" w:line="360" w:lineRule="auto"/>
              <w:ind w:firstLine="708"/>
              <w:jc w:val="both"/>
              <w:rPr>
                <w:rFonts w:ascii="Times New Roman" w:hAnsi="Times New Roman" w:cs="Times New Roman"/>
                <w:sz w:val="20"/>
                <w:szCs w:val="20"/>
              </w:rPr>
            </w:pPr>
            <w:r w:rsidRPr="00D46899">
              <w:rPr>
                <w:rFonts w:ascii="Times New Roman" w:hAnsi="Times New Roman" w:cs="Times New Roman"/>
                <w:sz w:val="20"/>
                <w:szCs w:val="20"/>
              </w:rPr>
              <w:t>4,67</w:t>
            </w:r>
          </w:p>
        </w:tc>
        <w:tc>
          <w:tcPr>
            <w:tcW w:w="2588" w:type="dxa"/>
            <w:tcBorders>
              <w:top w:val="nil"/>
              <w:left w:val="nil"/>
              <w:bottom w:val="single" w:sz="4" w:space="0" w:color="auto"/>
              <w:right w:val="single" w:sz="4" w:space="0" w:color="auto"/>
            </w:tcBorders>
            <w:shd w:val="clear" w:color="000000" w:fill="FFFFFF"/>
            <w:noWrap/>
            <w:vAlign w:val="bottom"/>
            <w:hideMark/>
          </w:tcPr>
          <w:p w:rsidR="00440036" w:rsidRPr="00D46899" w:rsidRDefault="00440036" w:rsidP="00440036">
            <w:pPr>
              <w:spacing w:after="0" w:line="360" w:lineRule="auto"/>
              <w:ind w:firstLine="708"/>
              <w:jc w:val="both"/>
              <w:rPr>
                <w:rFonts w:ascii="Times New Roman" w:hAnsi="Times New Roman" w:cs="Times New Roman"/>
                <w:sz w:val="20"/>
                <w:szCs w:val="20"/>
              </w:rPr>
            </w:pPr>
            <w:r w:rsidRPr="00D46899">
              <w:rPr>
                <w:rFonts w:ascii="Times New Roman" w:hAnsi="Times New Roman" w:cs="Times New Roman"/>
                <w:sz w:val="20"/>
                <w:szCs w:val="20"/>
              </w:rPr>
              <w:t>4,77</w:t>
            </w:r>
          </w:p>
        </w:tc>
        <w:tc>
          <w:tcPr>
            <w:tcW w:w="1985" w:type="dxa"/>
            <w:tcBorders>
              <w:top w:val="nil"/>
              <w:left w:val="nil"/>
              <w:bottom w:val="single" w:sz="4" w:space="0" w:color="auto"/>
              <w:right w:val="single" w:sz="4" w:space="0" w:color="auto"/>
            </w:tcBorders>
            <w:shd w:val="clear" w:color="000000" w:fill="FFFFFF"/>
            <w:noWrap/>
            <w:vAlign w:val="bottom"/>
            <w:hideMark/>
          </w:tcPr>
          <w:p w:rsidR="00440036" w:rsidRPr="00D46899" w:rsidRDefault="00440036" w:rsidP="00440036">
            <w:pPr>
              <w:spacing w:after="0" w:line="360" w:lineRule="auto"/>
              <w:ind w:firstLine="708"/>
              <w:jc w:val="both"/>
              <w:rPr>
                <w:rFonts w:ascii="Times New Roman" w:hAnsi="Times New Roman" w:cs="Times New Roman"/>
                <w:sz w:val="20"/>
                <w:szCs w:val="20"/>
              </w:rPr>
            </w:pPr>
            <w:r w:rsidRPr="00D46899">
              <w:rPr>
                <w:rFonts w:ascii="Times New Roman" w:hAnsi="Times New Roman" w:cs="Times New Roman"/>
                <w:sz w:val="20"/>
                <w:szCs w:val="20"/>
              </w:rPr>
              <w:t>4,29</w:t>
            </w:r>
          </w:p>
        </w:tc>
        <w:tc>
          <w:tcPr>
            <w:tcW w:w="2068" w:type="dxa"/>
            <w:tcBorders>
              <w:top w:val="nil"/>
              <w:left w:val="nil"/>
              <w:bottom w:val="single" w:sz="4" w:space="0" w:color="auto"/>
              <w:right w:val="single" w:sz="4" w:space="0" w:color="auto"/>
            </w:tcBorders>
            <w:shd w:val="clear" w:color="000000" w:fill="FFFFFF"/>
            <w:noWrap/>
            <w:vAlign w:val="bottom"/>
            <w:hideMark/>
          </w:tcPr>
          <w:p w:rsidR="00440036" w:rsidRPr="00D46899" w:rsidRDefault="00440036" w:rsidP="00440036">
            <w:pPr>
              <w:spacing w:after="0" w:line="360" w:lineRule="auto"/>
              <w:ind w:firstLine="708"/>
              <w:jc w:val="both"/>
              <w:rPr>
                <w:rFonts w:ascii="Times New Roman" w:hAnsi="Times New Roman" w:cs="Times New Roman"/>
                <w:sz w:val="20"/>
                <w:szCs w:val="20"/>
              </w:rPr>
            </w:pPr>
            <w:r w:rsidRPr="00D46899">
              <w:rPr>
                <w:rFonts w:ascii="Times New Roman" w:hAnsi="Times New Roman" w:cs="Times New Roman"/>
                <w:sz w:val="20"/>
                <w:szCs w:val="20"/>
              </w:rPr>
              <w:t>4,59</w:t>
            </w:r>
          </w:p>
        </w:tc>
        <w:tc>
          <w:tcPr>
            <w:tcW w:w="807" w:type="dxa"/>
            <w:tcBorders>
              <w:top w:val="nil"/>
              <w:left w:val="nil"/>
              <w:bottom w:val="single" w:sz="4" w:space="0" w:color="auto"/>
              <w:right w:val="single" w:sz="4" w:space="0" w:color="auto"/>
            </w:tcBorders>
            <w:shd w:val="clear" w:color="000000" w:fill="FFFFFF"/>
            <w:noWrap/>
            <w:vAlign w:val="bottom"/>
            <w:hideMark/>
          </w:tcPr>
          <w:p w:rsidR="00440036" w:rsidRPr="00D46899" w:rsidRDefault="00440036" w:rsidP="00D46899">
            <w:pPr>
              <w:spacing w:after="0" w:line="360" w:lineRule="auto"/>
              <w:jc w:val="center"/>
              <w:rPr>
                <w:rFonts w:ascii="Times New Roman" w:hAnsi="Times New Roman" w:cs="Times New Roman"/>
                <w:sz w:val="20"/>
                <w:szCs w:val="20"/>
              </w:rPr>
            </w:pPr>
            <w:r w:rsidRPr="00D46899">
              <w:rPr>
                <w:rFonts w:ascii="Times New Roman" w:hAnsi="Times New Roman" w:cs="Times New Roman"/>
                <w:sz w:val="20"/>
                <w:szCs w:val="20"/>
              </w:rPr>
              <w:t>4,61</w:t>
            </w:r>
          </w:p>
        </w:tc>
      </w:tr>
    </w:tbl>
    <w:p w:rsidR="00EC63B6" w:rsidRDefault="00EC63B6" w:rsidP="00440036">
      <w:pPr>
        <w:spacing w:after="0" w:line="360" w:lineRule="auto"/>
        <w:ind w:firstLine="708"/>
        <w:jc w:val="both"/>
        <w:rPr>
          <w:rFonts w:ascii="Times New Roman" w:hAnsi="Times New Roman" w:cs="Times New Roman"/>
          <w:b/>
          <w:bCs/>
          <w:sz w:val="24"/>
          <w:szCs w:val="24"/>
        </w:rPr>
        <w:sectPr w:rsidR="00EC63B6" w:rsidSect="00EC63B6">
          <w:pgSz w:w="16838" w:h="11906" w:orient="landscape"/>
          <w:pgMar w:top="1417" w:right="1417" w:bottom="1417" w:left="1417" w:header="708" w:footer="708" w:gutter="0"/>
          <w:cols w:space="708"/>
          <w:docGrid w:linePitch="360"/>
        </w:sectPr>
      </w:pPr>
    </w:p>
    <w:p w:rsidR="00440036" w:rsidRPr="00440036" w:rsidRDefault="00440036" w:rsidP="00440036">
      <w:pPr>
        <w:spacing w:after="0" w:line="360" w:lineRule="auto"/>
        <w:ind w:firstLine="708"/>
        <w:jc w:val="both"/>
        <w:rPr>
          <w:rFonts w:ascii="Times New Roman" w:hAnsi="Times New Roman" w:cs="Times New Roman"/>
          <w:b/>
          <w:bCs/>
          <w:sz w:val="24"/>
          <w:szCs w:val="24"/>
        </w:rPr>
      </w:pPr>
      <w:r w:rsidRPr="00440036">
        <w:rPr>
          <w:rFonts w:ascii="Times New Roman" w:hAnsi="Times New Roman" w:cs="Times New Roman"/>
          <w:b/>
          <w:bCs/>
          <w:sz w:val="24"/>
          <w:szCs w:val="24"/>
        </w:rPr>
        <w:lastRenderedPageBreak/>
        <w:t>Oceny na studiach stacjonarnych – pierwszy stopień</w:t>
      </w:r>
    </w:p>
    <w:p w:rsidR="00440036" w:rsidRPr="00440036" w:rsidRDefault="00440036" w:rsidP="00440036">
      <w:pPr>
        <w:spacing w:after="0" w:line="360" w:lineRule="auto"/>
        <w:ind w:firstLine="708"/>
        <w:jc w:val="both"/>
        <w:rPr>
          <w:rFonts w:ascii="Times New Roman" w:hAnsi="Times New Roman" w:cs="Times New Roman"/>
          <w:bCs/>
          <w:sz w:val="24"/>
          <w:szCs w:val="24"/>
        </w:rPr>
      </w:pPr>
      <w:r w:rsidRPr="00440036">
        <w:rPr>
          <w:rFonts w:ascii="Times New Roman" w:hAnsi="Times New Roman" w:cs="Times New Roman"/>
          <w:noProof/>
          <w:sz w:val="24"/>
          <w:szCs w:val="24"/>
          <w:lang w:eastAsia="pl-PL"/>
        </w:rPr>
        <w:drawing>
          <wp:inline distT="0" distB="0" distL="0" distR="0" wp14:anchorId="0F93E60A" wp14:editId="37ECCC20">
            <wp:extent cx="4996543" cy="2743200"/>
            <wp:effectExtent l="0" t="0" r="13970" b="0"/>
            <wp:docPr id="13" name="Wykres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40036" w:rsidRPr="00440036" w:rsidRDefault="00440036" w:rsidP="00440036">
      <w:pPr>
        <w:spacing w:after="0" w:line="360" w:lineRule="auto"/>
        <w:ind w:firstLine="708"/>
        <w:jc w:val="both"/>
        <w:rPr>
          <w:rFonts w:ascii="Times New Roman" w:hAnsi="Times New Roman" w:cs="Times New Roman"/>
          <w:bCs/>
          <w:sz w:val="24"/>
          <w:szCs w:val="24"/>
        </w:rPr>
      </w:pPr>
      <w:r w:rsidRPr="00440036">
        <w:rPr>
          <w:rFonts w:ascii="Times New Roman" w:hAnsi="Times New Roman" w:cs="Times New Roman"/>
          <w:noProof/>
          <w:sz w:val="24"/>
          <w:szCs w:val="24"/>
          <w:lang w:eastAsia="pl-PL"/>
        </w:rPr>
        <w:drawing>
          <wp:inline distT="0" distB="0" distL="0" distR="0" wp14:anchorId="125FADD6" wp14:editId="7B9CA5C8">
            <wp:extent cx="4572000" cy="2743200"/>
            <wp:effectExtent l="0" t="0" r="0" b="0"/>
            <wp:docPr id="16" name="Wykres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40036" w:rsidRPr="00440036" w:rsidRDefault="00440036" w:rsidP="00440036">
      <w:pPr>
        <w:spacing w:after="0" w:line="360" w:lineRule="auto"/>
        <w:ind w:firstLine="708"/>
        <w:jc w:val="both"/>
        <w:rPr>
          <w:rFonts w:ascii="Times New Roman" w:hAnsi="Times New Roman" w:cs="Times New Roman"/>
          <w:bCs/>
          <w:sz w:val="24"/>
          <w:szCs w:val="24"/>
        </w:rPr>
      </w:pPr>
      <w:r w:rsidRPr="00440036">
        <w:rPr>
          <w:rFonts w:ascii="Times New Roman" w:hAnsi="Times New Roman" w:cs="Times New Roman"/>
          <w:noProof/>
          <w:sz w:val="24"/>
          <w:szCs w:val="24"/>
          <w:lang w:eastAsia="pl-PL"/>
        </w:rPr>
        <w:drawing>
          <wp:inline distT="0" distB="0" distL="0" distR="0" wp14:anchorId="4390EEF4" wp14:editId="2A2BE5E0">
            <wp:extent cx="4572000" cy="2743200"/>
            <wp:effectExtent l="0" t="0" r="0" b="0"/>
            <wp:docPr id="26" name="Wykres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40036" w:rsidRPr="00440036" w:rsidRDefault="00440036" w:rsidP="00440036">
      <w:pPr>
        <w:spacing w:after="0" w:line="360" w:lineRule="auto"/>
        <w:ind w:firstLine="708"/>
        <w:jc w:val="both"/>
        <w:rPr>
          <w:rFonts w:ascii="Times New Roman" w:hAnsi="Times New Roman" w:cs="Times New Roman"/>
          <w:bCs/>
          <w:sz w:val="24"/>
          <w:szCs w:val="24"/>
        </w:rPr>
      </w:pPr>
      <w:r w:rsidRPr="00440036">
        <w:rPr>
          <w:rFonts w:ascii="Times New Roman" w:hAnsi="Times New Roman" w:cs="Times New Roman"/>
          <w:noProof/>
          <w:sz w:val="24"/>
          <w:szCs w:val="24"/>
          <w:lang w:eastAsia="pl-PL"/>
        </w:rPr>
        <w:lastRenderedPageBreak/>
        <w:drawing>
          <wp:inline distT="0" distB="0" distL="0" distR="0" wp14:anchorId="711E970B" wp14:editId="3D956494">
            <wp:extent cx="4572000" cy="2743200"/>
            <wp:effectExtent l="0" t="0" r="0" b="0"/>
            <wp:docPr id="27" name="Wykres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40036" w:rsidRPr="00440036" w:rsidRDefault="00440036" w:rsidP="00440036">
      <w:pPr>
        <w:spacing w:after="0" w:line="360" w:lineRule="auto"/>
        <w:ind w:firstLine="708"/>
        <w:jc w:val="both"/>
        <w:rPr>
          <w:rFonts w:ascii="Times New Roman" w:hAnsi="Times New Roman" w:cs="Times New Roman"/>
          <w:bCs/>
          <w:sz w:val="24"/>
          <w:szCs w:val="24"/>
        </w:rPr>
      </w:pPr>
      <w:r w:rsidRPr="00440036">
        <w:rPr>
          <w:rFonts w:ascii="Times New Roman" w:hAnsi="Times New Roman" w:cs="Times New Roman"/>
          <w:noProof/>
          <w:sz w:val="24"/>
          <w:szCs w:val="24"/>
          <w:lang w:eastAsia="pl-PL"/>
        </w:rPr>
        <w:drawing>
          <wp:inline distT="0" distB="0" distL="0" distR="0" wp14:anchorId="274044AE" wp14:editId="6797828D">
            <wp:extent cx="4572000" cy="2743200"/>
            <wp:effectExtent l="0" t="0" r="0" b="0"/>
            <wp:docPr id="28" name="Wykres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40036" w:rsidRPr="00440036" w:rsidRDefault="00440036" w:rsidP="00440036">
      <w:pPr>
        <w:spacing w:after="0" w:line="360" w:lineRule="auto"/>
        <w:ind w:firstLine="708"/>
        <w:jc w:val="both"/>
        <w:rPr>
          <w:rFonts w:ascii="Times New Roman" w:hAnsi="Times New Roman" w:cs="Times New Roman"/>
          <w:bCs/>
          <w:sz w:val="24"/>
          <w:szCs w:val="24"/>
        </w:rPr>
      </w:pPr>
    </w:p>
    <w:p w:rsidR="00440036" w:rsidRPr="00440036" w:rsidRDefault="00440036" w:rsidP="00440036">
      <w:pPr>
        <w:spacing w:after="0" w:line="360" w:lineRule="auto"/>
        <w:ind w:firstLine="708"/>
        <w:jc w:val="both"/>
        <w:rPr>
          <w:rFonts w:ascii="Times New Roman" w:hAnsi="Times New Roman" w:cs="Times New Roman"/>
          <w:bCs/>
          <w:sz w:val="24"/>
          <w:szCs w:val="24"/>
        </w:rPr>
      </w:pPr>
      <w:r w:rsidRPr="00440036">
        <w:rPr>
          <w:rFonts w:ascii="Times New Roman" w:hAnsi="Times New Roman" w:cs="Times New Roman"/>
          <w:noProof/>
          <w:sz w:val="24"/>
          <w:szCs w:val="24"/>
          <w:lang w:eastAsia="pl-PL"/>
        </w:rPr>
        <w:drawing>
          <wp:inline distT="0" distB="0" distL="0" distR="0" wp14:anchorId="3A785608" wp14:editId="35893F95">
            <wp:extent cx="4572000" cy="2826385"/>
            <wp:effectExtent l="0" t="0" r="0" b="12065"/>
            <wp:docPr id="12" name="Wykres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40036" w:rsidRPr="00440036" w:rsidRDefault="00440036" w:rsidP="00440036">
      <w:pPr>
        <w:spacing w:after="0" w:line="360" w:lineRule="auto"/>
        <w:ind w:firstLine="708"/>
        <w:jc w:val="both"/>
        <w:rPr>
          <w:rFonts w:ascii="Times New Roman" w:hAnsi="Times New Roman" w:cs="Times New Roman"/>
          <w:b/>
          <w:bCs/>
          <w:sz w:val="24"/>
          <w:szCs w:val="24"/>
        </w:rPr>
      </w:pPr>
      <w:r w:rsidRPr="00440036">
        <w:rPr>
          <w:rFonts w:ascii="Times New Roman" w:hAnsi="Times New Roman" w:cs="Times New Roman"/>
          <w:b/>
          <w:bCs/>
          <w:sz w:val="24"/>
          <w:szCs w:val="24"/>
        </w:rPr>
        <w:lastRenderedPageBreak/>
        <w:t>Oceny na  studiach stacjonarnych – drugi stopień</w:t>
      </w:r>
    </w:p>
    <w:p w:rsidR="00440036" w:rsidRPr="00440036" w:rsidRDefault="00440036" w:rsidP="00440036">
      <w:pPr>
        <w:spacing w:after="0" w:line="360" w:lineRule="auto"/>
        <w:ind w:firstLine="708"/>
        <w:jc w:val="both"/>
        <w:rPr>
          <w:rFonts w:ascii="Times New Roman" w:hAnsi="Times New Roman" w:cs="Times New Roman"/>
          <w:b/>
          <w:bCs/>
          <w:sz w:val="24"/>
          <w:szCs w:val="24"/>
        </w:rPr>
      </w:pPr>
      <w:r w:rsidRPr="00440036">
        <w:rPr>
          <w:rFonts w:ascii="Times New Roman" w:hAnsi="Times New Roman" w:cs="Times New Roman"/>
          <w:noProof/>
          <w:sz w:val="24"/>
          <w:szCs w:val="24"/>
          <w:lang w:eastAsia="pl-PL"/>
        </w:rPr>
        <w:drawing>
          <wp:inline distT="0" distB="0" distL="0" distR="0" wp14:anchorId="6D590653" wp14:editId="0B549E22">
            <wp:extent cx="4572000" cy="2743200"/>
            <wp:effectExtent l="0" t="0" r="0" b="0"/>
            <wp:docPr id="29" name="Wykres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440036" w:rsidRPr="00440036" w:rsidRDefault="00440036" w:rsidP="00440036">
      <w:pPr>
        <w:spacing w:after="0" w:line="360" w:lineRule="auto"/>
        <w:ind w:firstLine="708"/>
        <w:jc w:val="both"/>
        <w:rPr>
          <w:rFonts w:ascii="Times New Roman" w:hAnsi="Times New Roman" w:cs="Times New Roman"/>
          <w:bCs/>
          <w:sz w:val="24"/>
          <w:szCs w:val="24"/>
        </w:rPr>
      </w:pPr>
      <w:r w:rsidRPr="00440036">
        <w:rPr>
          <w:rFonts w:ascii="Times New Roman" w:hAnsi="Times New Roman" w:cs="Times New Roman"/>
          <w:noProof/>
          <w:sz w:val="24"/>
          <w:szCs w:val="24"/>
          <w:lang w:eastAsia="pl-PL"/>
        </w:rPr>
        <w:drawing>
          <wp:inline distT="0" distB="0" distL="0" distR="0" wp14:anchorId="48433B1E" wp14:editId="563FD3A6">
            <wp:extent cx="4572000" cy="2743200"/>
            <wp:effectExtent l="0" t="0" r="0" b="0"/>
            <wp:docPr id="30" name="Wykres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440036" w:rsidRPr="00440036" w:rsidRDefault="00440036" w:rsidP="00440036">
      <w:pPr>
        <w:spacing w:after="0" w:line="360" w:lineRule="auto"/>
        <w:ind w:firstLine="708"/>
        <w:jc w:val="both"/>
        <w:rPr>
          <w:rFonts w:ascii="Times New Roman" w:hAnsi="Times New Roman" w:cs="Times New Roman"/>
          <w:bCs/>
          <w:sz w:val="24"/>
          <w:szCs w:val="24"/>
        </w:rPr>
      </w:pPr>
    </w:p>
    <w:p w:rsidR="00440036" w:rsidRPr="00440036" w:rsidRDefault="00440036" w:rsidP="00440036">
      <w:pPr>
        <w:spacing w:after="0" w:line="360" w:lineRule="auto"/>
        <w:ind w:firstLine="708"/>
        <w:jc w:val="both"/>
        <w:rPr>
          <w:rFonts w:ascii="Times New Roman" w:hAnsi="Times New Roman" w:cs="Times New Roman"/>
          <w:bCs/>
          <w:sz w:val="24"/>
          <w:szCs w:val="24"/>
        </w:rPr>
      </w:pPr>
      <w:r w:rsidRPr="00440036">
        <w:rPr>
          <w:rFonts w:ascii="Times New Roman" w:hAnsi="Times New Roman" w:cs="Times New Roman"/>
          <w:noProof/>
          <w:sz w:val="24"/>
          <w:szCs w:val="24"/>
          <w:lang w:eastAsia="pl-PL"/>
        </w:rPr>
        <w:lastRenderedPageBreak/>
        <w:drawing>
          <wp:inline distT="0" distB="0" distL="0" distR="0" wp14:anchorId="69A77AC4" wp14:editId="591DADE2">
            <wp:extent cx="4572000" cy="2743200"/>
            <wp:effectExtent l="0" t="0" r="0" b="0"/>
            <wp:docPr id="31" name="Wykres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40036" w:rsidRPr="00440036" w:rsidRDefault="00440036" w:rsidP="00440036">
      <w:pPr>
        <w:spacing w:after="0" w:line="360" w:lineRule="auto"/>
        <w:ind w:firstLine="708"/>
        <w:jc w:val="both"/>
        <w:rPr>
          <w:rFonts w:ascii="Times New Roman" w:hAnsi="Times New Roman" w:cs="Times New Roman"/>
          <w:bCs/>
          <w:sz w:val="24"/>
          <w:szCs w:val="24"/>
        </w:rPr>
      </w:pPr>
      <w:r w:rsidRPr="00440036">
        <w:rPr>
          <w:rFonts w:ascii="Times New Roman" w:hAnsi="Times New Roman" w:cs="Times New Roman"/>
          <w:noProof/>
          <w:sz w:val="24"/>
          <w:szCs w:val="24"/>
          <w:lang w:eastAsia="pl-PL"/>
        </w:rPr>
        <w:drawing>
          <wp:inline distT="0" distB="0" distL="0" distR="0" wp14:anchorId="62A49A88" wp14:editId="5FC92EAB">
            <wp:extent cx="4572000" cy="2743200"/>
            <wp:effectExtent l="0" t="0" r="0" b="0"/>
            <wp:docPr id="32" name="Wykres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5F034E" w:rsidRDefault="005F034E">
      <w:pPr>
        <w:rPr>
          <w:rFonts w:ascii="Times New Roman" w:hAnsi="Times New Roman" w:cs="Times New Roman"/>
          <w:bCs/>
          <w:sz w:val="24"/>
          <w:szCs w:val="24"/>
        </w:rPr>
      </w:pPr>
      <w:r>
        <w:rPr>
          <w:rFonts w:ascii="Times New Roman" w:hAnsi="Times New Roman" w:cs="Times New Roman"/>
          <w:bCs/>
          <w:sz w:val="24"/>
          <w:szCs w:val="24"/>
        </w:rPr>
        <w:br w:type="page"/>
      </w:r>
    </w:p>
    <w:p w:rsidR="00440036" w:rsidRPr="00440036" w:rsidRDefault="00440036" w:rsidP="00440036">
      <w:pPr>
        <w:spacing w:after="0" w:line="360" w:lineRule="auto"/>
        <w:ind w:firstLine="708"/>
        <w:jc w:val="both"/>
        <w:rPr>
          <w:rFonts w:ascii="Times New Roman" w:hAnsi="Times New Roman" w:cs="Times New Roman"/>
          <w:bCs/>
          <w:sz w:val="24"/>
          <w:szCs w:val="24"/>
        </w:rPr>
      </w:pPr>
    </w:p>
    <w:p w:rsidR="00440036" w:rsidRPr="00440036" w:rsidRDefault="00440036" w:rsidP="00440036">
      <w:pPr>
        <w:spacing w:after="0" w:line="360" w:lineRule="auto"/>
        <w:ind w:firstLine="708"/>
        <w:jc w:val="both"/>
        <w:rPr>
          <w:rFonts w:ascii="Times New Roman" w:hAnsi="Times New Roman" w:cs="Times New Roman"/>
          <w:b/>
          <w:bCs/>
          <w:sz w:val="24"/>
          <w:szCs w:val="24"/>
        </w:rPr>
      </w:pPr>
      <w:r w:rsidRPr="00440036">
        <w:rPr>
          <w:rFonts w:ascii="Times New Roman" w:hAnsi="Times New Roman" w:cs="Times New Roman"/>
          <w:b/>
          <w:bCs/>
          <w:sz w:val="24"/>
          <w:szCs w:val="24"/>
        </w:rPr>
        <w:t>Oceny na studiach niestacjonarnych – pierwszy stopień</w:t>
      </w:r>
    </w:p>
    <w:p w:rsidR="00440036" w:rsidRPr="00440036" w:rsidRDefault="00440036" w:rsidP="00440036">
      <w:pPr>
        <w:spacing w:after="0" w:line="360" w:lineRule="auto"/>
        <w:ind w:firstLine="708"/>
        <w:jc w:val="both"/>
        <w:rPr>
          <w:rFonts w:ascii="Times New Roman" w:hAnsi="Times New Roman" w:cs="Times New Roman"/>
          <w:b/>
          <w:bCs/>
          <w:sz w:val="24"/>
          <w:szCs w:val="24"/>
        </w:rPr>
      </w:pPr>
      <w:r w:rsidRPr="00440036">
        <w:rPr>
          <w:rFonts w:ascii="Times New Roman" w:hAnsi="Times New Roman" w:cs="Times New Roman"/>
          <w:noProof/>
          <w:sz w:val="24"/>
          <w:szCs w:val="24"/>
          <w:lang w:eastAsia="pl-PL"/>
        </w:rPr>
        <w:drawing>
          <wp:inline distT="0" distB="0" distL="0" distR="0" wp14:anchorId="4410391A" wp14:editId="3D6B7243">
            <wp:extent cx="4572000" cy="2743200"/>
            <wp:effectExtent l="0" t="0" r="0" b="0"/>
            <wp:docPr id="33" name="Wykres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440036" w:rsidRPr="00440036" w:rsidRDefault="00440036" w:rsidP="00440036">
      <w:pPr>
        <w:spacing w:after="0" w:line="360" w:lineRule="auto"/>
        <w:ind w:firstLine="708"/>
        <w:jc w:val="both"/>
        <w:rPr>
          <w:rFonts w:ascii="Times New Roman" w:hAnsi="Times New Roman" w:cs="Times New Roman"/>
          <w:bCs/>
          <w:sz w:val="24"/>
          <w:szCs w:val="24"/>
        </w:rPr>
      </w:pPr>
      <w:r w:rsidRPr="00440036">
        <w:rPr>
          <w:rFonts w:ascii="Times New Roman" w:hAnsi="Times New Roman" w:cs="Times New Roman"/>
          <w:noProof/>
          <w:sz w:val="24"/>
          <w:szCs w:val="24"/>
          <w:lang w:eastAsia="pl-PL"/>
        </w:rPr>
        <w:drawing>
          <wp:inline distT="0" distB="0" distL="0" distR="0" wp14:anchorId="5E0B49AF" wp14:editId="72169424">
            <wp:extent cx="4572000" cy="2743200"/>
            <wp:effectExtent l="0" t="0" r="0" b="0"/>
            <wp:docPr id="192" name="Wykres 19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440036" w:rsidRPr="00440036" w:rsidRDefault="00440036" w:rsidP="00440036">
      <w:pPr>
        <w:spacing w:after="0" w:line="360" w:lineRule="auto"/>
        <w:ind w:firstLine="708"/>
        <w:jc w:val="both"/>
        <w:rPr>
          <w:rFonts w:ascii="Times New Roman" w:hAnsi="Times New Roman" w:cs="Times New Roman"/>
          <w:bCs/>
          <w:sz w:val="24"/>
          <w:szCs w:val="24"/>
        </w:rPr>
      </w:pPr>
      <w:r w:rsidRPr="00440036">
        <w:rPr>
          <w:rFonts w:ascii="Times New Roman" w:hAnsi="Times New Roman" w:cs="Times New Roman"/>
          <w:noProof/>
          <w:sz w:val="24"/>
          <w:szCs w:val="24"/>
          <w:lang w:eastAsia="pl-PL"/>
        </w:rPr>
        <w:lastRenderedPageBreak/>
        <w:drawing>
          <wp:inline distT="0" distB="0" distL="0" distR="0" wp14:anchorId="673E138D" wp14:editId="5380E668">
            <wp:extent cx="4686300" cy="2743200"/>
            <wp:effectExtent l="0" t="0" r="0" b="0"/>
            <wp:docPr id="34" name="Wykres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440036" w:rsidRPr="00440036" w:rsidRDefault="00440036" w:rsidP="00440036">
      <w:pPr>
        <w:spacing w:after="0" w:line="360" w:lineRule="auto"/>
        <w:ind w:firstLine="708"/>
        <w:jc w:val="both"/>
        <w:rPr>
          <w:rFonts w:ascii="Times New Roman" w:hAnsi="Times New Roman" w:cs="Times New Roman"/>
          <w:bCs/>
          <w:sz w:val="24"/>
          <w:szCs w:val="24"/>
        </w:rPr>
      </w:pPr>
      <w:r w:rsidRPr="00440036">
        <w:rPr>
          <w:rFonts w:ascii="Times New Roman" w:hAnsi="Times New Roman" w:cs="Times New Roman"/>
          <w:bCs/>
          <w:sz w:val="24"/>
          <w:szCs w:val="24"/>
        </w:rPr>
        <w:tab/>
      </w:r>
    </w:p>
    <w:p w:rsidR="00440036" w:rsidRPr="00440036" w:rsidRDefault="00440036" w:rsidP="00440036">
      <w:pPr>
        <w:spacing w:after="0" w:line="360" w:lineRule="auto"/>
        <w:ind w:firstLine="708"/>
        <w:jc w:val="both"/>
        <w:rPr>
          <w:rFonts w:ascii="Times New Roman" w:hAnsi="Times New Roman" w:cs="Times New Roman"/>
          <w:b/>
          <w:bCs/>
          <w:sz w:val="24"/>
          <w:szCs w:val="24"/>
        </w:rPr>
      </w:pPr>
      <w:r w:rsidRPr="00440036">
        <w:rPr>
          <w:rFonts w:ascii="Times New Roman" w:hAnsi="Times New Roman" w:cs="Times New Roman"/>
          <w:b/>
          <w:bCs/>
          <w:sz w:val="24"/>
          <w:szCs w:val="24"/>
        </w:rPr>
        <w:t>Oceny na studiach niestacjonarnych – drugi stopień</w:t>
      </w:r>
    </w:p>
    <w:p w:rsidR="00440036" w:rsidRPr="00440036" w:rsidRDefault="00440036" w:rsidP="003B31B9">
      <w:pPr>
        <w:spacing w:after="0" w:line="360" w:lineRule="auto"/>
        <w:jc w:val="both"/>
        <w:rPr>
          <w:rFonts w:ascii="Times New Roman" w:hAnsi="Times New Roman" w:cs="Times New Roman"/>
          <w:bCs/>
          <w:sz w:val="24"/>
          <w:szCs w:val="24"/>
        </w:rPr>
      </w:pPr>
      <w:r w:rsidRPr="00440036">
        <w:rPr>
          <w:rFonts w:ascii="Times New Roman" w:hAnsi="Times New Roman" w:cs="Times New Roman"/>
          <w:noProof/>
          <w:sz w:val="24"/>
          <w:szCs w:val="24"/>
          <w:lang w:eastAsia="pl-PL"/>
        </w:rPr>
        <w:drawing>
          <wp:inline distT="0" distB="0" distL="0" distR="0" wp14:anchorId="131409FD" wp14:editId="02CFD919">
            <wp:extent cx="4695825" cy="2743200"/>
            <wp:effectExtent l="0" t="0" r="9525" b="19050"/>
            <wp:docPr id="193" name="Wykres 19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3B31B9" w:rsidRPr="003B31B9" w:rsidRDefault="003B31B9" w:rsidP="003B31B9">
      <w:pPr>
        <w:spacing w:after="0" w:line="360" w:lineRule="auto"/>
        <w:ind w:firstLine="708"/>
        <w:jc w:val="both"/>
        <w:rPr>
          <w:rFonts w:ascii="Times New Roman" w:hAnsi="Times New Roman" w:cs="Times New Roman"/>
          <w:sz w:val="24"/>
          <w:szCs w:val="24"/>
        </w:rPr>
      </w:pPr>
    </w:p>
    <w:p w:rsidR="0072286E" w:rsidRPr="0036003B" w:rsidRDefault="003B31B9" w:rsidP="003B31B9">
      <w:pPr>
        <w:spacing w:after="0" w:line="360" w:lineRule="auto"/>
        <w:jc w:val="both"/>
        <w:rPr>
          <w:rFonts w:ascii="Times New Roman" w:hAnsi="Times New Roman" w:cs="Times New Roman"/>
          <w:sz w:val="24"/>
          <w:szCs w:val="24"/>
        </w:rPr>
      </w:pPr>
      <w:r w:rsidRPr="003B31B9">
        <w:rPr>
          <w:rFonts w:ascii="Times New Roman" w:hAnsi="Times New Roman" w:cs="Times New Roman"/>
          <w:sz w:val="24"/>
          <w:szCs w:val="24"/>
        </w:rPr>
        <w:t xml:space="preserve">Na wszystkich kierunkach studiów najniższe noty uzyskały treści przedmiotów. Prowadzący </w:t>
      </w:r>
      <w:r>
        <w:rPr>
          <w:rFonts w:ascii="Times New Roman" w:hAnsi="Times New Roman" w:cs="Times New Roman"/>
          <w:sz w:val="24"/>
          <w:szCs w:val="24"/>
        </w:rPr>
        <w:t xml:space="preserve">zajęcia </w:t>
      </w:r>
      <w:r w:rsidRPr="003B31B9">
        <w:rPr>
          <w:rFonts w:ascii="Times New Roman" w:hAnsi="Times New Roman" w:cs="Times New Roman"/>
          <w:sz w:val="24"/>
          <w:szCs w:val="24"/>
        </w:rPr>
        <w:t xml:space="preserve">powinni </w:t>
      </w:r>
      <w:r>
        <w:rPr>
          <w:rFonts w:ascii="Times New Roman" w:hAnsi="Times New Roman" w:cs="Times New Roman"/>
          <w:sz w:val="24"/>
          <w:szCs w:val="24"/>
        </w:rPr>
        <w:t>zwiększyć atrakcyjność</w:t>
      </w:r>
      <w:r w:rsidRPr="003B31B9">
        <w:rPr>
          <w:rFonts w:ascii="Times New Roman" w:hAnsi="Times New Roman" w:cs="Times New Roman"/>
          <w:sz w:val="24"/>
          <w:szCs w:val="24"/>
        </w:rPr>
        <w:t xml:space="preserve"> przekazywan</w:t>
      </w:r>
      <w:r>
        <w:rPr>
          <w:rFonts w:ascii="Times New Roman" w:hAnsi="Times New Roman" w:cs="Times New Roman"/>
          <w:sz w:val="24"/>
          <w:szCs w:val="24"/>
        </w:rPr>
        <w:t>ych</w:t>
      </w:r>
      <w:r w:rsidRPr="003B31B9">
        <w:rPr>
          <w:rFonts w:ascii="Times New Roman" w:hAnsi="Times New Roman" w:cs="Times New Roman"/>
          <w:sz w:val="24"/>
          <w:szCs w:val="24"/>
        </w:rPr>
        <w:t xml:space="preserve"> treści jak również </w:t>
      </w:r>
      <w:r>
        <w:rPr>
          <w:rFonts w:ascii="Times New Roman" w:hAnsi="Times New Roman" w:cs="Times New Roman"/>
          <w:sz w:val="24"/>
          <w:szCs w:val="24"/>
        </w:rPr>
        <w:t xml:space="preserve">zmodyfikować </w:t>
      </w:r>
      <w:r w:rsidRPr="003B31B9">
        <w:rPr>
          <w:rFonts w:ascii="Times New Roman" w:hAnsi="Times New Roman" w:cs="Times New Roman"/>
          <w:sz w:val="24"/>
          <w:szCs w:val="24"/>
        </w:rPr>
        <w:t xml:space="preserve">sposób ich przekazywania aby zwiększyć </w:t>
      </w:r>
      <w:r>
        <w:rPr>
          <w:rFonts w:ascii="Times New Roman" w:hAnsi="Times New Roman" w:cs="Times New Roman"/>
          <w:sz w:val="24"/>
          <w:szCs w:val="24"/>
        </w:rPr>
        <w:t xml:space="preserve">nimi </w:t>
      </w:r>
      <w:r w:rsidRPr="003B31B9">
        <w:rPr>
          <w:rFonts w:ascii="Times New Roman" w:hAnsi="Times New Roman" w:cs="Times New Roman"/>
          <w:sz w:val="24"/>
          <w:szCs w:val="24"/>
        </w:rPr>
        <w:t>zainteresowanie studentów.</w:t>
      </w:r>
    </w:p>
    <w:p w:rsidR="003B31B9" w:rsidRDefault="003B31B9" w:rsidP="00620668">
      <w:pPr>
        <w:rPr>
          <w:b/>
        </w:rPr>
      </w:pPr>
    </w:p>
    <w:p w:rsidR="00620668" w:rsidRPr="005F034E" w:rsidRDefault="00620668" w:rsidP="00620668">
      <w:pPr>
        <w:rPr>
          <w:rFonts w:ascii="Times New Roman" w:hAnsi="Times New Roman" w:cs="Times New Roman"/>
          <w:b/>
          <w:sz w:val="24"/>
          <w:szCs w:val="24"/>
        </w:rPr>
      </w:pPr>
      <w:r w:rsidRPr="005F034E">
        <w:rPr>
          <w:rFonts w:ascii="Times New Roman" w:hAnsi="Times New Roman" w:cs="Times New Roman"/>
          <w:b/>
          <w:sz w:val="24"/>
          <w:szCs w:val="24"/>
        </w:rPr>
        <w:t xml:space="preserve">Raport z oceny </w:t>
      </w:r>
      <w:r w:rsidR="00F21308" w:rsidRPr="005F034E">
        <w:rPr>
          <w:rFonts w:ascii="Times New Roman" w:hAnsi="Times New Roman" w:cs="Times New Roman"/>
          <w:b/>
          <w:sz w:val="24"/>
          <w:szCs w:val="24"/>
        </w:rPr>
        <w:t>a</w:t>
      </w:r>
      <w:r w:rsidRPr="005F034E">
        <w:rPr>
          <w:rFonts w:ascii="Times New Roman" w:hAnsi="Times New Roman" w:cs="Times New Roman"/>
          <w:b/>
          <w:sz w:val="24"/>
          <w:szCs w:val="24"/>
        </w:rPr>
        <w:t>nkiet dyplomantów</w:t>
      </w:r>
    </w:p>
    <w:p w:rsidR="00620668" w:rsidRPr="00F21308" w:rsidRDefault="00620668" w:rsidP="005F034E">
      <w:pPr>
        <w:spacing w:after="0" w:line="360" w:lineRule="auto"/>
        <w:ind w:firstLine="567"/>
        <w:jc w:val="both"/>
        <w:rPr>
          <w:rFonts w:ascii="Times New Roman" w:hAnsi="Times New Roman" w:cs="Times New Roman"/>
          <w:sz w:val="24"/>
          <w:szCs w:val="24"/>
        </w:rPr>
      </w:pPr>
      <w:r w:rsidRPr="00F21308">
        <w:rPr>
          <w:rFonts w:ascii="Times New Roman" w:hAnsi="Times New Roman" w:cs="Times New Roman"/>
          <w:sz w:val="24"/>
          <w:szCs w:val="24"/>
        </w:rPr>
        <w:t>Raport opracowano na podstawie następujących ankiet dyplomantów wypełnianych dobrowolnie przez studentów odbierających dyplom ukończenia studiów w roku akademickim 2015</w:t>
      </w:r>
      <w:r w:rsidR="005F034E">
        <w:rPr>
          <w:rFonts w:ascii="Times New Roman" w:hAnsi="Times New Roman" w:cs="Times New Roman"/>
          <w:sz w:val="24"/>
          <w:szCs w:val="24"/>
        </w:rPr>
        <w:t>/</w:t>
      </w:r>
      <w:r w:rsidRPr="00F21308">
        <w:rPr>
          <w:rFonts w:ascii="Times New Roman" w:hAnsi="Times New Roman" w:cs="Times New Roman"/>
          <w:sz w:val="24"/>
          <w:szCs w:val="24"/>
        </w:rPr>
        <w:t>2016: kierunek ZiIP stacjonarne II stopnia (30 ankiet), kierunek ZiIP stacjonarne I stopnia (49 ankiet), kierunek Transport w Inż</w:t>
      </w:r>
      <w:r w:rsidR="002628B0" w:rsidRPr="00F21308">
        <w:rPr>
          <w:rFonts w:ascii="Times New Roman" w:hAnsi="Times New Roman" w:cs="Times New Roman"/>
          <w:sz w:val="24"/>
          <w:szCs w:val="24"/>
        </w:rPr>
        <w:t xml:space="preserve">ynierii </w:t>
      </w:r>
      <w:r w:rsidRPr="00F21308">
        <w:rPr>
          <w:rFonts w:ascii="Times New Roman" w:hAnsi="Times New Roman" w:cs="Times New Roman"/>
          <w:sz w:val="24"/>
          <w:szCs w:val="24"/>
        </w:rPr>
        <w:t xml:space="preserve"> Prod</w:t>
      </w:r>
      <w:r w:rsidR="002628B0" w:rsidRPr="00F21308">
        <w:rPr>
          <w:rFonts w:ascii="Times New Roman" w:hAnsi="Times New Roman" w:cs="Times New Roman"/>
          <w:sz w:val="24"/>
          <w:szCs w:val="24"/>
        </w:rPr>
        <w:t>ukcji</w:t>
      </w:r>
      <w:r w:rsidRPr="00F21308">
        <w:rPr>
          <w:rFonts w:ascii="Times New Roman" w:hAnsi="Times New Roman" w:cs="Times New Roman"/>
          <w:sz w:val="24"/>
          <w:szCs w:val="24"/>
        </w:rPr>
        <w:t xml:space="preserve"> II st</w:t>
      </w:r>
      <w:r w:rsidR="002628B0" w:rsidRPr="00F21308">
        <w:rPr>
          <w:rFonts w:ascii="Times New Roman" w:hAnsi="Times New Roman" w:cs="Times New Roman"/>
          <w:sz w:val="24"/>
          <w:szCs w:val="24"/>
        </w:rPr>
        <w:t>opień</w:t>
      </w:r>
      <w:r w:rsidRPr="00F21308">
        <w:rPr>
          <w:rFonts w:ascii="Times New Roman" w:hAnsi="Times New Roman" w:cs="Times New Roman"/>
          <w:sz w:val="24"/>
          <w:szCs w:val="24"/>
        </w:rPr>
        <w:t xml:space="preserve"> stacj</w:t>
      </w:r>
      <w:r w:rsidR="002628B0" w:rsidRPr="00F21308">
        <w:rPr>
          <w:rFonts w:ascii="Times New Roman" w:hAnsi="Times New Roman" w:cs="Times New Roman"/>
          <w:sz w:val="24"/>
          <w:szCs w:val="24"/>
        </w:rPr>
        <w:t>onarne</w:t>
      </w:r>
      <w:r w:rsidRPr="00F21308">
        <w:rPr>
          <w:rFonts w:ascii="Times New Roman" w:hAnsi="Times New Roman" w:cs="Times New Roman"/>
          <w:sz w:val="24"/>
          <w:szCs w:val="24"/>
        </w:rPr>
        <w:t xml:space="preserve"> (27 ankiet), </w:t>
      </w:r>
      <w:r w:rsidRPr="00F21308">
        <w:rPr>
          <w:rFonts w:ascii="Times New Roman" w:hAnsi="Times New Roman" w:cs="Times New Roman"/>
          <w:sz w:val="24"/>
          <w:szCs w:val="24"/>
        </w:rPr>
        <w:lastRenderedPageBreak/>
        <w:t>kierunek TRiL I st stacj</w:t>
      </w:r>
      <w:r w:rsidR="00490251" w:rsidRPr="00F21308">
        <w:rPr>
          <w:rFonts w:ascii="Times New Roman" w:hAnsi="Times New Roman" w:cs="Times New Roman"/>
          <w:sz w:val="24"/>
          <w:szCs w:val="24"/>
        </w:rPr>
        <w:t>.</w:t>
      </w:r>
      <w:r w:rsidRPr="00F21308">
        <w:rPr>
          <w:rFonts w:ascii="Times New Roman" w:hAnsi="Times New Roman" w:cs="Times New Roman"/>
          <w:sz w:val="24"/>
          <w:szCs w:val="24"/>
        </w:rPr>
        <w:t xml:space="preserve"> (24 ankiety). Ze względu na brak obowiązku złożenia takiej ankiety, nie są reprezentowane wszystkie kierunki realizowane na Wydziale. Ponadto, charakterystyka części kierunków została opracowana na podstawie wypełnionej tylko pierwszej strony ankiety. Wydaje się koniecznym poinformowanie absolwentów o tym, że ankiety zawierają pytania również na drugiej stronie. Nadal w obiegu są dwa różne wzory ankiet co uniemożliwia zbiorcze podsumowanie wyników. Ponadto, wypełnione ankiety bez podziału na specjalności lub wręcz bez przypisanego kierunku nie mogą być podstawą do kompleksowej analizy.</w:t>
      </w:r>
    </w:p>
    <w:p w:rsidR="00620668" w:rsidRPr="00F21308" w:rsidRDefault="00620668" w:rsidP="005F034E">
      <w:pPr>
        <w:spacing w:after="0" w:line="360" w:lineRule="auto"/>
        <w:jc w:val="both"/>
        <w:rPr>
          <w:rFonts w:ascii="Times New Roman" w:hAnsi="Times New Roman" w:cs="Times New Roman"/>
          <w:sz w:val="24"/>
          <w:szCs w:val="24"/>
        </w:rPr>
      </w:pPr>
      <w:r w:rsidRPr="00F21308">
        <w:rPr>
          <w:rFonts w:ascii="Times New Roman" w:hAnsi="Times New Roman" w:cs="Times New Roman"/>
          <w:sz w:val="24"/>
          <w:szCs w:val="24"/>
        </w:rPr>
        <w:t>Analizując poszczególne punkty ankiety stwierdzono, że na pytanie „W jakim stopniu spełniły się Twoje oczekiwania związane z wybranym kierunkiem studiów?” większość respondentów odpowiedziała pozytywnie.</w:t>
      </w:r>
    </w:p>
    <w:p w:rsidR="00620668" w:rsidRPr="0036003B" w:rsidRDefault="00620668" w:rsidP="00620668">
      <w:r w:rsidRPr="0036003B">
        <w:rPr>
          <w:noProof/>
          <w:lang w:eastAsia="pl-PL"/>
        </w:rPr>
        <w:drawing>
          <wp:inline distT="0" distB="0" distL="0" distR="0" wp14:anchorId="7AC851AB" wp14:editId="71F21929">
            <wp:extent cx="4772025" cy="2962275"/>
            <wp:effectExtent l="0" t="0" r="9525" b="9525"/>
            <wp:docPr id="14"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620668" w:rsidRPr="00F21308" w:rsidRDefault="00620668" w:rsidP="005F034E">
      <w:pPr>
        <w:spacing w:after="0" w:line="360" w:lineRule="auto"/>
        <w:jc w:val="both"/>
        <w:rPr>
          <w:rFonts w:ascii="Times New Roman" w:hAnsi="Times New Roman" w:cs="Times New Roman"/>
          <w:sz w:val="24"/>
          <w:szCs w:val="24"/>
        </w:rPr>
      </w:pPr>
      <w:r w:rsidRPr="00F21308">
        <w:rPr>
          <w:rFonts w:ascii="Times New Roman" w:hAnsi="Times New Roman" w:cs="Times New Roman"/>
          <w:sz w:val="24"/>
          <w:szCs w:val="24"/>
        </w:rPr>
        <w:t xml:space="preserve">Najlepiej oceniono ZiIP II stopień, natomiast najsłabiej absolwenci ocenili kierunek TRiL I stopień. </w:t>
      </w:r>
      <w:r w:rsidR="003133D1">
        <w:rPr>
          <w:rFonts w:ascii="Times New Roman" w:hAnsi="Times New Roman" w:cs="Times New Roman"/>
          <w:sz w:val="24"/>
          <w:szCs w:val="24"/>
        </w:rPr>
        <w:t>S</w:t>
      </w:r>
      <w:r w:rsidR="003133D1" w:rsidRPr="00F21308">
        <w:rPr>
          <w:rFonts w:ascii="Times New Roman" w:hAnsi="Times New Roman" w:cs="Times New Roman"/>
          <w:sz w:val="24"/>
          <w:szCs w:val="24"/>
        </w:rPr>
        <w:t xml:space="preserve">tudenci </w:t>
      </w:r>
      <w:r w:rsidRPr="00F21308">
        <w:rPr>
          <w:rFonts w:ascii="Times New Roman" w:hAnsi="Times New Roman" w:cs="Times New Roman"/>
          <w:sz w:val="24"/>
          <w:szCs w:val="24"/>
        </w:rPr>
        <w:t>kierunku TRiL odpowiada</w:t>
      </w:r>
      <w:r w:rsidR="003133D1">
        <w:rPr>
          <w:rFonts w:ascii="Times New Roman" w:hAnsi="Times New Roman" w:cs="Times New Roman"/>
          <w:sz w:val="24"/>
          <w:szCs w:val="24"/>
        </w:rPr>
        <w:t>jąc</w:t>
      </w:r>
      <w:r w:rsidRPr="00F21308">
        <w:rPr>
          <w:rFonts w:ascii="Times New Roman" w:hAnsi="Times New Roman" w:cs="Times New Roman"/>
          <w:sz w:val="24"/>
          <w:szCs w:val="24"/>
        </w:rPr>
        <w:t xml:space="preserve"> na pytanie „Czy program studiów był Twoim zdaniem dobrze skonstruowany?”</w:t>
      </w:r>
      <w:r w:rsidR="003133D1">
        <w:rPr>
          <w:rFonts w:ascii="Times New Roman" w:hAnsi="Times New Roman" w:cs="Times New Roman"/>
          <w:sz w:val="24"/>
          <w:szCs w:val="24"/>
        </w:rPr>
        <w:t xml:space="preserve"> wystawili najniższą ocenę. </w:t>
      </w:r>
      <w:r w:rsidRPr="00F21308">
        <w:rPr>
          <w:rFonts w:ascii="Times New Roman" w:hAnsi="Times New Roman" w:cs="Times New Roman"/>
          <w:sz w:val="24"/>
          <w:szCs w:val="24"/>
        </w:rPr>
        <w:t xml:space="preserve"> Ogólna ocena</w:t>
      </w:r>
      <w:r w:rsidR="003133D1">
        <w:rPr>
          <w:rFonts w:ascii="Times New Roman" w:hAnsi="Times New Roman" w:cs="Times New Roman"/>
          <w:sz w:val="24"/>
          <w:szCs w:val="24"/>
        </w:rPr>
        <w:t xml:space="preserve"> w odpowiedzi</w:t>
      </w:r>
      <w:r w:rsidRPr="00F21308">
        <w:rPr>
          <w:rFonts w:ascii="Times New Roman" w:hAnsi="Times New Roman" w:cs="Times New Roman"/>
          <w:sz w:val="24"/>
          <w:szCs w:val="24"/>
        </w:rPr>
        <w:t xml:space="preserve"> na </w:t>
      </w:r>
      <w:r w:rsidR="003133D1">
        <w:rPr>
          <w:rFonts w:ascii="Times New Roman" w:hAnsi="Times New Roman" w:cs="Times New Roman"/>
          <w:sz w:val="24"/>
          <w:szCs w:val="24"/>
        </w:rPr>
        <w:t>to</w:t>
      </w:r>
      <w:r w:rsidRPr="00F21308">
        <w:rPr>
          <w:rFonts w:ascii="Times New Roman" w:hAnsi="Times New Roman" w:cs="Times New Roman"/>
          <w:sz w:val="24"/>
          <w:szCs w:val="24"/>
        </w:rPr>
        <w:t xml:space="preserve"> pytanie wyniosła 3,5</w:t>
      </w:r>
      <w:r w:rsidR="003133D1">
        <w:rPr>
          <w:rFonts w:ascii="Times New Roman" w:hAnsi="Times New Roman" w:cs="Times New Roman"/>
          <w:sz w:val="24"/>
          <w:szCs w:val="24"/>
        </w:rPr>
        <w:t>.</w:t>
      </w:r>
      <w:r w:rsidRPr="00F21308">
        <w:rPr>
          <w:rFonts w:ascii="Times New Roman" w:hAnsi="Times New Roman" w:cs="Times New Roman"/>
          <w:sz w:val="24"/>
          <w:szCs w:val="24"/>
        </w:rPr>
        <w:t xml:space="preserve"> W ankiecie oceniającej pierwszy i drugi stopień ZiIP znalazły się często powtarzane uwagi studentów „W procesie nauczania powinno być więcej zajęć praktycznych” oraz „Więcej wyjazdów terenowych, możliwości praktyk”.</w:t>
      </w:r>
    </w:p>
    <w:p w:rsidR="003133D1" w:rsidRDefault="00620668" w:rsidP="005F034E">
      <w:pPr>
        <w:spacing w:after="0" w:line="360" w:lineRule="auto"/>
        <w:jc w:val="both"/>
        <w:rPr>
          <w:rFonts w:ascii="Times New Roman" w:hAnsi="Times New Roman" w:cs="Times New Roman"/>
          <w:sz w:val="24"/>
          <w:szCs w:val="24"/>
        </w:rPr>
      </w:pPr>
      <w:r w:rsidRPr="00F21308">
        <w:rPr>
          <w:rFonts w:ascii="Times New Roman" w:hAnsi="Times New Roman" w:cs="Times New Roman"/>
          <w:sz w:val="24"/>
          <w:szCs w:val="24"/>
        </w:rPr>
        <w:t xml:space="preserve">W ankiecie postawiono </w:t>
      </w:r>
      <w:r w:rsidR="003133D1">
        <w:rPr>
          <w:rFonts w:ascii="Times New Roman" w:hAnsi="Times New Roman" w:cs="Times New Roman"/>
          <w:sz w:val="24"/>
          <w:szCs w:val="24"/>
        </w:rPr>
        <w:t xml:space="preserve">również </w:t>
      </w:r>
      <w:r w:rsidRPr="00F21308">
        <w:rPr>
          <w:rFonts w:ascii="Times New Roman" w:hAnsi="Times New Roman" w:cs="Times New Roman"/>
          <w:sz w:val="24"/>
          <w:szCs w:val="24"/>
        </w:rPr>
        <w:t xml:space="preserve">pytania dotyczące udziału w procesie kształcenia (zajęcia dydaktyczne, przygotowania do pracy dyplomowej) pracowników inżynieryjno-technicznych lub naukowo-technicznych. Analizując odpowiedzi absolwentów stwierdzono, że niejednokrotnie pracownicy ci brali udział w procesie kształcenia i ich obecność była pomocna. Nadal zdarzały się odpowiedzi stwierdzające, że pracownicy i-t/n-t nie wykazywali umiejętności </w:t>
      </w:r>
    </w:p>
    <w:p w:rsidR="002628B0" w:rsidRPr="00F21308" w:rsidRDefault="00620668" w:rsidP="005F034E">
      <w:pPr>
        <w:spacing w:after="0" w:line="360" w:lineRule="auto"/>
        <w:jc w:val="both"/>
        <w:rPr>
          <w:rFonts w:ascii="Times New Roman" w:hAnsi="Times New Roman" w:cs="Times New Roman"/>
          <w:sz w:val="24"/>
          <w:szCs w:val="24"/>
        </w:rPr>
      </w:pPr>
      <w:r w:rsidRPr="00F21308">
        <w:rPr>
          <w:rFonts w:ascii="Times New Roman" w:hAnsi="Times New Roman" w:cs="Times New Roman"/>
          <w:sz w:val="24"/>
          <w:szCs w:val="24"/>
        </w:rPr>
        <w:lastRenderedPageBreak/>
        <w:t>kontaktowych ze studentami i prowadzącymi zajęcia. Stąd, wydaje się koniecznym przeprowad</w:t>
      </w:r>
      <w:r w:rsidR="00D90690" w:rsidRPr="00F21308">
        <w:rPr>
          <w:rFonts w:ascii="Times New Roman" w:hAnsi="Times New Roman" w:cs="Times New Roman"/>
          <w:sz w:val="24"/>
          <w:szCs w:val="24"/>
        </w:rPr>
        <w:t>zenie szkoleń tych pracowników.</w:t>
      </w:r>
      <w:r w:rsidR="00776D2D">
        <w:rPr>
          <w:rFonts w:ascii="Times New Roman" w:hAnsi="Times New Roman" w:cs="Times New Roman"/>
          <w:sz w:val="24"/>
          <w:szCs w:val="24"/>
        </w:rPr>
        <w:t xml:space="preserve"> </w:t>
      </w:r>
      <w:r w:rsidRPr="00F21308">
        <w:rPr>
          <w:rFonts w:ascii="Times New Roman" w:hAnsi="Times New Roman" w:cs="Times New Roman"/>
          <w:sz w:val="24"/>
          <w:szCs w:val="24"/>
        </w:rPr>
        <w:t>Pozostałe pytania zawarte w ankiecie zostały oc</w:t>
      </w:r>
      <w:r w:rsidR="00D90690" w:rsidRPr="00F21308">
        <w:rPr>
          <w:rFonts w:ascii="Times New Roman" w:hAnsi="Times New Roman" w:cs="Times New Roman"/>
          <w:sz w:val="24"/>
          <w:szCs w:val="24"/>
        </w:rPr>
        <w:t xml:space="preserve">enione dobrze lub bardzo dobrze. </w:t>
      </w:r>
    </w:p>
    <w:p w:rsidR="00620668" w:rsidRPr="00F21308" w:rsidRDefault="00620668" w:rsidP="00620668">
      <w:pPr>
        <w:rPr>
          <w:rFonts w:ascii="Times New Roman" w:hAnsi="Times New Roman" w:cs="Times New Roman"/>
          <w:sz w:val="24"/>
          <w:szCs w:val="24"/>
        </w:rPr>
        <w:sectPr w:rsidR="00620668" w:rsidRPr="00F21308" w:rsidSect="00EC63B6">
          <w:type w:val="continuous"/>
          <w:pgSz w:w="11906" w:h="16838"/>
          <w:pgMar w:top="1417" w:right="1417" w:bottom="1417" w:left="1417" w:header="708" w:footer="708" w:gutter="0"/>
          <w:cols w:space="708"/>
          <w:docGrid w:linePitch="360"/>
        </w:sectPr>
      </w:pPr>
    </w:p>
    <w:p w:rsidR="00C459B6" w:rsidRPr="0036003B" w:rsidRDefault="00620668" w:rsidP="00776D2D">
      <w:pPr>
        <w:jc w:val="center"/>
        <w:sectPr w:rsidR="00C459B6" w:rsidRPr="0036003B" w:rsidSect="00C459B6">
          <w:pgSz w:w="16838" w:h="11906" w:orient="landscape"/>
          <w:pgMar w:top="1418" w:right="567" w:bottom="1418" w:left="567" w:header="709" w:footer="709" w:gutter="0"/>
          <w:cols w:space="708"/>
          <w:docGrid w:linePitch="360"/>
        </w:sectPr>
      </w:pPr>
      <w:r w:rsidRPr="0036003B">
        <w:rPr>
          <w:noProof/>
          <w:lang w:eastAsia="pl-PL"/>
        </w:rPr>
        <w:lastRenderedPageBreak/>
        <w:drawing>
          <wp:inline distT="0" distB="0" distL="0" distR="0" wp14:anchorId="027C0C07" wp14:editId="6BE62BC0">
            <wp:extent cx="8420100" cy="4238625"/>
            <wp:effectExtent l="0" t="0" r="19050" b="9525"/>
            <wp:docPr id="15"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C459B6" w:rsidRPr="0036003B" w:rsidRDefault="00C459B6" w:rsidP="00231170">
      <w:pPr>
        <w:jc w:val="center"/>
        <w:sectPr w:rsidR="00C459B6" w:rsidRPr="0036003B" w:rsidSect="00C459B6">
          <w:type w:val="continuous"/>
          <w:pgSz w:w="16838" w:h="11906" w:orient="landscape"/>
          <w:pgMar w:top="1418" w:right="567" w:bottom="1418" w:left="567" w:header="709" w:footer="709" w:gutter="0"/>
          <w:cols w:space="708"/>
          <w:docGrid w:linePitch="360"/>
        </w:sectPr>
      </w:pPr>
    </w:p>
    <w:p w:rsidR="00DE390F" w:rsidRPr="0056193C" w:rsidRDefault="00620668" w:rsidP="0056193C">
      <w:pPr>
        <w:ind w:left="1276" w:right="1840"/>
        <w:rPr>
          <w:rFonts w:ascii="Times New Roman" w:hAnsi="Times New Roman" w:cs="Times New Roman"/>
          <w:sz w:val="24"/>
          <w:szCs w:val="24"/>
        </w:rPr>
      </w:pPr>
      <w:r w:rsidRPr="0056193C">
        <w:rPr>
          <w:rFonts w:ascii="Times New Roman" w:hAnsi="Times New Roman" w:cs="Times New Roman"/>
          <w:sz w:val="24"/>
          <w:szCs w:val="24"/>
        </w:rPr>
        <w:lastRenderedPageBreak/>
        <w:t>Tabela: Stopień spełnienia oczekiwań absolwentów związanych z wybranym kierunkiem studiów</w:t>
      </w:r>
    </w:p>
    <w:tbl>
      <w:tblPr>
        <w:tblW w:w="5529" w:type="dxa"/>
        <w:tblInd w:w="1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52"/>
        <w:gridCol w:w="992"/>
        <w:gridCol w:w="851"/>
        <w:gridCol w:w="1134"/>
      </w:tblGrid>
      <w:tr w:rsidR="0036003B" w:rsidRPr="0056193C" w:rsidTr="0056193C">
        <w:trPr>
          <w:trHeight w:val="285"/>
        </w:trPr>
        <w:tc>
          <w:tcPr>
            <w:tcW w:w="2552" w:type="dxa"/>
            <w:tcBorders>
              <w:bottom w:val="single" w:sz="4" w:space="0" w:color="auto"/>
            </w:tcBorders>
            <w:shd w:val="clear" w:color="auto" w:fill="auto"/>
            <w:noWrap/>
            <w:vAlign w:val="bottom"/>
            <w:hideMark/>
          </w:tcPr>
          <w:p w:rsidR="00620668" w:rsidRPr="0056193C" w:rsidRDefault="00620668" w:rsidP="00620668">
            <w:pPr>
              <w:rPr>
                <w:rFonts w:ascii="Times New Roman" w:hAnsi="Times New Roman" w:cs="Times New Roman"/>
                <w:sz w:val="24"/>
                <w:szCs w:val="24"/>
              </w:rPr>
            </w:pPr>
            <w:r w:rsidRPr="0056193C">
              <w:rPr>
                <w:rFonts w:ascii="Times New Roman" w:hAnsi="Times New Roman" w:cs="Times New Roman"/>
                <w:sz w:val="24"/>
                <w:szCs w:val="24"/>
              </w:rPr>
              <w:t>Rok ukończenia studiów</w:t>
            </w:r>
          </w:p>
        </w:tc>
        <w:tc>
          <w:tcPr>
            <w:tcW w:w="992" w:type="dxa"/>
            <w:tcBorders>
              <w:bottom w:val="single" w:sz="4" w:space="0" w:color="auto"/>
            </w:tcBorders>
            <w:shd w:val="clear" w:color="auto" w:fill="auto"/>
            <w:noWrap/>
            <w:vAlign w:val="bottom"/>
            <w:hideMark/>
          </w:tcPr>
          <w:p w:rsidR="00620668" w:rsidRPr="0056193C" w:rsidRDefault="00620668" w:rsidP="00620668">
            <w:pPr>
              <w:rPr>
                <w:rFonts w:ascii="Times New Roman" w:hAnsi="Times New Roman" w:cs="Times New Roman"/>
                <w:sz w:val="24"/>
                <w:szCs w:val="24"/>
              </w:rPr>
            </w:pPr>
            <w:r w:rsidRPr="0056193C">
              <w:rPr>
                <w:rFonts w:ascii="Times New Roman" w:hAnsi="Times New Roman" w:cs="Times New Roman"/>
                <w:sz w:val="24"/>
                <w:szCs w:val="24"/>
              </w:rPr>
              <w:t>2014</w:t>
            </w:r>
          </w:p>
        </w:tc>
        <w:tc>
          <w:tcPr>
            <w:tcW w:w="851" w:type="dxa"/>
            <w:tcBorders>
              <w:bottom w:val="single" w:sz="4" w:space="0" w:color="auto"/>
            </w:tcBorders>
            <w:shd w:val="clear" w:color="auto" w:fill="auto"/>
            <w:noWrap/>
            <w:vAlign w:val="bottom"/>
            <w:hideMark/>
          </w:tcPr>
          <w:p w:rsidR="00620668" w:rsidRPr="0056193C" w:rsidRDefault="00620668" w:rsidP="00620668">
            <w:pPr>
              <w:rPr>
                <w:rFonts w:ascii="Times New Roman" w:hAnsi="Times New Roman" w:cs="Times New Roman"/>
                <w:sz w:val="24"/>
                <w:szCs w:val="24"/>
              </w:rPr>
            </w:pPr>
            <w:r w:rsidRPr="0056193C">
              <w:rPr>
                <w:rFonts w:ascii="Times New Roman" w:hAnsi="Times New Roman" w:cs="Times New Roman"/>
                <w:sz w:val="24"/>
                <w:szCs w:val="24"/>
              </w:rPr>
              <w:t>2015</w:t>
            </w:r>
          </w:p>
        </w:tc>
        <w:tc>
          <w:tcPr>
            <w:tcW w:w="1134" w:type="dxa"/>
            <w:tcBorders>
              <w:bottom w:val="single" w:sz="4" w:space="0" w:color="auto"/>
            </w:tcBorders>
            <w:shd w:val="clear" w:color="auto" w:fill="auto"/>
            <w:noWrap/>
            <w:vAlign w:val="bottom"/>
            <w:hideMark/>
          </w:tcPr>
          <w:p w:rsidR="00620668" w:rsidRPr="0056193C" w:rsidRDefault="00620668" w:rsidP="00620668">
            <w:pPr>
              <w:rPr>
                <w:rFonts w:ascii="Times New Roman" w:hAnsi="Times New Roman" w:cs="Times New Roman"/>
                <w:sz w:val="24"/>
                <w:szCs w:val="24"/>
              </w:rPr>
            </w:pPr>
            <w:r w:rsidRPr="0056193C">
              <w:rPr>
                <w:rFonts w:ascii="Times New Roman" w:hAnsi="Times New Roman" w:cs="Times New Roman"/>
                <w:sz w:val="24"/>
                <w:szCs w:val="24"/>
              </w:rPr>
              <w:t>2016</w:t>
            </w:r>
          </w:p>
        </w:tc>
      </w:tr>
      <w:tr w:rsidR="0036003B" w:rsidRPr="0056193C" w:rsidTr="0056193C">
        <w:trPr>
          <w:trHeight w:val="285"/>
        </w:trPr>
        <w:tc>
          <w:tcPr>
            <w:tcW w:w="2552" w:type="dxa"/>
            <w:tcBorders>
              <w:top w:val="single" w:sz="4" w:space="0" w:color="auto"/>
              <w:left w:val="single" w:sz="4" w:space="0" w:color="auto"/>
              <w:bottom w:val="nil"/>
            </w:tcBorders>
            <w:shd w:val="clear" w:color="auto" w:fill="auto"/>
            <w:noWrap/>
            <w:vAlign w:val="bottom"/>
            <w:hideMark/>
          </w:tcPr>
          <w:p w:rsidR="00620668" w:rsidRPr="0056193C" w:rsidRDefault="00620668" w:rsidP="00620668">
            <w:pPr>
              <w:rPr>
                <w:rFonts w:ascii="Times New Roman" w:hAnsi="Times New Roman" w:cs="Times New Roman"/>
                <w:sz w:val="24"/>
                <w:szCs w:val="24"/>
              </w:rPr>
            </w:pPr>
            <w:r w:rsidRPr="0056193C">
              <w:rPr>
                <w:rFonts w:ascii="Times New Roman" w:hAnsi="Times New Roman" w:cs="Times New Roman"/>
                <w:sz w:val="24"/>
                <w:szCs w:val="24"/>
              </w:rPr>
              <w:t>ZiIP I</w:t>
            </w:r>
          </w:p>
        </w:tc>
        <w:tc>
          <w:tcPr>
            <w:tcW w:w="992" w:type="dxa"/>
            <w:tcBorders>
              <w:top w:val="single" w:sz="4" w:space="0" w:color="auto"/>
              <w:bottom w:val="nil"/>
            </w:tcBorders>
            <w:shd w:val="clear" w:color="auto" w:fill="auto"/>
            <w:noWrap/>
            <w:vAlign w:val="bottom"/>
            <w:hideMark/>
          </w:tcPr>
          <w:p w:rsidR="00620668" w:rsidRPr="0056193C" w:rsidRDefault="00620668" w:rsidP="00620668">
            <w:pPr>
              <w:rPr>
                <w:rFonts w:ascii="Times New Roman" w:hAnsi="Times New Roman" w:cs="Times New Roman"/>
                <w:sz w:val="24"/>
                <w:szCs w:val="24"/>
              </w:rPr>
            </w:pPr>
            <w:r w:rsidRPr="0056193C">
              <w:rPr>
                <w:rFonts w:ascii="Times New Roman" w:hAnsi="Times New Roman" w:cs="Times New Roman"/>
                <w:sz w:val="24"/>
                <w:szCs w:val="24"/>
              </w:rPr>
              <w:t>3.44</w:t>
            </w:r>
          </w:p>
        </w:tc>
        <w:tc>
          <w:tcPr>
            <w:tcW w:w="851" w:type="dxa"/>
            <w:tcBorders>
              <w:top w:val="single" w:sz="4" w:space="0" w:color="auto"/>
              <w:bottom w:val="nil"/>
            </w:tcBorders>
            <w:shd w:val="clear" w:color="auto" w:fill="auto"/>
            <w:noWrap/>
            <w:vAlign w:val="bottom"/>
            <w:hideMark/>
          </w:tcPr>
          <w:p w:rsidR="00620668" w:rsidRPr="0056193C" w:rsidRDefault="00620668" w:rsidP="00620668">
            <w:pPr>
              <w:rPr>
                <w:rFonts w:ascii="Times New Roman" w:hAnsi="Times New Roman" w:cs="Times New Roman"/>
                <w:sz w:val="24"/>
                <w:szCs w:val="24"/>
              </w:rPr>
            </w:pPr>
            <w:r w:rsidRPr="0056193C">
              <w:rPr>
                <w:rFonts w:ascii="Times New Roman" w:hAnsi="Times New Roman" w:cs="Times New Roman"/>
                <w:sz w:val="24"/>
                <w:szCs w:val="24"/>
              </w:rPr>
              <w:t>-</w:t>
            </w:r>
          </w:p>
        </w:tc>
        <w:tc>
          <w:tcPr>
            <w:tcW w:w="1134" w:type="dxa"/>
            <w:tcBorders>
              <w:top w:val="single" w:sz="4" w:space="0" w:color="auto"/>
              <w:bottom w:val="nil"/>
              <w:right w:val="single" w:sz="4" w:space="0" w:color="auto"/>
            </w:tcBorders>
            <w:shd w:val="clear" w:color="auto" w:fill="auto"/>
            <w:noWrap/>
            <w:vAlign w:val="bottom"/>
            <w:hideMark/>
          </w:tcPr>
          <w:p w:rsidR="00620668" w:rsidRPr="0056193C" w:rsidRDefault="00620668" w:rsidP="00620668">
            <w:pPr>
              <w:rPr>
                <w:rFonts w:ascii="Times New Roman" w:hAnsi="Times New Roman" w:cs="Times New Roman"/>
                <w:sz w:val="24"/>
                <w:szCs w:val="24"/>
              </w:rPr>
            </w:pPr>
            <w:r w:rsidRPr="0056193C">
              <w:rPr>
                <w:rFonts w:ascii="Times New Roman" w:hAnsi="Times New Roman" w:cs="Times New Roman"/>
                <w:sz w:val="24"/>
                <w:szCs w:val="24"/>
              </w:rPr>
              <w:t>3.88</w:t>
            </w:r>
          </w:p>
        </w:tc>
      </w:tr>
      <w:tr w:rsidR="0036003B" w:rsidRPr="0056193C" w:rsidTr="0056193C">
        <w:trPr>
          <w:trHeight w:val="285"/>
        </w:trPr>
        <w:tc>
          <w:tcPr>
            <w:tcW w:w="2552" w:type="dxa"/>
            <w:tcBorders>
              <w:top w:val="nil"/>
              <w:left w:val="single" w:sz="4" w:space="0" w:color="auto"/>
              <w:bottom w:val="nil"/>
            </w:tcBorders>
            <w:shd w:val="clear" w:color="auto" w:fill="auto"/>
            <w:noWrap/>
            <w:vAlign w:val="bottom"/>
            <w:hideMark/>
          </w:tcPr>
          <w:p w:rsidR="00620668" w:rsidRPr="0056193C" w:rsidRDefault="00620668" w:rsidP="00620668">
            <w:pPr>
              <w:rPr>
                <w:rFonts w:ascii="Times New Roman" w:hAnsi="Times New Roman" w:cs="Times New Roman"/>
                <w:sz w:val="24"/>
                <w:szCs w:val="24"/>
              </w:rPr>
            </w:pPr>
            <w:r w:rsidRPr="0056193C">
              <w:rPr>
                <w:rFonts w:ascii="Times New Roman" w:hAnsi="Times New Roman" w:cs="Times New Roman"/>
                <w:sz w:val="24"/>
                <w:szCs w:val="24"/>
              </w:rPr>
              <w:t>ZiIP II</w:t>
            </w:r>
          </w:p>
        </w:tc>
        <w:tc>
          <w:tcPr>
            <w:tcW w:w="992" w:type="dxa"/>
            <w:tcBorders>
              <w:top w:val="nil"/>
              <w:bottom w:val="nil"/>
            </w:tcBorders>
            <w:shd w:val="clear" w:color="auto" w:fill="auto"/>
            <w:noWrap/>
            <w:vAlign w:val="bottom"/>
            <w:hideMark/>
          </w:tcPr>
          <w:p w:rsidR="00620668" w:rsidRPr="0056193C" w:rsidRDefault="00620668" w:rsidP="00620668">
            <w:pPr>
              <w:rPr>
                <w:rFonts w:ascii="Times New Roman" w:hAnsi="Times New Roman" w:cs="Times New Roman"/>
                <w:sz w:val="24"/>
                <w:szCs w:val="24"/>
              </w:rPr>
            </w:pPr>
            <w:r w:rsidRPr="0056193C">
              <w:rPr>
                <w:rFonts w:ascii="Times New Roman" w:hAnsi="Times New Roman" w:cs="Times New Roman"/>
                <w:sz w:val="24"/>
                <w:szCs w:val="24"/>
              </w:rPr>
              <w:t>4</w:t>
            </w:r>
          </w:p>
        </w:tc>
        <w:tc>
          <w:tcPr>
            <w:tcW w:w="851" w:type="dxa"/>
            <w:tcBorders>
              <w:top w:val="nil"/>
              <w:bottom w:val="nil"/>
            </w:tcBorders>
            <w:shd w:val="clear" w:color="auto" w:fill="auto"/>
            <w:noWrap/>
            <w:vAlign w:val="bottom"/>
            <w:hideMark/>
          </w:tcPr>
          <w:p w:rsidR="00620668" w:rsidRPr="0056193C" w:rsidRDefault="00620668" w:rsidP="00620668">
            <w:pPr>
              <w:rPr>
                <w:rFonts w:ascii="Times New Roman" w:hAnsi="Times New Roman" w:cs="Times New Roman"/>
                <w:sz w:val="24"/>
                <w:szCs w:val="24"/>
              </w:rPr>
            </w:pPr>
            <w:r w:rsidRPr="0056193C">
              <w:rPr>
                <w:rFonts w:ascii="Times New Roman" w:hAnsi="Times New Roman" w:cs="Times New Roman"/>
                <w:sz w:val="24"/>
                <w:szCs w:val="24"/>
              </w:rPr>
              <w:t>-</w:t>
            </w:r>
          </w:p>
        </w:tc>
        <w:tc>
          <w:tcPr>
            <w:tcW w:w="1134" w:type="dxa"/>
            <w:tcBorders>
              <w:top w:val="nil"/>
              <w:bottom w:val="nil"/>
              <w:right w:val="single" w:sz="4" w:space="0" w:color="auto"/>
            </w:tcBorders>
            <w:shd w:val="clear" w:color="auto" w:fill="auto"/>
            <w:noWrap/>
            <w:vAlign w:val="bottom"/>
            <w:hideMark/>
          </w:tcPr>
          <w:p w:rsidR="00620668" w:rsidRPr="0056193C" w:rsidRDefault="00620668" w:rsidP="00620668">
            <w:pPr>
              <w:rPr>
                <w:rFonts w:ascii="Times New Roman" w:hAnsi="Times New Roman" w:cs="Times New Roman"/>
                <w:sz w:val="24"/>
                <w:szCs w:val="24"/>
              </w:rPr>
            </w:pPr>
            <w:r w:rsidRPr="0056193C">
              <w:rPr>
                <w:rFonts w:ascii="Times New Roman" w:hAnsi="Times New Roman" w:cs="Times New Roman"/>
                <w:sz w:val="24"/>
                <w:szCs w:val="24"/>
              </w:rPr>
              <w:t>4.01</w:t>
            </w:r>
          </w:p>
        </w:tc>
      </w:tr>
      <w:tr w:rsidR="0036003B" w:rsidRPr="0056193C" w:rsidTr="0056193C">
        <w:trPr>
          <w:trHeight w:val="285"/>
        </w:trPr>
        <w:tc>
          <w:tcPr>
            <w:tcW w:w="2552" w:type="dxa"/>
            <w:tcBorders>
              <w:top w:val="nil"/>
              <w:left w:val="single" w:sz="4" w:space="0" w:color="auto"/>
              <w:bottom w:val="single" w:sz="4" w:space="0" w:color="auto"/>
            </w:tcBorders>
            <w:shd w:val="clear" w:color="auto" w:fill="auto"/>
            <w:noWrap/>
            <w:vAlign w:val="bottom"/>
            <w:hideMark/>
          </w:tcPr>
          <w:p w:rsidR="00620668" w:rsidRPr="0056193C" w:rsidRDefault="00620668" w:rsidP="00620668">
            <w:pPr>
              <w:rPr>
                <w:rFonts w:ascii="Times New Roman" w:hAnsi="Times New Roman" w:cs="Times New Roman"/>
                <w:sz w:val="24"/>
                <w:szCs w:val="24"/>
              </w:rPr>
            </w:pPr>
            <w:r w:rsidRPr="0056193C">
              <w:rPr>
                <w:rFonts w:ascii="Times New Roman" w:hAnsi="Times New Roman" w:cs="Times New Roman"/>
                <w:sz w:val="24"/>
                <w:szCs w:val="24"/>
              </w:rPr>
              <w:t>TRiL I</w:t>
            </w:r>
          </w:p>
        </w:tc>
        <w:tc>
          <w:tcPr>
            <w:tcW w:w="992" w:type="dxa"/>
            <w:tcBorders>
              <w:top w:val="nil"/>
              <w:bottom w:val="single" w:sz="4" w:space="0" w:color="auto"/>
            </w:tcBorders>
            <w:shd w:val="clear" w:color="auto" w:fill="auto"/>
            <w:noWrap/>
            <w:vAlign w:val="bottom"/>
            <w:hideMark/>
          </w:tcPr>
          <w:p w:rsidR="00620668" w:rsidRPr="0056193C" w:rsidRDefault="00620668" w:rsidP="00620668">
            <w:pPr>
              <w:rPr>
                <w:rFonts w:ascii="Times New Roman" w:hAnsi="Times New Roman" w:cs="Times New Roman"/>
                <w:sz w:val="24"/>
                <w:szCs w:val="24"/>
              </w:rPr>
            </w:pPr>
            <w:r w:rsidRPr="0056193C">
              <w:rPr>
                <w:rFonts w:ascii="Times New Roman" w:hAnsi="Times New Roman" w:cs="Times New Roman"/>
                <w:sz w:val="24"/>
                <w:szCs w:val="24"/>
              </w:rPr>
              <w:t>3</w:t>
            </w:r>
          </w:p>
        </w:tc>
        <w:tc>
          <w:tcPr>
            <w:tcW w:w="851" w:type="dxa"/>
            <w:tcBorders>
              <w:top w:val="nil"/>
              <w:bottom w:val="single" w:sz="4" w:space="0" w:color="auto"/>
            </w:tcBorders>
            <w:shd w:val="clear" w:color="auto" w:fill="auto"/>
            <w:noWrap/>
            <w:vAlign w:val="bottom"/>
            <w:hideMark/>
          </w:tcPr>
          <w:p w:rsidR="00620668" w:rsidRPr="0056193C" w:rsidRDefault="00620668" w:rsidP="00620668">
            <w:pPr>
              <w:rPr>
                <w:rFonts w:ascii="Times New Roman" w:hAnsi="Times New Roman" w:cs="Times New Roman"/>
                <w:sz w:val="24"/>
                <w:szCs w:val="24"/>
              </w:rPr>
            </w:pPr>
            <w:r w:rsidRPr="0056193C">
              <w:rPr>
                <w:rFonts w:ascii="Times New Roman" w:hAnsi="Times New Roman" w:cs="Times New Roman"/>
                <w:sz w:val="24"/>
                <w:szCs w:val="24"/>
              </w:rPr>
              <w:t>-</w:t>
            </w:r>
          </w:p>
        </w:tc>
        <w:tc>
          <w:tcPr>
            <w:tcW w:w="1134" w:type="dxa"/>
            <w:tcBorders>
              <w:top w:val="nil"/>
              <w:bottom w:val="single" w:sz="4" w:space="0" w:color="auto"/>
              <w:right w:val="single" w:sz="4" w:space="0" w:color="auto"/>
            </w:tcBorders>
            <w:shd w:val="clear" w:color="auto" w:fill="auto"/>
            <w:noWrap/>
            <w:vAlign w:val="bottom"/>
            <w:hideMark/>
          </w:tcPr>
          <w:p w:rsidR="00620668" w:rsidRPr="0056193C" w:rsidRDefault="00620668" w:rsidP="00620668">
            <w:pPr>
              <w:rPr>
                <w:rFonts w:ascii="Times New Roman" w:hAnsi="Times New Roman" w:cs="Times New Roman"/>
                <w:sz w:val="24"/>
                <w:szCs w:val="24"/>
              </w:rPr>
            </w:pPr>
            <w:r w:rsidRPr="0056193C">
              <w:rPr>
                <w:rFonts w:ascii="Times New Roman" w:hAnsi="Times New Roman" w:cs="Times New Roman"/>
                <w:sz w:val="24"/>
                <w:szCs w:val="24"/>
              </w:rPr>
              <w:t>3.67</w:t>
            </w:r>
          </w:p>
        </w:tc>
      </w:tr>
    </w:tbl>
    <w:p w:rsidR="00C6079A" w:rsidRPr="00F21308" w:rsidRDefault="00C6079A" w:rsidP="0056193C">
      <w:pPr>
        <w:spacing w:before="240" w:line="360" w:lineRule="auto"/>
        <w:jc w:val="both"/>
        <w:rPr>
          <w:rFonts w:ascii="Times New Roman" w:hAnsi="Times New Roman" w:cs="Times New Roman"/>
          <w:sz w:val="24"/>
          <w:szCs w:val="24"/>
        </w:rPr>
      </w:pPr>
      <w:r w:rsidRPr="00F21308">
        <w:rPr>
          <w:rFonts w:ascii="Times New Roman" w:hAnsi="Times New Roman" w:cs="Times New Roman"/>
          <w:sz w:val="24"/>
          <w:szCs w:val="24"/>
        </w:rPr>
        <w:t>Analizując udzielone w latach 2014</w:t>
      </w:r>
      <w:r w:rsidR="0056193C">
        <w:rPr>
          <w:rFonts w:ascii="Times New Roman" w:hAnsi="Times New Roman" w:cs="Times New Roman"/>
          <w:sz w:val="24"/>
          <w:szCs w:val="24"/>
        </w:rPr>
        <w:t>/</w:t>
      </w:r>
      <w:r w:rsidRPr="00F21308">
        <w:rPr>
          <w:rFonts w:ascii="Times New Roman" w:hAnsi="Times New Roman" w:cs="Times New Roman"/>
          <w:sz w:val="24"/>
          <w:szCs w:val="24"/>
        </w:rPr>
        <w:t xml:space="preserve">2016 odpowiedzi na pytanie „W jakim stopniu spełniły się Twoje oczekiwania związane z wybranym kierunkiem studiów” stwierdzono </w:t>
      </w:r>
      <w:r w:rsidR="0085577C">
        <w:rPr>
          <w:rFonts w:ascii="Times New Roman" w:hAnsi="Times New Roman" w:cs="Times New Roman"/>
          <w:sz w:val="24"/>
          <w:szCs w:val="24"/>
        </w:rPr>
        <w:t xml:space="preserve">w roku akademickim 2015/2016 </w:t>
      </w:r>
      <w:r w:rsidRPr="00F21308">
        <w:rPr>
          <w:rFonts w:ascii="Times New Roman" w:hAnsi="Times New Roman" w:cs="Times New Roman"/>
          <w:sz w:val="24"/>
          <w:szCs w:val="24"/>
        </w:rPr>
        <w:t>wzrost zadowolenia absolwentów z wybranego kierunku studiów (tabela).</w:t>
      </w:r>
    </w:p>
    <w:p w:rsidR="00620668" w:rsidRPr="00F21308" w:rsidRDefault="00620668" w:rsidP="0056193C">
      <w:pPr>
        <w:spacing w:line="360" w:lineRule="auto"/>
        <w:jc w:val="both"/>
        <w:rPr>
          <w:rFonts w:ascii="Times New Roman" w:hAnsi="Times New Roman" w:cs="Times New Roman"/>
          <w:sz w:val="24"/>
          <w:szCs w:val="24"/>
        </w:rPr>
      </w:pPr>
    </w:p>
    <w:p w:rsidR="00F368FC" w:rsidRPr="00F21308" w:rsidRDefault="00F368FC" w:rsidP="00F368FC">
      <w:pPr>
        <w:rPr>
          <w:rFonts w:ascii="Times New Roman" w:hAnsi="Times New Roman" w:cs="Times New Roman"/>
          <w:b/>
          <w:sz w:val="24"/>
          <w:szCs w:val="24"/>
        </w:rPr>
      </w:pPr>
      <w:r w:rsidRPr="00F21308">
        <w:rPr>
          <w:rFonts w:ascii="Times New Roman" w:hAnsi="Times New Roman" w:cs="Times New Roman"/>
          <w:b/>
          <w:sz w:val="24"/>
          <w:szCs w:val="24"/>
        </w:rPr>
        <w:t>Analiza ankiet oceny efektów praktyk zawodowych</w:t>
      </w:r>
    </w:p>
    <w:p w:rsidR="00F368FC" w:rsidRPr="00F21308" w:rsidRDefault="00F368FC" w:rsidP="00F368FC">
      <w:pPr>
        <w:rPr>
          <w:rFonts w:ascii="Times New Roman" w:hAnsi="Times New Roman" w:cs="Times New Roman"/>
          <w:sz w:val="24"/>
          <w:szCs w:val="24"/>
        </w:rPr>
      </w:pPr>
      <w:r w:rsidRPr="00F21308">
        <w:rPr>
          <w:rFonts w:ascii="Times New Roman" w:hAnsi="Times New Roman" w:cs="Times New Roman"/>
          <w:sz w:val="24"/>
          <w:szCs w:val="24"/>
        </w:rPr>
        <w:t> </w:t>
      </w:r>
    </w:p>
    <w:p w:rsidR="00F368FC" w:rsidRPr="00F21308" w:rsidRDefault="00F368FC" w:rsidP="00F368FC">
      <w:pPr>
        <w:rPr>
          <w:rFonts w:ascii="Times New Roman" w:hAnsi="Times New Roman" w:cs="Times New Roman"/>
          <w:b/>
          <w:bCs/>
          <w:sz w:val="24"/>
          <w:szCs w:val="24"/>
        </w:rPr>
      </w:pPr>
      <w:r w:rsidRPr="00F21308">
        <w:rPr>
          <w:rFonts w:ascii="Times New Roman" w:hAnsi="Times New Roman" w:cs="Times New Roman"/>
          <w:b/>
          <w:bCs/>
          <w:sz w:val="24"/>
          <w:szCs w:val="24"/>
        </w:rPr>
        <w:t>Informacja o ankiecie</w:t>
      </w:r>
    </w:p>
    <w:p w:rsidR="00F368FC" w:rsidRPr="00F21308" w:rsidRDefault="00F368FC" w:rsidP="0056193C">
      <w:pPr>
        <w:spacing w:after="0" w:line="360" w:lineRule="auto"/>
        <w:jc w:val="both"/>
        <w:rPr>
          <w:rFonts w:ascii="Times New Roman" w:hAnsi="Times New Roman" w:cs="Times New Roman"/>
          <w:bCs/>
          <w:sz w:val="24"/>
          <w:szCs w:val="24"/>
        </w:rPr>
      </w:pPr>
      <w:r w:rsidRPr="00F21308">
        <w:rPr>
          <w:rFonts w:ascii="Times New Roman" w:hAnsi="Times New Roman" w:cs="Times New Roman"/>
          <w:bCs/>
          <w:sz w:val="24"/>
          <w:szCs w:val="24"/>
        </w:rPr>
        <w:t>Ankietyzacja dotyczyła oceny praktyk objętych planem studiów na danym kierunku studiów. Studenci wypełniali ankietę oceny praktyki w wersji papierowej po zakończeniu praktyki, przed egzaminem z praktyk. Poprzez ankietę studenci dokonywali: oceny ogólnej praktyki zawodowej, program praktyki zawodowej oraz podsumowanie praktyki zawodowej.</w:t>
      </w:r>
    </w:p>
    <w:p w:rsidR="00F368FC" w:rsidRPr="00F21308" w:rsidRDefault="00F368FC" w:rsidP="0056193C">
      <w:pPr>
        <w:spacing w:after="0" w:line="360" w:lineRule="auto"/>
        <w:jc w:val="both"/>
        <w:rPr>
          <w:rFonts w:ascii="Times New Roman" w:hAnsi="Times New Roman" w:cs="Times New Roman"/>
          <w:bCs/>
          <w:sz w:val="24"/>
          <w:szCs w:val="24"/>
        </w:rPr>
      </w:pPr>
      <w:r w:rsidRPr="00F21308">
        <w:rPr>
          <w:rFonts w:ascii="Times New Roman" w:hAnsi="Times New Roman" w:cs="Times New Roman"/>
          <w:bCs/>
          <w:sz w:val="24"/>
          <w:szCs w:val="24"/>
        </w:rPr>
        <w:t xml:space="preserve">Zastosowana skala oceny: od 1-zdecydowanie nie, 2 –raczej nie, 3- trudno powiedzieć, 4- raczej tak do 5 – zdecydowanie tak. </w:t>
      </w:r>
    </w:p>
    <w:p w:rsidR="00F368FC" w:rsidRPr="00F21308" w:rsidRDefault="00DE390F" w:rsidP="0056193C">
      <w:pPr>
        <w:spacing w:after="0" w:line="360" w:lineRule="auto"/>
        <w:jc w:val="both"/>
        <w:rPr>
          <w:rFonts w:ascii="Times New Roman" w:hAnsi="Times New Roman" w:cs="Times New Roman"/>
          <w:bCs/>
          <w:sz w:val="24"/>
          <w:szCs w:val="24"/>
        </w:rPr>
      </w:pPr>
      <w:r w:rsidRPr="00F21308">
        <w:rPr>
          <w:rFonts w:ascii="Times New Roman" w:hAnsi="Times New Roman" w:cs="Times New Roman"/>
          <w:bCs/>
          <w:sz w:val="24"/>
          <w:szCs w:val="24"/>
        </w:rPr>
        <w:t>W roku akademickim 2015/2016 a</w:t>
      </w:r>
      <w:r w:rsidR="00F368FC" w:rsidRPr="00F21308">
        <w:rPr>
          <w:rFonts w:ascii="Times New Roman" w:hAnsi="Times New Roman" w:cs="Times New Roman"/>
          <w:bCs/>
          <w:sz w:val="24"/>
          <w:szCs w:val="24"/>
        </w:rPr>
        <w:t>nkiety wypełnili studenci 5 kierunków studiów : Geodezja i kartografia (62), Inżynieria Bezpieczeństwa (41), Transport (61), Technika Rolnicza i Leśna (19),  Zarządzanie i Inżynieria Produkcji (73) oraz Inżynieria Chemiczna i Procesowa (33</w:t>
      </w:r>
      <w:r w:rsidRPr="00F21308">
        <w:rPr>
          <w:rFonts w:ascii="Times New Roman" w:hAnsi="Times New Roman" w:cs="Times New Roman"/>
          <w:bCs/>
          <w:sz w:val="24"/>
          <w:szCs w:val="24"/>
        </w:rPr>
        <w:t>).</w:t>
      </w:r>
    </w:p>
    <w:p w:rsidR="00F368FC" w:rsidRPr="00F21308" w:rsidRDefault="00F368FC" w:rsidP="0056193C">
      <w:pPr>
        <w:spacing w:after="0" w:line="360" w:lineRule="auto"/>
        <w:jc w:val="both"/>
        <w:rPr>
          <w:rFonts w:ascii="Times New Roman" w:hAnsi="Times New Roman" w:cs="Times New Roman"/>
          <w:bCs/>
          <w:sz w:val="24"/>
          <w:szCs w:val="24"/>
        </w:rPr>
      </w:pPr>
      <w:r w:rsidRPr="00F21308">
        <w:rPr>
          <w:rFonts w:ascii="Times New Roman" w:hAnsi="Times New Roman" w:cs="Times New Roman"/>
          <w:bCs/>
          <w:sz w:val="24"/>
          <w:szCs w:val="24"/>
        </w:rPr>
        <w:t>W poniższej tabeli przedstawione zostały udziały procentowe poszczególnych ocen w liczbie wszystkich ocen na poszczególnych kierunkach studiów.</w:t>
      </w:r>
    </w:p>
    <w:p w:rsidR="00DE390F" w:rsidRPr="00F21308" w:rsidRDefault="00DE390F" w:rsidP="00F368FC">
      <w:pPr>
        <w:spacing w:after="0" w:line="360" w:lineRule="auto"/>
        <w:rPr>
          <w:rFonts w:ascii="Times New Roman" w:hAnsi="Times New Roman" w:cs="Times New Roman"/>
          <w:bCs/>
          <w:sz w:val="24"/>
          <w:szCs w:val="24"/>
        </w:rPr>
      </w:pPr>
    </w:p>
    <w:tbl>
      <w:tblPr>
        <w:tblW w:w="9067" w:type="dxa"/>
        <w:tblLayout w:type="fixed"/>
        <w:tblCellMar>
          <w:left w:w="70" w:type="dxa"/>
          <w:right w:w="70" w:type="dxa"/>
        </w:tblCellMar>
        <w:tblLook w:val="04A0" w:firstRow="1" w:lastRow="0" w:firstColumn="1" w:lastColumn="0" w:noHBand="0" w:noVBand="1"/>
      </w:tblPr>
      <w:tblGrid>
        <w:gridCol w:w="833"/>
        <w:gridCol w:w="1473"/>
        <w:gridCol w:w="1233"/>
        <w:gridCol w:w="1134"/>
        <w:gridCol w:w="1418"/>
        <w:gridCol w:w="1275"/>
        <w:gridCol w:w="1701"/>
      </w:tblGrid>
      <w:tr w:rsidR="0036003B" w:rsidRPr="00F21308" w:rsidTr="00EC63B6">
        <w:trPr>
          <w:trHeight w:val="350"/>
        </w:trPr>
        <w:tc>
          <w:tcPr>
            <w:tcW w:w="833" w:type="dxa"/>
            <w:tcBorders>
              <w:top w:val="single" w:sz="4" w:space="0" w:color="auto"/>
              <w:left w:val="single" w:sz="4" w:space="0" w:color="auto"/>
              <w:bottom w:val="single" w:sz="4" w:space="0" w:color="auto"/>
              <w:right w:val="single" w:sz="4" w:space="0" w:color="auto"/>
            </w:tcBorders>
            <w:noWrap/>
            <w:vAlign w:val="bottom"/>
            <w:hideMark/>
          </w:tcPr>
          <w:p w:rsidR="00F368FC" w:rsidRPr="00F21308" w:rsidRDefault="00F368FC" w:rsidP="00F368FC">
            <w:pPr>
              <w:rPr>
                <w:rFonts w:ascii="Times New Roman" w:hAnsi="Times New Roman" w:cs="Times New Roman"/>
                <w:b/>
                <w:sz w:val="20"/>
                <w:szCs w:val="20"/>
              </w:rPr>
            </w:pPr>
            <w:r w:rsidRPr="00F21308">
              <w:rPr>
                <w:rFonts w:ascii="Times New Roman" w:hAnsi="Times New Roman" w:cs="Times New Roman"/>
                <w:b/>
                <w:sz w:val="20"/>
                <w:szCs w:val="20"/>
              </w:rPr>
              <w:t>Ocena</w:t>
            </w:r>
          </w:p>
        </w:tc>
        <w:tc>
          <w:tcPr>
            <w:tcW w:w="1473" w:type="dxa"/>
            <w:tcBorders>
              <w:top w:val="single" w:sz="4" w:space="0" w:color="auto"/>
              <w:left w:val="nil"/>
              <w:bottom w:val="single" w:sz="4" w:space="0" w:color="auto"/>
              <w:right w:val="single" w:sz="4" w:space="0" w:color="auto"/>
            </w:tcBorders>
            <w:noWrap/>
            <w:vAlign w:val="bottom"/>
            <w:hideMark/>
          </w:tcPr>
          <w:p w:rsidR="00F368FC" w:rsidRPr="00F21308" w:rsidRDefault="00F368FC" w:rsidP="00F368FC">
            <w:pPr>
              <w:rPr>
                <w:rFonts w:ascii="Times New Roman" w:hAnsi="Times New Roman" w:cs="Times New Roman"/>
                <w:b/>
                <w:sz w:val="20"/>
                <w:szCs w:val="20"/>
              </w:rPr>
            </w:pPr>
            <w:r w:rsidRPr="00F21308">
              <w:rPr>
                <w:rFonts w:ascii="Times New Roman" w:hAnsi="Times New Roman" w:cs="Times New Roman"/>
                <w:b/>
                <w:sz w:val="20"/>
                <w:szCs w:val="20"/>
              </w:rPr>
              <w:t xml:space="preserve">Geodezja </w:t>
            </w:r>
            <w:r w:rsidRPr="00F21308">
              <w:rPr>
                <w:rFonts w:ascii="Times New Roman" w:hAnsi="Times New Roman" w:cs="Times New Roman"/>
                <w:b/>
                <w:sz w:val="20"/>
                <w:szCs w:val="20"/>
              </w:rPr>
              <w:br/>
              <w:t>i kartografia</w:t>
            </w:r>
          </w:p>
        </w:tc>
        <w:tc>
          <w:tcPr>
            <w:tcW w:w="1233" w:type="dxa"/>
            <w:tcBorders>
              <w:top w:val="single" w:sz="4" w:space="0" w:color="auto"/>
              <w:left w:val="nil"/>
              <w:bottom w:val="single" w:sz="4" w:space="0" w:color="auto"/>
              <w:right w:val="single" w:sz="4" w:space="0" w:color="auto"/>
            </w:tcBorders>
            <w:noWrap/>
            <w:vAlign w:val="bottom"/>
            <w:hideMark/>
          </w:tcPr>
          <w:p w:rsidR="00F368FC" w:rsidRPr="00F21308" w:rsidRDefault="00F368FC" w:rsidP="00F368FC">
            <w:pPr>
              <w:rPr>
                <w:rFonts w:ascii="Times New Roman" w:hAnsi="Times New Roman" w:cs="Times New Roman"/>
                <w:b/>
                <w:sz w:val="20"/>
                <w:szCs w:val="20"/>
              </w:rPr>
            </w:pPr>
            <w:r w:rsidRPr="00F21308">
              <w:rPr>
                <w:rFonts w:ascii="Times New Roman" w:hAnsi="Times New Roman" w:cs="Times New Roman"/>
                <w:b/>
                <w:sz w:val="20"/>
                <w:szCs w:val="20"/>
              </w:rPr>
              <w:t>Transport</w:t>
            </w:r>
          </w:p>
        </w:tc>
        <w:tc>
          <w:tcPr>
            <w:tcW w:w="1134" w:type="dxa"/>
            <w:tcBorders>
              <w:top w:val="single" w:sz="4" w:space="0" w:color="auto"/>
              <w:left w:val="nil"/>
              <w:bottom w:val="single" w:sz="4" w:space="0" w:color="auto"/>
              <w:right w:val="single" w:sz="4" w:space="0" w:color="auto"/>
            </w:tcBorders>
            <w:noWrap/>
            <w:vAlign w:val="bottom"/>
            <w:hideMark/>
          </w:tcPr>
          <w:p w:rsidR="00F368FC" w:rsidRPr="00F21308" w:rsidRDefault="00F368FC" w:rsidP="00F368FC">
            <w:pPr>
              <w:rPr>
                <w:rFonts w:ascii="Times New Roman" w:hAnsi="Times New Roman" w:cs="Times New Roman"/>
                <w:b/>
                <w:sz w:val="20"/>
                <w:szCs w:val="20"/>
              </w:rPr>
            </w:pPr>
            <w:r w:rsidRPr="00F21308">
              <w:rPr>
                <w:rFonts w:ascii="Times New Roman" w:hAnsi="Times New Roman" w:cs="Times New Roman"/>
                <w:b/>
                <w:sz w:val="20"/>
                <w:szCs w:val="20"/>
              </w:rPr>
              <w:t xml:space="preserve">Technika rolnicza </w:t>
            </w:r>
            <w:r w:rsidRPr="00F21308">
              <w:rPr>
                <w:rFonts w:ascii="Times New Roman" w:hAnsi="Times New Roman" w:cs="Times New Roman"/>
                <w:b/>
                <w:sz w:val="20"/>
                <w:szCs w:val="20"/>
              </w:rPr>
              <w:br/>
              <w:t>i leśna</w:t>
            </w:r>
          </w:p>
        </w:tc>
        <w:tc>
          <w:tcPr>
            <w:tcW w:w="1418" w:type="dxa"/>
            <w:tcBorders>
              <w:top w:val="single" w:sz="4" w:space="0" w:color="auto"/>
              <w:left w:val="nil"/>
              <w:bottom w:val="single" w:sz="4" w:space="0" w:color="auto"/>
              <w:right w:val="single" w:sz="4" w:space="0" w:color="auto"/>
            </w:tcBorders>
            <w:noWrap/>
            <w:vAlign w:val="bottom"/>
            <w:hideMark/>
          </w:tcPr>
          <w:p w:rsidR="00F368FC" w:rsidRPr="00F21308" w:rsidRDefault="00F368FC" w:rsidP="00F368FC">
            <w:pPr>
              <w:rPr>
                <w:rFonts w:ascii="Times New Roman" w:hAnsi="Times New Roman" w:cs="Times New Roman"/>
                <w:b/>
                <w:sz w:val="20"/>
                <w:szCs w:val="20"/>
              </w:rPr>
            </w:pPr>
            <w:r w:rsidRPr="00F21308">
              <w:rPr>
                <w:rFonts w:ascii="Times New Roman" w:hAnsi="Times New Roman" w:cs="Times New Roman"/>
                <w:b/>
                <w:sz w:val="20"/>
                <w:szCs w:val="20"/>
              </w:rPr>
              <w:t xml:space="preserve">Zarządzanie </w:t>
            </w:r>
            <w:r w:rsidRPr="00F21308">
              <w:rPr>
                <w:rFonts w:ascii="Times New Roman" w:hAnsi="Times New Roman" w:cs="Times New Roman"/>
                <w:b/>
                <w:sz w:val="20"/>
                <w:szCs w:val="20"/>
              </w:rPr>
              <w:br/>
              <w:t>i inżynieria produkcji</w:t>
            </w:r>
          </w:p>
        </w:tc>
        <w:tc>
          <w:tcPr>
            <w:tcW w:w="1275" w:type="dxa"/>
            <w:tcBorders>
              <w:top w:val="single" w:sz="4" w:space="0" w:color="auto"/>
              <w:left w:val="nil"/>
              <w:bottom w:val="single" w:sz="4" w:space="0" w:color="auto"/>
              <w:right w:val="single" w:sz="4" w:space="0" w:color="auto"/>
            </w:tcBorders>
            <w:noWrap/>
            <w:vAlign w:val="bottom"/>
            <w:hideMark/>
          </w:tcPr>
          <w:p w:rsidR="00F368FC" w:rsidRPr="00F21308" w:rsidRDefault="00F368FC" w:rsidP="00F368FC">
            <w:pPr>
              <w:rPr>
                <w:rFonts w:ascii="Times New Roman" w:hAnsi="Times New Roman" w:cs="Times New Roman"/>
                <w:b/>
                <w:sz w:val="20"/>
                <w:szCs w:val="20"/>
              </w:rPr>
            </w:pPr>
            <w:r w:rsidRPr="00F21308">
              <w:rPr>
                <w:rFonts w:ascii="Times New Roman" w:hAnsi="Times New Roman" w:cs="Times New Roman"/>
                <w:b/>
                <w:sz w:val="20"/>
                <w:szCs w:val="20"/>
              </w:rPr>
              <w:t xml:space="preserve">Inżynieria chemiczna </w:t>
            </w:r>
            <w:r w:rsidRPr="00F21308">
              <w:rPr>
                <w:rFonts w:ascii="Times New Roman" w:hAnsi="Times New Roman" w:cs="Times New Roman"/>
                <w:b/>
                <w:sz w:val="20"/>
                <w:szCs w:val="20"/>
              </w:rPr>
              <w:br/>
              <w:t>i procesowa</w:t>
            </w:r>
          </w:p>
        </w:tc>
        <w:tc>
          <w:tcPr>
            <w:tcW w:w="1701" w:type="dxa"/>
            <w:tcBorders>
              <w:top w:val="single" w:sz="4" w:space="0" w:color="auto"/>
              <w:left w:val="nil"/>
              <w:bottom w:val="single" w:sz="4" w:space="0" w:color="auto"/>
              <w:right w:val="single" w:sz="4" w:space="0" w:color="auto"/>
            </w:tcBorders>
          </w:tcPr>
          <w:p w:rsidR="00F368FC" w:rsidRPr="00F21308" w:rsidRDefault="00F368FC" w:rsidP="00F368FC">
            <w:pPr>
              <w:rPr>
                <w:rFonts w:ascii="Times New Roman" w:hAnsi="Times New Roman" w:cs="Times New Roman"/>
                <w:b/>
                <w:sz w:val="20"/>
                <w:szCs w:val="20"/>
              </w:rPr>
            </w:pPr>
            <w:r w:rsidRPr="00F21308">
              <w:rPr>
                <w:rFonts w:ascii="Times New Roman" w:hAnsi="Times New Roman" w:cs="Times New Roman"/>
                <w:b/>
                <w:sz w:val="20"/>
                <w:szCs w:val="20"/>
              </w:rPr>
              <w:t>Inżynieria bezpieczeństwa</w:t>
            </w:r>
          </w:p>
        </w:tc>
      </w:tr>
      <w:tr w:rsidR="0036003B" w:rsidRPr="00F21308" w:rsidTr="00EC63B6">
        <w:trPr>
          <w:trHeight w:val="333"/>
        </w:trPr>
        <w:tc>
          <w:tcPr>
            <w:tcW w:w="833" w:type="dxa"/>
            <w:tcBorders>
              <w:top w:val="nil"/>
              <w:left w:val="single" w:sz="4" w:space="0" w:color="auto"/>
              <w:bottom w:val="single" w:sz="4" w:space="0" w:color="auto"/>
              <w:right w:val="single" w:sz="4" w:space="0" w:color="auto"/>
            </w:tcBorders>
            <w:noWrap/>
            <w:vAlign w:val="bottom"/>
            <w:hideMark/>
          </w:tcPr>
          <w:p w:rsidR="00F368FC" w:rsidRPr="00F21308" w:rsidRDefault="00F368FC" w:rsidP="00F368FC">
            <w:pPr>
              <w:rPr>
                <w:rFonts w:ascii="Times New Roman" w:hAnsi="Times New Roman" w:cs="Times New Roman"/>
                <w:b/>
                <w:sz w:val="20"/>
                <w:szCs w:val="20"/>
              </w:rPr>
            </w:pPr>
            <w:r w:rsidRPr="00F21308">
              <w:rPr>
                <w:rFonts w:ascii="Times New Roman" w:hAnsi="Times New Roman" w:cs="Times New Roman"/>
                <w:b/>
                <w:sz w:val="20"/>
                <w:szCs w:val="20"/>
              </w:rPr>
              <w:t>≤ 2</w:t>
            </w:r>
          </w:p>
        </w:tc>
        <w:tc>
          <w:tcPr>
            <w:tcW w:w="1473" w:type="dxa"/>
            <w:tcBorders>
              <w:top w:val="nil"/>
              <w:left w:val="nil"/>
              <w:bottom w:val="single" w:sz="4" w:space="0" w:color="auto"/>
              <w:right w:val="single" w:sz="4" w:space="0" w:color="auto"/>
            </w:tcBorders>
            <w:noWrap/>
            <w:vAlign w:val="bottom"/>
            <w:hideMark/>
          </w:tcPr>
          <w:p w:rsidR="00F368FC" w:rsidRPr="00F21308" w:rsidRDefault="00F368FC" w:rsidP="00F368FC">
            <w:pPr>
              <w:rPr>
                <w:rFonts w:ascii="Times New Roman" w:hAnsi="Times New Roman" w:cs="Times New Roman"/>
                <w:sz w:val="20"/>
                <w:szCs w:val="20"/>
              </w:rPr>
            </w:pPr>
            <w:r w:rsidRPr="00F21308">
              <w:rPr>
                <w:rFonts w:ascii="Times New Roman" w:hAnsi="Times New Roman" w:cs="Times New Roman"/>
                <w:sz w:val="20"/>
                <w:szCs w:val="20"/>
              </w:rPr>
              <w:t>1%</w:t>
            </w:r>
          </w:p>
        </w:tc>
        <w:tc>
          <w:tcPr>
            <w:tcW w:w="1233" w:type="dxa"/>
            <w:tcBorders>
              <w:top w:val="nil"/>
              <w:left w:val="nil"/>
              <w:bottom w:val="single" w:sz="4" w:space="0" w:color="auto"/>
              <w:right w:val="single" w:sz="4" w:space="0" w:color="auto"/>
            </w:tcBorders>
            <w:noWrap/>
            <w:vAlign w:val="bottom"/>
            <w:hideMark/>
          </w:tcPr>
          <w:p w:rsidR="00F368FC" w:rsidRPr="00F21308" w:rsidRDefault="00F368FC" w:rsidP="00F368FC">
            <w:pPr>
              <w:rPr>
                <w:rFonts w:ascii="Times New Roman" w:hAnsi="Times New Roman" w:cs="Times New Roman"/>
                <w:sz w:val="20"/>
                <w:szCs w:val="20"/>
              </w:rPr>
            </w:pPr>
            <w:r w:rsidRPr="00F21308">
              <w:rPr>
                <w:rFonts w:ascii="Times New Roman" w:hAnsi="Times New Roman" w:cs="Times New Roman"/>
                <w:sz w:val="20"/>
                <w:szCs w:val="20"/>
              </w:rPr>
              <w:t>1%</w:t>
            </w:r>
          </w:p>
        </w:tc>
        <w:tc>
          <w:tcPr>
            <w:tcW w:w="1134" w:type="dxa"/>
            <w:tcBorders>
              <w:top w:val="nil"/>
              <w:left w:val="nil"/>
              <w:bottom w:val="single" w:sz="4" w:space="0" w:color="auto"/>
              <w:right w:val="single" w:sz="4" w:space="0" w:color="auto"/>
            </w:tcBorders>
            <w:noWrap/>
            <w:vAlign w:val="bottom"/>
            <w:hideMark/>
          </w:tcPr>
          <w:p w:rsidR="00F368FC" w:rsidRPr="00F21308" w:rsidRDefault="00F368FC" w:rsidP="00F368FC">
            <w:pPr>
              <w:rPr>
                <w:rFonts w:ascii="Times New Roman" w:hAnsi="Times New Roman" w:cs="Times New Roman"/>
                <w:sz w:val="20"/>
                <w:szCs w:val="20"/>
              </w:rPr>
            </w:pPr>
            <w:r w:rsidRPr="00F21308">
              <w:rPr>
                <w:rFonts w:ascii="Times New Roman" w:hAnsi="Times New Roman" w:cs="Times New Roman"/>
                <w:sz w:val="20"/>
                <w:szCs w:val="20"/>
              </w:rPr>
              <w:t>1,9%</w:t>
            </w:r>
          </w:p>
        </w:tc>
        <w:tc>
          <w:tcPr>
            <w:tcW w:w="1418" w:type="dxa"/>
            <w:tcBorders>
              <w:top w:val="nil"/>
              <w:left w:val="nil"/>
              <w:bottom w:val="single" w:sz="4" w:space="0" w:color="auto"/>
              <w:right w:val="single" w:sz="4" w:space="0" w:color="auto"/>
            </w:tcBorders>
            <w:noWrap/>
            <w:vAlign w:val="bottom"/>
            <w:hideMark/>
          </w:tcPr>
          <w:p w:rsidR="00F368FC" w:rsidRPr="00F21308" w:rsidRDefault="00F368FC" w:rsidP="00F368FC">
            <w:pPr>
              <w:rPr>
                <w:rFonts w:ascii="Times New Roman" w:hAnsi="Times New Roman" w:cs="Times New Roman"/>
                <w:sz w:val="20"/>
                <w:szCs w:val="20"/>
              </w:rPr>
            </w:pPr>
            <w:r w:rsidRPr="00F21308">
              <w:rPr>
                <w:rFonts w:ascii="Times New Roman" w:hAnsi="Times New Roman" w:cs="Times New Roman"/>
                <w:sz w:val="20"/>
                <w:szCs w:val="20"/>
              </w:rPr>
              <w:t>0,8%</w:t>
            </w:r>
          </w:p>
        </w:tc>
        <w:tc>
          <w:tcPr>
            <w:tcW w:w="1275" w:type="dxa"/>
            <w:tcBorders>
              <w:top w:val="nil"/>
              <w:left w:val="nil"/>
              <w:bottom w:val="single" w:sz="4" w:space="0" w:color="auto"/>
              <w:right w:val="single" w:sz="4" w:space="0" w:color="auto"/>
            </w:tcBorders>
            <w:noWrap/>
            <w:vAlign w:val="bottom"/>
            <w:hideMark/>
          </w:tcPr>
          <w:p w:rsidR="00F368FC" w:rsidRPr="00F21308" w:rsidRDefault="00F368FC" w:rsidP="00F368FC">
            <w:pPr>
              <w:rPr>
                <w:rFonts w:ascii="Times New Roman" w:hAnsi="Times New Roman" w:cs="Times New Roman"/>
                <w:sz w:val="20"/>
                <w:szCs w:val="20"/>
              </w:rPr>
            </w:pPr>
            <w:r w:rsidRPr="00F21308">
              <w:rPr>
                <w:rFonts w:ascii="Times New Roman" w:hAnsi="Times New Roman" w:cs="Times New Roman"/>
                <w:sz w:val="20"/>
                <w:szCs w:val="20"/>
              </w:rPr>
              <w:t>1,2%</w:t>
            </w:r>
          </w:p>
        </w:tc>
        <w:tc>
          <w:tcPr>
            <w:tcW w:w="1701" w:type="dxa"/>
            <w:tcBorders>
              <w:top w:val="nil"/>
              <w:left w:val="nil"/>
              <w:bottom w:val="single" w:sz="4" w:space="0" w:color="auto"/>
              <w:right w:val="single" w:sz="4" w:space="0" w:color="auto"/>
            </w:tcBorders>
          </w:tcPr>
          <w:p w:rsidR="00F368FC" w:rsidRPr="00F21308" w:rsidRDefault="00F368FC" w:rsidP="00F368FC">
            <w:pPr>
              <w:rPr>
                <w:rFonts w:ascii="Times New Roman" w:hAnsi="Times New Roman" w:cs="Times New Roman"/>
                <w:sz w:val="20"/>
                <w:szCs w:val="20"/>
              </w:rPr>
            </w:pPr>
            <w:r w:rsidRPr="00F21308">
              <w:rPr>
                <w:rFonts w:ascii="Times New Roman" w:hAnsi="Times New Roman" w:cs="Times New Roman"/>
                <w:sz w:val="20"/>
                <w:szCs w:val="20"/>
              </w:rPr>
              <w:t>0,9%</w:t>
            </w:r>
          </w:p>
        </w:tc>
      </w:tr>
      <w:tr w:rsidR="0036003B" w:rsidRPr="00F21308" w:rsidTr="00EC63B6">
        <w:trPr>
          <w:trHeight w:val="333"/>
        </w:trPr>
        <w:tc>
          <w:tcPr>
            <w:tcW w:w="833" w:type="dxa"/>
            <w:tcBorders>
              <w:top w:val="nil"/>
              <w:left w:val="single" w:sz="4" w:space="0" w:color="auto"/>
              <w:bottom w:val="single" w:sz="4" w:space="0" w:color="auto"/>
              <w:right w:val="single" w:sz="4" w:space="0" w:color="auto"/>
            </w:tcBorders>
            <w:noWrap/>
            <w:vAlign w:val="bottom"/>
            <w:hideMark/>
          </w:tcPr>
          <w:p w:rsidR="00F368FC" w:rsidRPr="00F21308" w:rsidRDefault="00F368FC" w:rsidP="00F368FC">
            <w:pPr>
              <w:rPr>
                <w:rFonts w:ascii="Times New Roman" w:hAnsi="Times New Roman" w:cs="Times New Roman"/>
                <w:b/>
                <w:sz w:val="20"/>
                <w:szCs w:val="20"/>
              </w:rPr>
            </w:pPr>
            <w:r w:rsidRPr="00F21308">
              <w:rPr>
                <w:rFonts w:ascii="Times New Roman" w:hAnsi="Times New Roman" w:cs="Times New Roman"/>
                <w:b/>
                <w:sz w:val="20"/>
                <w:szCs w:val="20"/>
              </w:rPr>
              <w:t>3</w:t>
            </w:r>
          </w:p>
        </w:tc>
        <w:tc>
          <w:tcPr>
            <w:tcW w:w="1473" w:type="dxa"/>
            <w:tcBorders>
              <w:top w:val="nil"/>
              <w:left w:val="nil"/>
              <w:bottom w:val="single" w:sz="4" w:space="0" w:color="auto"/>
              <w:right w:val="single" w:sz="4" w:space="0" w:color="auto"/>
            </w:tcBorders>
            <w:noWrap/>
            <w:vAlign w:val="bottom"/>
            <w:hideMark/>
          </w:tcPr>
          <w:p w:rsidR="00F368FC" w:rsidRPr="00F21308" w:rsidRDefault="00F368FC" w:rsidP="00F368FC">
            <w:pPr>
              <w:rPr>
                <w:rFonts w:ascii="Times New Roman" w:hAnsi="Times New Roman" w:cs="Times New Roman"/>
                <w:sz w:val="20"/>
                <w:szCs w:val="20"/>
              </w:rPr>
            </w:pPr>
            <w:r w:rsidRPr="00F21308">
              <w:rPr>
                <w:rFonts w:ascii="Times New Roman" w:hAnsi="Times New Roman" w:cs="Times New Roman"/>
                <w:sz w:val="20"/>
                <w:szCs w:val="20"/>
              </w:rPr>
              <w:t>6,7%</w:t>
            </w:r>
          </w:p>
        </w:tc>
        <w:tc>
          <w:tcPr>
            <w:tcW w:w="1233" w:type="dxa"/>
            <w:tcBorders>
              <w:top w:val="nil"/>
              <w:left w:val="nil"/>
              <w:bottom w:val="single" w:sz="4" w:space="0" w:color="auto"/>
              <w:right w:val="single" w:sz="4" w:space="0" w:color="auto"/>
            </w:tcBorders>
            <w:noWrap/>
            <w:vAlign w:val="bottom"/>
            <w:hideMark/>
          </w:tcPr>
          <w:p w:rsidR="00F368FC" w:rsidRPr="00F21308" w:rsidRDefault="00F368FC" w:rsidP="00F368FC">
            <w:pPr>
              <w:rPr>
                <w:rFonts w:ascii="Times New Roman" w:hAnsi="Times New Roman" w:cs="Times New Roman"/>
                <w:sz w:val="20"/>
                <w:szCs w:val="20"/>
              </w:rPr>
            </w:pPr>
            <w:r w:rsidRPr="00F21308">
              <w:rPr>
                <w:rFonts w:ascii="Times New Roman" w:hAnsi="Times New Roman" w:cs="Times New Roman"/>
                <w:sz w:val="20"/>
                <w:szCs w:val="20"/>
              </w:rPr>
              <w:t>7,5%</w:t>
            </w:r>
          </w:p>
        </w:tc>
        <w:tc>
          <w:tcPr>
            <w:tcW w:w="1134" w:type="dxa"/>
            <w:tcBorders>
              <w:top w:val="nil"/>
              <w:left w:val="nil"/>
              <w:bottom w:val="single" w:sz="4" w:space="0" w:color="auto"/>
              <w:right w:val="single" w:sz="4" w:space="0" w:color="auto"/>
            </w:tcBorders>
            <w:noWrap/>
            <w:vAlign w:val="bottom"/>
            <w:hideMark/>
          </w:tcPr>
          <w:p w:rsidR="00F368FC" w:rsidRPr="00F21308" w:rsidRDefault="00F368FC" w:rsidP="00F368FC">
            <w:pPr>
              <w:rPr>
                <w:rFonts w:ascii="Times New Roman" w:hAnsi="Times New Roman" w:cs="Times New Roman"/>
                <w:sz w:val="20"/>
                <w:szCs w:val="20"/>
              </w:rPr>
            </w:pPr>
            <w:r w:rsidRPr="00F21308">
              <w:rPr>
                <w:rFonts w:ascii="Times New Roman" w:hAnsi="Times New Roman" w:cs="Times New Roman"/>
                <w:sz w:val="20"/>
                <w:szCs w:val="20"/>
              </w:rPr>
              <w:t>5,3%</w:t>
            </w:r>
          </w:p>
        </w:tc>
        <w:tc>
          <w:tcPr>
            <w:tcW w:w="1418" w:type="dxa"/>
            <w:tcBorders>
              <w:top w:val="nil"/>
              <w:left w:val="nil"/>
              <w:bottom w:val="single" w:sz="4" w:space="0" w:color="auto"/>
              <w:right w:val="single" w:sz="4" w:space="0" w:color="auto"/>
            </w:tcBorders>
            <w:noWrap/>
            <w:vAlign w:val="bottom"/>
            <w:hideMark/>
          </w:tcPr>
          <w:p w:rsidR="00F368FC" w:rsidRPr="00F21308" w:rsidRDefault="00F368FC" w:rsidP="00F368FC">
            <w:pPr>
              <w:rPr>
                <w:rFonts w:ascii="Times New Roman" w:hAnsi="Times New Roman" w:cs="Times New Roman"/>
                <w:sz w:val="20"/>
                <w:szCs w:val="20"/>
              </w:rPr>
            </w:pPr>
            <w:r w:rsidRPr="00F21308">
              <w:rPr>
                <w:rFonts w:ascii="Times New Roman" w:hAnsi="Times New Roman" w:cs="Times New Roman"/>
                <w:sz w:val="20"/>
                <w:szCs w:val="20"/>
              </w:rPr>
              <w:t>6%</w:t>
            </w:r>
          </w:p>
        </w:tc>
        <w:tc>
          <w:tcPr>
            <w:tcW w:w="1275" w:type="dxa"/>
            <w:tcBorders>
              <w:top w:val="nil"/>
              <w:left w:val="nil"/>
              <w:bottom w:val="single" w:sz="4" w:space="0" w:color="auto"/>
              <w:right w:val="single" w:sz="4" w:space="0" w:color="auto"/>
            </w:tcBorders>
            <w:noWrap/>
            <w:vAlign w:val="bottom"/>
            <w:hideMark/>
          </w:tcPr>
          <w:p w:rsidR="00F368FC" w:rsidRPr="00F21308" w:rsidRDefault="00F368FC" w:rsidP="00F368FC">
            <w:pPr>
              <w:rPr>
                <w:rFonts w:ascii="Times New Roman" w:hAnsi="Times New Roman" w:cs="Times New Roman"/>
                <w:sz w:val="20"/>
                <w:szCs w:val="20"/>
              </w:rPr>
            </w:pPr>
            <w:r w:rsidRPr="00F21308">
              <w:rPr>
                <w:rFonts w:ascii="Times New Roman" w:hAnsi="Times New Roman" w:cs="Times New Roman"/>
                <w:sz w:val="20"/>
                <w:szCs w:val="20"/>
              </w:rPr>
              <w:t>10,2%</w:t>
            </w:r>
          </w:p>
        </w:tc>
        <w:tc>
          <w:tcPr>
            <w:tcW w:w="1701" w:type="dxa"/>
            <w:tcBorders>
              <w:top w:val="nil"/>
              <w:left w:val="nil"/>
              <w:bottom w:val="single" w:sz="4" w:space="0" w:color="auto"/>
              <w:right w:val="single" w:sz="4" w:space="0" w:color="auto"/>
            </w:tcBorders>
          </w:tcPr>
          <w:p w:rsidR="00F368FC" w:rsidRPr="00F21308" w:rsidRDefault="00F368FC" w:rsidP="00F368FC">
            <w:pPr>
              <w:rPr>
                <w:rFonts w:ascii="Times New Roman" w:hAnsi="Times New Roman" w:cs="Times New Roman"/>
                <w:sz w:val="20"/>
                <w:szCs w:val="20"/>
              </w:rPr>
            </w:pPr>
            <w:r w:rsidRPr="00F21308">
              <w:rPr>
                <w:rFonts w:ascii="Times New Roman" w:hAnsi="Times New Roman" w:cs="Times New Roman"/>
                <w:sz w:val="20"/>
                <w:szCs w:val="20"/>
              </w:rPr>
              <w:t>6,7%</w:t>
            </w:r>
          </w:p>
        </w:tc>
      </w:tr>
      <w:tr w:rsidR="0036003B" w:rsidRPr="00F21308" w:rsidTr="00EC63B6">
        <w:trPr>
          <w:trHeight w:val="333"/>
        </w:trPr>
        <w:tc>
          <w:tcPr>
            <w:tcW w:w="833" w:type="dxa"/>
            <w:tcBorders>
              <w:top w:val="nil"/>
              <w:left w:val="single" w:sz="4" w:space="0" w:color="auto"/>
              <w:bottom w:val="single" w:sz="4" w:space="0" w:color="auto"/>
              <w:right w:val="single" w:sz="4" w:space="0" w:color="auto"/>
            </w:tcBorders>
            <w:noWrap/>
            <w:vAlign w:val="bottom"/>
            <w:hideMark/>
          </w:tcPr>
          <w:p w:rsidR="00F368FC" w:rsidRPr="00F21308" w:rsidRDefault="00F368FC" w:rsidP="00F368FC">
            <w:pPr>
              <w:rPr>
                <w:rFonts w:ascii="Times New Roman" w:hAnsi="Times New Roman" w:cs="Times New Roman"/>
                <w:b/>
                <w:sz w:val="20"/>
                <w:szCs w:val="20"/>
              </w:rPr>
            </w:pPr>
            <w:r w:rsidRPr="00F21308">
              <w:rPr>
                <w:rFonts w:ascii="Times New Roman" w:hAnsi="Times New Roman" w:cs="Times New Roman"/>
                <w:b/>
                <w:sz w:val="20"/>
                <w:szCs w:val="20"/>
              </w:rPr>
              <w:t>4</w:t>
            </w:r>
          </w:p>
        </w:tc>
        <w:tc>
          <w:tcPr>
            <w:tcW w:w="1473" w:type="dxa"/>
            <w:tcBorders>
              <w:top w:val="nil"/>
              <w:left w:val="nil"/>
              <w:bottom w:val="single" w:sz="4" w:space="0" w:color="auto"/>
              <w:right w:val="single" w:sz="4" w:space="0" w:color="auto"/>
            </w:tcBorders>
            <w:noWrap/>
            <w:vAlign w:val="bottom"/>
            <w:hideMark/>
          </w:tcPr>
          <w:p w:rsidR="00F368FC" w:rsidRPr="00F21308" w:rsidRDefault="00F368FC" w:rsidP="00F368FC">
            <w:pPr>
              <w:rPr>
                <w:rFonts w:ascii="Times New Roman" w:hAnsi="Times New Roman" w:cs="Times New Roman"/>
                <w:sz w:val="20"/>
                <w:szCs w:val="20"/>
              </w:rPr>
            </w:pPr>
            <w:r w:rsidRPr="00F21308">
              <w:rPr>
                <w:rFonts w:ascii="Times New Roman" w:hAnsi="Times New Roman" w:cs="Times New Roman"/>
                <w:sz w:val="20"/>
                <w:szCs w:val="20"/>
              </w:rPr>
              <w:t xml:space="preserve">   50%</w:t>
            </w:r>
          </w:p>
        </w:tc>
        <w:tc>
          <w:tcPr>
            <w:tcW w:w="1233" w:type="dxa"/>
            <w:tcBorders>
              <w:top w:val="nil"/>
              <w:left w:val="nil"/>
              <w:bottom w:val="single" w:sz="4" w:space="0" w:color="auto"/>
              <w:right w:val="single" w:sz="4" w:space="0" w:color="auto"/>
            </w:tcBorders>
            <w:noWrap/>
            <w:vAlign w:val="bottom"/>
            <w:hideMark/>
          </w:tcPr>
          <w:p w:rsidR="00F368FC" w:rsidRPr="00F21308" w:rsidRDefault="00F368FC" w:rsidP="00F368FC">
            <w:pPr>
              <w:rPr>
                <w:rFonts w:ascii="Times New Roman" w:hAnsi="Times New Roman" w:cs="Times New Roman"/>
                <w:sz w:val="20"/>
                <w:szCs w:val="20"/>
              </w:rPr>
            </w:pPr>
            <w:r w:rsidRPr="00F21308">
              <w:rPr>
                <w:rFonts w:ascii="Times New Roman" w:hAnsi="Times New Roman" w:cs="Times New Roman"/>
                <w:sz w:val="20"/>
                <w:szCs w:val="20"/>
              </w:rPr>
              <w:t xml:space="preserve">  44,1%</w:t>
            </w:r>
          </w:p>
        </w:tc>
        <w:tc>
          <w:tcPr>
            <w:tcW w:w="1134" w:type="dxa"/>
            <w:tcBorders>
              <w:top w:val="nil"/>
              <w:left w:val="nil"/>
              <w:bottom w:val="single" w:sz="4" w:space="0" w:color="auto"/>
              <w:right w:val="single" w:sz="4" w:space="0" w:color="auto"/>
            </w:tcBorders>
            <w:noWrap/>
            <w:vAlign w:val="bottom"/>
            <w:hideMark/>
          </w:tcPr>
          <w:p w:rsidR="00F368FC" w:rsidRPr="00F21308" w:rsidRDefault="00F368FC" w:rsidP="00F368FC">
            <w:pPr>
              <w:rPr>
                <w:rFonts w:ascii="Times New Roman" w:hAnsi="Times New Roman" w:cs="Times New Roman"/>
                <w:sz w:val="20"/>
                <w:szCs w:val="20"/>
              </w:rPr>
            </w:pPr>
            <w:r w:rsidRPr="00F21308">
              <w:rPr>
                <w:rFonts w:ascii="Times New Roman" w:hAnsi="Times New Roman" w:cs="Times New Roman"/>
                <w:sz w:val="20"/>
                <w:szCs w:val="20"/>
              </w:rPr>
              <w:t xml:space="preserve">  48,7%</w:t>
            </w:r>
          </w:p>
        </w:tc>
        <w:tc>
          <w:tcPr>
            <w:tcW w:w="1418" w:type="dxa"/>
            <w:tcBorders>
              <w:top w:val="nil"/>
              <w:left w:val="nil"/>
              <w:bottom w:val="single" w:sz="4" w:space="0" w:color="auto"/>
              <w:right w:val="single" w:sz="4" w:space="0" w:color="auto"/>
            </w:tcBorders>
            <w:noWrap/>
            <w:vAlign w:val="bottom"/>
            <w:hideMark/>
          </w:tcPr>
          <w:p w:rsidR="00F368FC" w:rsidRPr="00F21308" w:rsidRDefault="00F368FC" w:rsidP="00F368FC">
            <w:pPr>
              <w:rPr>
                <w:rFonts w:ascii="Times New Roman" w:hAnsi="Times New Roman" w:cs="Times New Roman"/>
                <w:sz w:val="20"/>
                <w:szCs w:val="20"/>
              </w:rPr>
            </w:pPr>
            <w:r w:rsidRPr="00F21308">
              <w:rPr>
                <w:rFonts w:ascii="Times New Roman" w:hAnsi="Times New Roman" w:cs="Times New Roman"/>
                <w:sz w:val="20"/>
                <w:szCs w:val="20"/>
              </w:rPr>
              <w:t>39,6%</w:t>
            </w:r>
          </w:p>
        </w:tc>
        <w:tc>
          <w:tcPr>
            <w:tcW w:w="1275" w:type="dxa"/>
            <w:tcBorders>
              <w:top w:val="nil"/>
              <w:left w:val="nil"/>
              <w:bottom w:val="single" w:sz="4" w:space="0" w:color="auto"/>
              <w:right w:val="single" w:sz="4" w:space="0" w:color="auto"/>
            </w:tcBorders>
            <w:noWrap/>
            <w:vAlign w:val="bottom"/>
            <w:hideMark/>
          </w:tcPr>
          <w:p w:rsidR="00F368FC" w:rsidRPr="00F21308" w:rsidRDefault="00F368FC" w:rsidP="00F368FC">
            <w:pPr>
              <w:rPr>
                <w:rFonts w:ascii="Times New Roman" w:hAnsi="Times New Roman" w:cs="Times New Roman"/>
                <w:sz w:val="20"/>
                <w:szCs w:val="20"/>
              </w:rPr>
            </w:pPr>
            <w:r w:rsidRPr="00F21308">
              <w:rPr>
                <w:rFonts w:ascii="Times New Roman" w:hAnsi="Times New Roman" w:cs="Times New Roman"/>
                <w:sz w:val="20"/>
                <w:szCs w:val="20"/>
              </w:rPr>
              <w:t xml:space="preserve">  31,1%</w:t>
            </w:r>
          </w:p>
        </w:tc>
        <w:tc>
          <w:tcPr>
            <w:tcW w:w="1701" w:type="dxa"/>
            <w:tcBorders>
              <w:top w:val="nil"/>
              <w:left w:val="nil"/>
              <w:bottom w:val="single" w:sz="4" w:space="0" w:color="auto"/>
              <w:right w:val="single" w:sz="4" w:space="0" w:color="auto"/>
            </w:tcBorders>
          </w:tcPr>
          <w:p w:rsidR="00F368FC" w:rsidRPr="00F21308" w:rsidRDefault="00F368FC" w:rsidP="00F368FC">
            <w:pPr>
              <w:rPr>
                <w:rFonts w:ascii="Times New Roman" w:hAnsi="Times New Roman" w:cs="Times New Roman"/>
                <w:sz w:val="20"/>
                <w:szCs w:val="20"/>
              </w:rPr>
            </w:pPr>
            <w:r w:rsidRPr="00F21308">
              <w:rPr>
                <w:rFonts w:ascii="Times New Roman" w:hAnsi="Times New Roman" w:cs="Times New Roman"/>
                <w:sz w:val="20"/>
                <w:szCs w:val="20"/>
              </w:rPr>
              <w:t>44,5%</w:t>
            </w:r>
          </w:p>
        </w:tc>
      </w:tr>
      <w:tr w:rsidR="0036003B" w:rsidRPr="00F21308" w:rsidTr="00EC63B6">
        <w:trPr>
          <w:trHeight w:val="333"/>
        </w:trPr>
        <w:tc>
          <w:tcPr>
            <w:tcW w:w="833" w:type="dxa"/>
            <w:tcBorders>
              <w:top w:val="nil"/>
              <w:left w:val="single" w:sz="4" w:space="0" w:color="auto"/>
              <w:bottom w:val="single" w:sz="4" w:space="0" w:color="auto"/>
              <w:right w:val="single" w:sz="4" w:space="0" w:color="auto"/>
            </w:tcBorders>
            <w:noWrap/>
            <w:vAlign w:val="bottom"/>
            <w:hideMark/>
          </w:tcPr>
          <w:p w:rsidR="00F368FC" w:rsidRPr="00F21308" w:rsidRDefault="00F368FC" w:rsidP="00F368FC">
            <w:pPr>
              <w:rPr>
                <w:rFonts w:ascii="Times New Roman" w:hAnsi="Times New Roman" w:cs="Times New Roman"/>
                <w:b/>
                <w:sz w:val="20"/>
                <w:szCs w:val="20"/>
              </w:rPr>
            </w:pPr>
            <w:r w:rsidRPr="00F21308">
              <w:rPr>
                <w:rFonts w:ascii="Times New Roman" w:hAnsi="Times New Roman" w:cs="Times New Roman"/>
                <w:b/>
                <w:sz w:val="20"/>
                <w:szCs w:val="20"/>
              </w:rPr>
              <w:t>5</w:t>
            </w:r>
          </w:p>
        </w:tc>
        <w:tc>
          <w:tcPr>
            <w:tcW w:w="1473" w:type="dxa"/>
            <w:tcBorders>
              <w:top w:val="nil"/>
              <w:left w:val="nil"/>
              <w:bottom w:val="single" w:sz="4" w:space="0" w:color="auto"/>
              <w:right w:val="single" w:sz="4" w:space="0" w:color="auto"/>
            </w:tcBorders>
            <w:noWrap/>
            <w:vAlign w:val="bottom"/>
            <w:hideMark/>
          </w:tcPr>
          <w:p w:rsidR="00F368FC" w:rsidRPr="00F21308" w:rsidRDefault="00F368FC" w:rsidP="00F368FC">
            <w:pPr>
              <w:rPr>
                <w:rFonts w:ascii="Times New Roman" w:hAnsi="Times New Roman" w:cs="Times New Roman"/>
                <w:sz w:val="20"/>
                <w:szCs w:val="20"/>
              </w:rPr>
            </w:pPr>
            <w:r w:rsidRPr="00F21308">
              <w:rPr>
                <w:rFonts w:ascii="Times New Roman" w:hAnsi="Times New Roman" w:cs="Times New Roman"/>
                <w:sz w:val="20"/>
                <w:szCs w:val="20"/>
              </w:rPr>
              <w:t xml:space="preserve">    42,3%</w:t>
            </w:r>
          </w:p>
        </w:tc>
        <w:tc>
          <w:tcPr>
            <w:tcW w:w="1233" w:type="dxa"/>
            <w:tcBorders>
              <w:top w:val="nil"/>
              <w:left w:val="nil"/>
              <w:bottom w:val="single" w:sz="4" w:space="0" w:color="auto"/>
              <w:right w:val="single" w:sz="4" w:space="0" w:color="auto"/>
            </w:tcBorders>
            <w:noWrap/>
            <w:vAlign w:val="bottom"/>
            <w:hideMark/>
          </w:tcPr>
          <w:p w:rsidR="00F368FC" w:rsidRPr="00F21308" w:rsidRDefault="00F368FC" w:rsidP="00F368FC">
            <w:pPr>
              <w:rPr>
                <w:rFonts w:ascii="Times New Roman" w:hAnsi="Times New Roman" w:cs="Times New Roman"/>
                <w:sz w:val="20"/>
                <w:szCs w:val="20"/>
              </w:rPr>
            </w:pPr>
            <w:r w:rsidRPr="00F21308">
              <w:rPr>
                <w:rFonts w:ascii="Times New Roman" w:hAnsi="Times New Roman" w:cs="Times New Roman"/>
                <w:sz w:val="20"/>
                <w:szCs w:val="20"/>
              </w:rPr>
              <w:t xml:space="preserve">  47,3%</w:t>
            </w:r>
          </w:p>
        </w:tc>
        <w:tc>
          <w:tcPr>
            <w:tcW w:w="1134" w:type="dxa"/>
            <w:tcBorders>
              <w:top w:val="nil"/>
              <w:left w:val="nil"/>
              <w:bottom w:val="single" w:sz="4" w:space="0" w:color="auto"/>
              <w:right w:val="single" w:sz="4" w:space="0" w:color="auto"/>
            </w:tcBorders>
            <w:noWrap/>
            <w:vAlign w:val="bottom"/>
            <w:hideMark/>
          </w:tcPr>
          <w:p w:rsidR="00F368FC" w:rsidRPr="00F21308" w:rsidRDefault="00F368FC" w:rsidP="00F368FC">
            <w:pPr>
              <w:rPr>
                <w:rFonts w:ascii="Times New Roman" w:hAnsi="Times New Roman" w:cs="Times New Roman"/>
                <w:sz w:val="20"/>
                <w:szCs w:val="20"/>
              </w:rPr>
            </w:pPr>
            <w:r w:rsidRPr="00F21308">
              <w:rPr>
                <w:rFonts w:ascii="Times New Roman" w:hAnsi="Times New Roman" w:cs="Times New Roman"/>
                <w:sz w:val="20"/>
                <w:szCs w:val="20"/>
              </w:rPr>
              <w:t>44,1%</w:t>
            </w:r>
          </w:p>
        </w:tc>
        <w:tc>
          <w:tcPr>
            <w:tcW w:w="1418" w:type="dxa"/>
            <w:tcBorders>
              <w:top w:val="nil"/>
              <w:left w:val="nil"/>
              <w:bottom w:val="single" w:sz="4" w:space="0" w:color="auto"/>
              <w:right w:val="single" w:sz="4" w:space="0" w:color="auto"/>
            </w:tcBorders>
            <w:noWrap/>
            <w:vAlign w:val="bottom"/>
            <w:hideMark/>
          </w:tcPr>
          <w:p w:rsidR="00F368FC" w:rsidRPr="00F21308" w:rsidRDefault="00F368FC" w:rsidP="00F368FC">
            <w:pPr>
              <w:rPr>
                <w:rFonts w:ascii="Times New Roman" w:hAnsi="Times New Roman" w:cs="Times New Roman"/>
                <w:sz w:val="20"/>
                <w:szCs w:val="20"/>
              </w:rPr>
            </w:pPr>
            <w:r w:rsidRPr="00F21308">
              <w:rPr>
                <w:rFonts w:ascii="Times New Roman" w:hAnsi="Times New Roman" w:cs="Times New Roman"/>
                <w:sz w:val="20"/>
                <w:szCs w:val="20"/>
              </w:rPr>
              <w:t>53,6%</w:t>
            </w:r>
          </w:p>
        </w:tc>
        <w:tc>
          <w:tcPr>
            <w:tcW w:w="1275" w:type="dxa"/>
            <w:tcBorders>
              <w:top w:val="nil"/>
              <w:left w:val="nil"/>
              <w:bottom w:val="single" w:sz="4" w:space="0" w:color="auto"/>
              <w:right w:val="single" w:sz="4" w:space="0" w:color="auto"/>
            </w:tcBorders>
            <w:noWrap/>
            <w:vAlign w:val="bottom"/>
            <w:hideMark/>
          </w:tcPr>
          <w:p w:rsidR="00F368FC" w:rsidRPr="00F21308" w:rsidRDefault="00F368FC" w:rsidP="00F368FC">
            <w:pPr>
              <w:rPr>
                <w:rFonts w:ascii="Times New Roman" w:hAnsi="Times New Roman" w:cs="Times New Roman"/>
                <w:sz w:val="20"/>
                <w:szCs w:val="20"/>
              </w:rPr>
            </w:pPr>
            <w:r w:rsidRPr="00F21308">
              <w:rPr>
                <w:rFonts w:ascii="Times New Roman" w:hAnsi="Times New Roman" w:cs="Times New Roman"/>
                <w:sz w:val="20"/>
                <w:szCs w:val="20"/>
              </w:rPr>
              <w:t xml:space="preserve">  57,5%</w:t>
            </w:r>
          </w:p>
        </w:tc>
        <w:tc>
          <w:tcPr>
            <w:tcW w:w="1701" w:type="dxa"/>
            <w:tcBorders>
              <w:top w:val="nil"/>
              <w:left w:val="nil"/>
              <w:bottom w:val="single" w:sz="4" w:space="0" w:color="auto"/>
              <w:right w:val="single" w:sz="4" w:space="0" w:color="auto"/>
            </w:tcBorders>
          </w:tcPr>
          <w:p w:rsidR="00F368FC" w:rsidRPr="00F21308" w:rsidRDefault="00F368FC" w:rsidP="00F368FC">
            <w:pPr>
              <w:rPr>
                <w:rFonts w:ascii="Times New Roman" w:hAnsi="Times New Roman" w:cs="Times New Roman"/>
                <w:sz w:val="20"/>
                <w:szCs w:val="20"/>
              </w:rPr>
            </w:pPr>
            <w:r w:rsidRPr="00F21308">
              <w:rPr>
                <w:rFonts w:ascii="Times New Roman" w:hAnsi="Times New Roman" w:cs="Times New Roman"/>
                <w:sz w:val="20"/>
                <w:szCs w:val="20"/>
              </w:rPr>
              <w:t>47,9%</w:t>
            </w:r>
          </w:p>
        </w:tc>
      </w:tr>
    </w:tbl>
    <w:p w:rsidR="00F368FC" w:rsidRPr="00F21308" w:rsidRDefault="00F368FC" w:rsidP="00F368FC">
      <w:pPr>
        <w:rPr>
          <w:rFonts w:ascii="Times New Roman" w:hAnsi="Times New Roman" w:cs="Times New Roman"/>
          <w:bCs/>
          <w:sz w:val="24"/>
          <w:szCs w:val="24"/>
        </w:rPr>
      </w:pPr>
    </w:p>
    <w:p w:rsidR="00F368FC" w:rsidRPr="00F21308" w:rsidRDefault="00F368FC" w:rsidP="0056193C">
      <w:pPr>
        <w:spacing w:after="0" w:line="360" w:lineRule="auto"/>
        <w:jc w:val="both"/>
        <w:rPr>
          <w:rFonts w:ascii="Times New Roman" w:hAnsi="Times New Roman" w:cs="Times New Roman"/>
          <w:sz w:val="24"/>
          <w:szCs w:val="24"/>
        </w:rPr>
      </w:pPr>
      <w:r w:rsidRPr="00F21308">
        <w:rPr>
          <w:rFonts w:ascii="Times New Roman" w:hAnsi="Times New Roman" w:cs="Times New Roman"/>
          <w:sz w:val="24"/>
          <w:szCs w:val="24"/>
        </w:rPr>
        <w:lastRenderedPageBreak/>
        <w:t xml:space="preserve">Studenci wszystkich kierunków w niewielkim procencie ocenili praktyki </w:t>
      </w:r>
      <w:r w:rsidRPr="00F21308">
        <w:rPr>
          <w:rFonts w:ascii="Times New Roman" w:hAnsi="Times New Roman" w:cs="Times New Roman"/>
          <w:bCs/>
          <w:sz w:val="24"/>
          <w:szCs w:val="24"/>
        </w:rPr>
        <w:t xml:space="preserve">na poziomie </w:t>
      </w:r>
      <w:r w:rsidRPr="00F21308">
        <w:rPr>
          <w:rFonts w:ascii="Times New Roman" w:hAnsi="Times New Roman" w:cs="Times New Roman"/>
          <w:sz w:val="24"/>
          <w:szCs w:val="24"/>
        </w:rPr>
        <w:t xml:space="preserve">≤ 2.  </w:t>
      </w:r>
      <w:r w:rsidRPr="00F21308">
        <w:rPr>
          <w:rFonts w:ascii="Times New Roman" w:hAnsi="Times New Roman" w:cs="Times New Roman"/>
          <w:b/>
          <w:sz w:val="24"/>
          <w:szCs w:val="24"/>
        </w:rPr>
        <w:t xml:space="preserve"> </w:t>
      </w:r>
      <w:r w:rsidR="0056193C">
        <w:rPr>
          <w:rFonts w:ascii="Times New Roman" w:hAnsi="Times New Roman" w:cs="Times New Roman"/>
          <w:sz w:val="24"/>
          <w:szCs w:val="24"/>
        </w:rPr>
        <w:t xml:space="preserve">Ocenę </w:t>
      </w:r>
      <w:r w:rsidRPr="00F21308">
        <w:rPr>
          <w:rFonts w:ascii="Times New Roman" w:hAnsi="Times New Roman" w:cs="Times New Roman"/>
          <w:sz w:val="24"/>
          <w:szCs w:val="24"/>
        </w:rPr>
        <w:t xml:space="preserve">na poziomie 3 wystawiło od 5,3% (Technika </w:t>
      </w:r>
      <w:r w:rsidR="0056193C">
        <w:rPr>
          <w:rFonts w:ascii="Times New Roman" w:hAnsi="Times New Roman" w:cs="Times New Roman"/>
          <w:sz w:val="24"/>
          <w:szCs w:val="24"/>
        </w:rPr>
        <w:t>R</w:t>
      </w:r>
      <w:r w:rsidRPr="00F21308">
        <w:rPr>
          <w:rFonts w:ascii="Times New Roman" w:hAnsi="Times New Roman" w:cs="Times New Roman"/>
          <w:sz w:val="24"/>
          <w:szCs w:val="24"/>
        </w:rPr>
        <w:t xml:space="preserve">olnicza i </w:t>
      </w:r>
      <w:r w:rsidR="0056193C">
        <w:rPr>
          <w:rFonts w:ascii="Times New Roman" w:hAnsi="Times New Roman" w:cs="Times New Roman"/>
          <w:sz w:val="24"/>
          <w:szCs w:val="24"/>
        </w:rPr>
        <w:t>L</w:t>
      </w:r>
      <w:r w:rsidRPr="00F21308">
        <w:rPr>
          <w:rFonts w:ascii="Times New Roman" w:hAnsi="Times New Roman" w:cs="Times New Roman"/>
          <w:sz w:val="24"/>
          <w:szCs w:val="24"/>
        </w:rPr>
        <w:t xml:space="preserve">eśna) do 10,2% (Inżynieria </w:t>
      </w:r>
      <w:r w:rsidR="0056193C">
        <w:rPr>
          <w:rFonts w:ascii="Times New Roman" w:hAnsi="Times New Roman" w:cs="Times New Roman"/>
          <w:sz w:val="24"/>
          <w:szCs w:val="24"/>
        </w:rPr>
        <w:t>C</w:t>
      </w:r>
      <w:r w:rsidRPr="00F21308">
        <w:rPr>
          <w:rFonts w:ascii="Times New Roman" w:hAnsi="Times New Roman" w:cs="Times New Roman"/>
          <w:sz w:val="24"/>
          <w:szCs w:val="24"/>
        </w:rPr>
        <w:t xml:space="preserve">hemiczna i </w:t>
      </w:r>
      <w:r w:rsidR="0056193C">
        <w:rPr>
          <w:rFonts w:ascii="Times New Roman" w:hAnsi="Times New Roman" w:cs="Times New Roman"/>
          <w:sz w:val="24"/>
          <w:szCs w:val="24"/>
        </w:rPr>
        <w:t>P</w:t>
      </w:r>
      <w:r w:rsidRPr="00F21308">
        <w:rPr>
          <w:rFonts w:ascii="Times New Roman" w:hAnsi="Times New Roman" w:cs="Times New Roman"/>
          <w:sz w:val="24"/>
          <w:szCs w:val="24"/>
        </w:rPr>
        <w:t xml:space="preserve">rocesowa) ankietowanych. Najwięcej ocen na poziomie 4 wystawili studenci kierunku Geodezja i </w:t>
      </w:r>
      <w:r w:rsidR="0056193C">
        <w:rPr>
          <w:rFonts w:ascii="Times New Roman" w:hAnsi="Times New Roman" w:cs="Times New Roman"/>
          <w:sz w:val="24"/>
          <w:szCs w:val="24"/>
        </w:rPr>
        <w:t>K</w:t>
      </w:r>
      <w:r w:rsidRPr="00F21308">
        <w:rPr>
          <w:rFonts w:ascii="Times New Roman" w:hAnsi="Times New Roman" w:cs="Times New Roman"/>
          <w:sz w:val="24"/>
          <w:szCs w:val="24"/>
        </w:rPr>
        <w:t>artografia (50%)</w:t>
      </w:r>
      <w:r w:rsidR="00D30C6D" w:rsidRPr="00F21308">
        <w:rPr>
          <w:rFonts w:ascii="Times New Roman" w:hAnsi="Times New Roman" w:cs="Times New Roman"/>
          <w:sz w:val="24"/>
          <w:szCs w:val="24"/>
        </w:rPr>
        <w:t>.</w:t>
      </w:r>
      <w:r w:rsidRPr="00F21308">
        <w:rPr>
          <w:rFonts w:ascii="Times New Roman" w:hAnsi="Times New Roman" w:cs="Times New Roman"/>
          <w:sz w:val="24"/>
          <w:szCs w:val="24"/>
        </w:rPr>
        <w:t xml:space="preserve"> </w:t>
      </w:r>
      <w:r w:rsidR="00D30C6D" w:rsidRPr="00F21308">
        <w:rPr>
          <w:rFonts w:ascii="Times New Roman" w:hAnsi="Times New Roman" w:cs="Times New Roman"/>
          <w:sz w:val="24"/>
          <w:szCs w:val="24"/>
        </w:rPr>
        <w:t>N</w:t>
      </w:r>
      <w:r w:rsidRPr="00F21308">
        <w:rPr>
          <w:rFonts w:ascii="Times New Roman" w:hAnsi="Times New Roman" w:cs="Times New Roman"/>
          <w:sz w:val="24"/>
          <w:szCs w:val="24"/>
        </w:rPr>
        <w:t xml:space="preserve">a pozostałych kierunkach </w:t>
      </w:r>
      <w:r w:rsidR="00D30C6D" w:rsidRPr="00F21308">
        <w:rPr>
          <w:rFonts w:ascii="Times New Roman" w:hAnsi="Times New Roman" w:cs="Times New Roman"/>
          <w:sz w:val="24"/>
          <w:szCs w:val="24"/>
        </w:rPr>
        <w:t xml:space="preserve">procent studentów oceniających praktyki programowe na 4 kształtował się następująco: </w:t>
      </w:r>
      <w:r w:rsidRPr="00F21308">
        <w:rPr>
          <w:rFonts w:ascii="Times New Roman" w:hAnsi="Times New Roman" w:cs="Times New Roman"/>
          <w:sz w:val="24"/>
          <w:szCs w:val="24"/>
        </w:rPr>
        <w:t xml:space="preserve">48,7% (Technika </w:t>
      </w:r>
      <w:r w:rsidR="0056193C">
        <w:rPr>
          <w:rFonts w:ascii="Times New Roman" w:hAnsi="Times New Roman" w:cs="Times New Roman"/>
          <w:sz w:val="24"/>
          <w:szCs w:val="24"/>
        </w:rPr>
        <w:t>R</w:t>
      </w:r>
      <w:r w:rsidRPr="00F21308">
        <w:rPr>
          <w:rFonts w:ascii="Times New Roman" w:hAnsi="Times New Roman" w:cs="Times New Roman"/>
          <w:sz w:val="24"/>
          <w:szCs w:val="24"/>
        </w:rPr>
        <w:t xml:space="preserve">olnicza i </w:t>
      </w:r>
      <w:r w:rsidR="0056193C">
        <w:rPr>
          <w:rFonts w:ascii="Times New Roman" w:hAnsi="Times New Roman" w:cs="Times New Roman"/>
          <w:sz w:val="24"/>
          <w:szCs w:val="24"/>
        </w:rPr>
        <w:t>L</w:t>
      </w:r>
      <w:r w:rsidRPr="00F21308">
        <w:rPr>
          <w:rFonts w:ascii="Times New Roman" w:hAnsi="Times New Roman" w:cs="Times New Roman"/>
          <w:sz w:val="24"/>
          <w:szCs w:val="24"/>
        </w:rPr>
        <w:t xml:space="preserve">eśna), 44,5% (Inżynieria </w:t>
      </w:r>
      <w:r w:rsidR="0056193C">
        <w:rPr>
          <w:rFonts w:ascii="Times New Roman" w:hAnsi="Times New Roman" w:cs="Times New Roman"/>
          <w:sz w:val="24"/>
          <w:szCs w:val="24"/>
        </w:rPr>
        <w:t>B</w:t>
      </w:r>
      <w:r w:rsidRPr="00F21308">
        <w:rPr>
          <w:rFonts w:ascii="Times New Roman" w:hAnsi="Times New Roman" w:cs="Times New Roman"/>
          <w:sz w:val="24"/>
          <w:szCs w:val="24"/>
        </w:rPr>
        <w:t xml:space="preserve">ezpieczeństwa), 44,1% (Transport), 39,6% (Zarządzanie i </w:t>
      </w:r>
      <w:r w:rsidR="0056193C">
        <w:rPr>
          <w:rFonts w:ascii="Times New Roman" w:hAnsi="Times New Roman" w:cs="Times New Roman"/>
          <w:sz w:val="24"/>
          <w:szCs w:val="24"/>
        </w:rPr>
        <w:t>I</w:t>
      </w:r>
      <w:r w:rsidRPr="00F21308">
        <w:rPr>
          <w:rFonts w:ascii="Times New Roman" w:hAnsi="Times New Roman" w:cs="Times New Roman"/>
          <w:sz w:val="24"/>
          <w:szCs w:val="24"/>
        </w:rPr>
        <w:t xml:space="preserve">nżynieria </w:t>
      </w:r>
      <w:r w:rsidR="0056193C">
        <w:rPr>
          <w:rFonts w:ascii="Times New Roman" w:hAnsi="Times New Roman" w:cs="Times New Roman"/>
          <w:sz w:val="24"/>
          <w:szCs w:val="24"/>
        </w:rPr>
        <w:t>P</w:t>
      </w:r>
      <w:r w:rsidRPr="00F21308">
        <w:rPr>
          <w:rFonts w:ascii="Times New Roman" w:hAnsi="Times New Roman" w:cs="Times New Roman"/>
          <w:sz w:val="24"/>
          <w:szCs w:val="24"/>
        </w:rPr>
        <w:t xml:space="preserve">rodukcji) oraz 31,1% (Inżynieria </w:t>
      </w:r>
      <w:r w:rsidR="0056193C">
        <w:rPr>
          <w:rFonts w:ascii="Times New Roman" w:hAnsi="Times New Roman" w:cs="Times New Roman"/>
          <w:sz w:val="24"/>
          <w:szCs w:val="24"/>
        </w:rPr>
        <w:t>C</w:t>
      </w:r>
      <w:r w:rsidRPr="00F21308">
        <w:rPr>
          <w:rFonts w:ascii="Times New Roman" w:hAnsi="Times New Roman" w:cs="Times New Roman"/>
          <w:sz w:val="24"/>
          <w:szCs w:val="24"/>
        </w:rPr>
        <w:t xml:space="preserve">hemiczna i </w:t>
      </w:r>
      <w:r w:rsidR="0056193C">
        <w:rPr>
          <w:rFonts w:ascii="Times New Roman" w:hAnsi="Times New Roman" w:cs="Times New Roman"/>
          <w:sz w:val="24"/>
          <w:szCs w:val="24"/>
        </w:rPr>
        <w:t>P</w:t>
      </w:r>
      <w:r w:rsidRPr="00F21308">
        <w:rPr>
          <w:rFonts w:ascii="Times New Roman" w:hAnsi="Times New Roman" w:cs="Times New Roman"/>
          <w:sz w:val="24"/>
          <w:szCs w:val="24"/>
        </w:rPr>
        <w:t xml:space="preserve">rocesowa). Największą liczbę ocen na poziomie 5 wystawili studenci kierunku Inżynieria </w:t>
      </w:r>
      <w:r w:rsidR="0056193C">
        <w:rPr>
          <w:rFonts w:ascii="Times New Roman" w:hAnsi="Times New Roman" w:cs="Times New Roman"/>
          <w:sz w:val="24"/>
          <w:szCs w:val="24"/>
        </w:rPr>
        <w:t>C</w:t>
      </w:r>
      <w:r w:rsidRPr="00F21308">
        <w:rPr>
          <w:rFonts w:ascii="Times New Roman" w:hAnsi="Times New Roman" w:cs="Times New Roman"/>
          <w:sz w:val="24"/>
          <w:szCs w:val="24"/>
        </w:rPr>
        <w:t xml:space="preserve">hemiczna i </w:t>
      </w:r>
      <w:r w:rsidR="0056193C">
        <w:rPr>
          <w:rFonts w:ascii="Times New Roman" w:hAnsi="Times New Roman" w:cs="Times New Roman"/>
          <w:sz w:val="24"/>
          <w:szCs w:val="24"/>
        </w:rPr>
        <w:t>P</w:t>
      </w:r>
      <w:r w:rsidRPr="00F21308">
        <w:rPr>
          <w:rFonts w:ascii="Times New Roman" w:hAnsi="Times New Roman" w:cs="Times New Roman"/>
          <w:sz w:val="24"/>
          <w:szCs w:val="24"/>
        </w:rPr>
        <w:t>rocesowa (57,5%)</w:t>
      </w:r>
      <w:r w:rsidR="00D30C6D" w:rsidRPr="00F21308">
        <w:rPr>
          <w:rFonts w:ascii="Times New Roman" w:hAnsi="Times New Roman" w:cs="Times New Roman"/>
          <w:sz w:val="24"/>
          <w:szCs w:val="24"/>
        </w:rPr>
        <w:t>,</w:t>
      </w:r>
      <w:r w:rsidRPr="00F21308">
        <w:rPr>
          <w:rFonts w:ascii="Times New Roman" w:hAnsi="Times New Roman" w:cs="Times New Roman"/>
          <w:sz w:val="24"/>
          <w:szCs w:val="24"/>
        </w:rPr>
        <w:t xml:space="preserve"> nieco mniej kierunku Zarządzanie i </w:t>
      </w:r>
      <w:r w:rsidR="0056193C">
        <w:rPr>
          <w:rFonts w:ascii="Times New Roman" w:hAnsi="Times New Roman" w:cs="Times New Roman"/>
          <w:sz w:val="24"/>
          <w:szCs w:val="24"/>
        </w:rPr>
        <w:t>I</w:t>
      </w:r>
      <w:r w:rsidRPr="00F21308">
        <w:rPr>
          <w:rFonts w:ascii="Times New Roman" w:hAnsi="Times New Roman" w:cs="Times New Roman"/>
          <w:sz w:val="24"/>
          <w:szCs w:val="24"/>
        </w:rPr>
        <w:t xml:space="preserve">nżynieria </w:t>
      </w:r>
      <w:r w:rsidR="0056193C">
        <w:rPr>
          <w:rFonts w:ascii="Times New Roman" w:hAnsi="Times New Roman" w:cs="Times New Roman"/>
          <w:sz w:val="24"/>
          <w:szCs w:val="24"/>
        </w:rPr>
        <w:t>P</w:t>
      </w:r>
      <w:r w:rsidRPr="00F21308">
        <w:rPr>
          <w:rFonts w:ascii="Times New Roman" w:hAnsi="Times New Roman" w:cs="Times New Roman"/>
          <w:sz w:val="24"/>
          <w:szCs w:val="24"/>
        </w:rPr>
        <w:t xml:space="preserve">rodukcji (53,6%) a najmniej studenci kierunku Geodezja i </w:t>
      </w:r>
      <w:r w:rsidR="0056193C">
        <w:rPr>
          <w:rFonts w:ascii="Times New Roman" w:hAnsi="Times New Roman" w:cs="Times New Roman"/>
          <w:sz w:val="24"/>
          <w:szCs w:val="24"/>
        </w:rPr>
        <w:t>K</w:t>
      </w:r>
      <w:r w:rsidRPr="00F21308">
        <w:rPr>
          <w:rFonts w:ascii="Times New Roman" w:hAnsi="Times New Roman" w:cs="Times New Roman"/>
          <w:sz w:val="24"/>
          <w:szCs w:val="24"/>
        </w:rPr>
        <w:t xml:space="preserve">artografia (42,3%). </w:t>
      </w:r>
    </w:p>
    <w:p w:rsidR="00F368FC" w:rsidRPr="00F21308" w:rsidRDefault="00F368FC" w:rsidP="0056193C">
      <w:pPr>
        <w:spacing w:after="0" w:line="360" w:lineRule="auto"/>
        <w:jc w:val="both"/>
        <w:rPr>
          <w:rFonts w:ascii="Times New Roman" w:hAnsi="Times New Roman" w:cs="Times New Roman"/>
          <w:sz w:val="24"/>
          <w:szCs w:val="24"/>
        </w:rPr>
      </w:pPr>
      <w:r w:rsidRPr="00F21308">
        <w:rPr>
          <w:rFonts w:ascii="Times New Roman" w:hAnsi="Times New Roman" w:cs="Times New Roman"/>
          <w:sz w:val="24"/>
          <w:szCs w:val="24"/>
        </w:rPr>
        <w:t>Średnie oceny wystawione praktykom programowym przez studentów poszczególnych kierunków przestawiono w poniższej tabeli oraz na wykresie. Nie uwzględniono w nich ocen za 3 część ankiety, ponieważ w ostatnim pytaniu zastosowana została skala odwrotna.</w:t>
      </w:r>
      <w:r w:rsidR="0056193C">
        <w:rPr>
          <w:rFonts w:ascii="Times New Roman" w:hAnsi="Times New Roman" w:cs="Times New Roman"/>
          <w:sz w:val="24"/>
          <w:szCs w:val="24"/>
        </w:rPr>
        <w:t xml:space="preserve"> </w:t>
      </w:r>
    </w:p>
    <w:p w:rsidR="00F368FC" w:rsidRPr="00F21308" w:rsidRDefault="00F368FC" w:rsidP="0056193C">
      <w:pPr>
        <w:spacing w:after="0" w:line="360" w:lineRule="auto"/>
        <w:jc w:val="both"/>
        <w:rPr>
          <w:rFonts w:ascii="Times New Roman" w:hAnsi="Times New Roman" w:cs="Times New Roman"/>
          <w:sz w:val="24"/>
          <w:szCs w:val="24"/>
        </w:rPr>
      </w:pPr>
      <w:r w:rsidRPr="00F21308">
        <w:rPr>
          <w:rFonts w:ascii="Times New Roman" w:hAnsi="Times New Roman" w:cs="Times New Roman"/>
          <w:sz w:val="24"/>
          <w:szCs w:val="24"/>
        </w:rPr>
        <w:t xml:space="preserve">Najlepiej zostały ocenione </w:t>
      </w:r>
      <w:r w:rsidR="00D30C6D" w:rsidRPr="00F21308">
        <w:rPr>
          <w:rFonts w:ascii="Times New Roman" w:hAnsi="Times New Roman" w:cs="Times New Roman"/>
          <w:sz w:val="24"/>
          <w:szCs w:val="24"/>
        </w:rPr>
        <w:t xml:space="preserve">praktyki </w:t>
      </w:r>
      <w:r w:rsidRPr="00F21308">
        <w:rPr>
          <w:rFonts w:ascii="Times New Roman" w:hAnsi="Times New Roman" w:cs="Times New Roman"/>
          <w:sz w:val="24"/>
          <w:szCs w:val="24"/>
        </w:rPr>
        <w:t xml:space="preserve">przez studentów kierunku Zarządzanie i inżynieria produkcji: 4,46 (ocena ogólna) i 4,46 (ocena programu), dobrze ocenili je także studenci </w:t>
      </w:r>
      <w:r w:rsidR="0056193C">
        <w:rPr>
          <w:rFonts w:ascii="Times New Roman" w:hAnsi="Times New Roman" w:cs="Times New Roman"/>
          <w:sz w:val="24"/>
          <w:szCs w:val="24"/>
        </w:rPr>
        <w:t>pozostałych kierunków</w:t>
      </w:r>
      <w:r w:rsidRPr="00F21308">
        <w:rPr>
          <w:rFonts w:ascii="Times New Roman" w:hAnsi="Times New Roman" w:cs="Times New Roman"/>
          <w:sz w:val="24"/>
          <w:szCs w:val="24"/>
        </w:rPr>
        <w:t xml:space="preserve">: Inżynieria </w:t>
      </w:r>
      <w:r w:rsidR="0056193C">
        <w:rPr>
          <w:rFonts w:ascii="Times New Roman" w:hAnsi="Times New Roman" w:cs="Times New Roman"/>
          <w:sz w:val="24"/>
          <w:szCs w:val="24"/>
        </w:rPr>
        <w:t>B</w:t>
      </w:r>
      <w:r w:rsidRPr="00F21308">
        <w:rPr>
          <w:rFonts w:ascii="Times New Roman" w:hAnsi="Times New Roman" w:cs="Times New Roman"/>
          <w:sz w:val="24"/>
          <w:szCs w:val="24"/>
        </w:rPr>
        <w:t xml:space="preserve">ezpieczeństwa: 4,43 (ocena ogólna) i 4,36 (ocena programu), Inżynieria </w:t>
      </w:r>
      <w:r w:rsidR="0056193C">
        <w:rPr>
          <w:rFonts w:ascii="Times New Roman" w:hAnsi="Times New Roman" w:cs="Times New Roman"/>
          <w:sz w:val="24"/>
          <w:szCs w:val="24"/>
        </w:rPr>
        <w:t>C</w:t>
      </w:r>
      <w:r w:rsidRPr="00F21308">
        <w:rPr>
          <w:rFonts w:ascii="Times New Roman" w:hAnsi="Times New Roman" w:cs="Times New Roman"/>
          <w:sz w:val="24"/>
          <w:szCs w:val="24"/>
        </w:rPr>
        <w:t xml:space="preserve">hemiczna i </w:t>
      </w:r>
      <w:r w:rsidR="0056193C">
        <w:rPr>
          <w:rFonts w:ascii="Times New Roman" w:hAnsi="Times New Roman" w:cs="Times New Roman"/>
          <w:sz w:val="24"/>
          <w:szCs w:val="24"/>
        </w:rPr>
        <w:t>P</w:t>
      </w:r>
      <w:r w:rsidRPr="00F21308">
        <w:rPr>
          <w:rFonts w:ascii="Times New Roman" w:hAnsi="Times New Roman" w:cs="Times New Roman"/>
          <w:sz w:val="24"/>
          <w:szCs w:val="24"/>
        </w:rPr>
        <w:t xml:space="preserve">rocesowa: 4,39 (ocena ogólna) i 4,51 (ocena programu), Transport : 4,36 (ocena ogólna) i 4,40 (ocena programu), Technika </w:t>
      </w:r>
      <w:r w:rsidR="0056193C">
        <w:rPr>
          <w:rFonts w:ascii="Times New Roman" w:hAnsi="Times New Roman" w:cs="Times New Roman"/>
          <w:sz w:val="24"/>
          <w:szCs w:val="24"/>
        </w:rPr>
        <w:t>R</w:t>
      </w:r>
      <w:r w:rsidRPr="00F21308">
        <w:rPr>
          <w:rFonts w:ascii="Times New Roman" w:hAnsi="Times New Roman" w:cs="Times New Roman"/>
          <w:sz w:val="24"/>
          <w:szCs w:val="24"/>
        </w:rPr>
        <w:t xml:space="preserve">olnicza i </w:t>
      </w:r>
      <w:r w:rsidR="0056193C">
        <w:rPr>
          <w:rFonts w:ascii="Times New Roman" w:hAnsi="Times New Roman" w:cs="Times New Roman"/>
          <w:sz w:val="24"/>
          <w:szCs w:val="24"/>
        </w:rPr>
        <w:t>L</w:t>
      </w:r>
      <w:r w:rsidRPr="00F21308">
        <w:rPr>
          <w:rFonts w:ascii="Times New Roman" w:hAnsi="Times New Roman" w:cs="Times New Roman"/>
          <w:sz w:val="24"/>
          <w:szCs w:val="24"/>
        </w:rPr>
        <w:t xml:space="preserve">eśna: 4,36 (ocena ogólna) i 4,34 (ocena programu) oraz Geodezja i </w:t>
      </w:r>
      <w:r w:rsidR="0056193C">
        <w:rPr>
          <w:rFonts w:ascii="Times New Roman" w:hAnsi="Times New Roman" w:cs="Times New Roman"/>
          <w:sz w:val="24"/>
          <w:szCs w:val="24"/>
        </w:rPr>
        <w:t>K</w:t>
      </w:r>
      <w:r w:rsidRPr="00F21308">
        <w:rPr>
          <w:rFonts w:ascii="Times New Roman" w:hAnsi="Times New Roman" w:cs="Times New Roman"/>
          <w:sz w:val="24"/>
          <w:szCs w:val="24"/>
        </w:rPr>
        <w:t>artografia: 4,31 (ocena ogólna) i 4,35 (ocena programu).</w:t>
      </w:r>
      <w:r w:rsidR="0056193C">
        <w:rPr>
          <w:rFonts w:ascii="Times New Roman" w:hAnsi="Times New Roman" w:cs="Times New Roman"/>
          <w:sz w:val="24"/>
          <w:szCs w:val="24"/>
        </w:rPr>
        <w:t xml:space="preserve"> </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33"/>
        <w:gridCol w:w="1330"/>
        <w:gridCol w:w="1108"/>
        <w:gridCol w:w="1058"/>
        <w:gridCol w:w="1295"/>
        <w:gridCol w:w="1346"/>
        <w:gridCol w:w="1692"/>
      </w:tblGrid>
      <w:tr w:rsidR="0036003B" w:rsidRPr="00F21308" w:rsidTr="00F21308">
        <w:trPr>
          <w:trHeight w:val="312"/>
        </w:trPr>
        <w:tc>
          <w:tcPr>
            <w:tcW w:w="1233" w:type="dxa"/>
            <w:tcBorders>
              <w:top w:val="single" w:sz="4" w:space="0" w:color="auto"/>
              <w:left w:val="single" w:sz="4" w:space="0" w:color="auto"/>
              <w:bottom w:val="single" w:sz="4" w:space="0" w:color="auto"/>
              <w:right w:val="single" w:sz="4" w:space="0" w:color="auto"/>
            </w:tcBorders>
            <w:vAlign w:val="bottom"/>
            <w:hideMark/>
          </w:tcPr>
          <w:p w:rsidR="00F368FC" w:rsidRPr="00F21308" w:rsidRDefault="00F368FC" w:rsidP="00F368FC">
            <w:pPr>
              <w:rPr>
                <w:rFonts w:ascii="Times New Roman" w:hAnsi="Times New Roman" w:cs="Times New Roman"/>
                <w:b/>
                <w:sz w:val="20"/>
                <w:szCs w:val="20"/>
              </w:rPr>
            </w:pPr>
            <w:r w:rsidRPr="00F21308">
              <w:rPr>
                <w:rFonts w:ascii="Times New Roman" w:hAnsi="Times New Roman" w:cs="Times New Roman"/>
                <w:b/>
                <w:sz w:val="20"/>
                <w:szCs w:val="20"/>
              </w:rPr>
              <w:t>Ocena praktyki</w:t>
            </w:r>
          </w:p>
        </w:tc>
        <w:tc>
          <w:tcPr>
            <w:tcW w:w="1330" w:type="dxa"/>
            <w:tcBorders>
              <w:top w:val="single" w:sz="4" w:space="0" w:color="auto"/>
              <w:left w:val="single" w:sz="4" w:space="0" w:color="auto"/>
              <w:bottom w:val="single" w:sz="4" w:space="0" w:color="auto"/>
              <w:right w:val="single" w:sz="4" w:space="0" w:color="auto"/>
            </w:tcBorders>
            <w:noWrap/>
            <w:vAlign w:val="bottom"/>
            <w:hideMark/>
          </w:tcPr>
          <w:p w:rsidR="00F368FC" w:rsidRPr="00F21308" w:rsidRDefault="00F368FC" w:rsidP="00F368FC">
            <w:pPr>
              <w:rPr>
                <w:rFonts w:ascii="Times New Roman" w:hAnsi="Times New Roman" w:cs="Times New Roman"/>
                <w:b/>
                <w:bCs/>
                <w:sz w:val="20"/>
                <w:szCs w:val="20"/>
              </w:rPr>
            </w:pPr>
            <w:r w:rsidRPr="00F21308">
              <w:rPr>
                <w:rFonts w:ascii="Times New Roman" w:hAnsi="Times New Roman" w:cs="Times New Roman"/>
                <w:b/>
                <w:sz w:val="20"/>
                <w:szCs w:val="20"/>
              </w:rPr>
              <w:t xml:space="preserve">Geodezja </w:t>
            </w:r>
            <w:r w:rsidRPr="00F21308">
              <w:rPr>
                <w:rFonts w:ascii="Times New Roman" w:hAnsi="Times New Roman" w:cs="Times New Roman"/>
                <w:b/>
                <w:sz w:val="20"/>
                <w:szCs w:val="20"/>
              </w:rPr>
              <w:br/>
              <w:t>i kartografia</w:t>
            </w:r>
          </w:p>
        </w:tc>
        <w:tc>
          <w:tcPr>
            <w:tcW w:w="1108" w:type="dxa"/>
            <w:tcBorders>
              <w:top w:val="single" w:sz="4" w:space="0" w:color="auto"/>
              <w:left w:val="single" w:sz="4" w:space="0" w:color="auto"/>
              <w:bottom w:val="single" w:sz="4" w:space="0" w:color="auto"/>
              <w:right w:val="single" w:sz="4" w:space="0" w:color="auto"/>
            </w:tcBorders>
            <w:noWrap/>
            <w:vAlign w:val="bottom"/>
            <w:hideMark/>
          </w:tcPr>
          <w:p w:rsidR="00F368FC" w:rsidRPr="00F21308" w:rsidRDefault="00F368FC" w:rsidP="00F368FC">
            <w:pPr>
              <w:rPr>
                <w:rFonts w:ascii="Times New Roman" w:hAnsi="Times New Roman" w:cs="Times New Roman"/>
                <w:b/>
                <w:bCs/>
                <w:sz w:val="20"/>
                <w:szCs w:val="20"/>
              </w:rPr>
            </w:pPr>
            <w:r w:rsidRPr="00F21308">
              <w:rPr>
                <w:rFonts w:ascii="Times New Roman" w:hAnsi="Times New Roman" w:cs="Times New Roman"/>
                <w:b/>
                <w:sz w:val="20"/>
                <w:szCs w:val="20"/>
              </w:rPr>
              <w:t>Transport</w:t>
            </w:r>
          </w:p>
        </w:tc>
        <w:tc>
          <w:tcPr>
            <w:tcW w:w="1058" w:type="dxa"/>
            <w:tcBorders>
              <w:top w:val="single" w:sz="4" w:space="0" w:color="auto"/>
              <w:left w:val="single" w:sz="4" w:space="0" w:color="auto"/>
              <w:bottom w:val="single" w:sz="4" w:space="0" w:color="auto"/>
              <w:right w:val="single" w:sz="4" w:space="0" w:color="auto"/>
            </w:tcBorders>
            <w:noWrap/>
            <w:vAlign w:val="bottom"/>
            <w:hideMark/>
          </w:tcPr>
          <w:p w:rsidR="00F368FC" w:rsidRPr="00F21308" w:rsidRDefault="00F368FC" w:rsidP="00F368FC">
            <w:pPr>
              <w:rPr>
                <w:rFonts w:ascii="Times New Roman" w:hAnsi="Times New Roman" w:cs="Times New Roman"/>
                <w:b/>
                <w:bCs/>
                <w:sz w:val="20"/>
                <w:szCs w:val="20"/>
              </w:rPr>
            </w:pPr>
            <w:r w:rsidRPr="00F21308">
              <w:rPr>
                <w:rFonts w:ascii="Times New Roman" w:hAnsi="Times New Roman" w:cs="Times New Roman"/>
                <w:b/>
                <w:sz w:val="20"/>
                <w:szCs w:val="20"/>
              </w:rPr>
              <w:t xml:space="preserve">Technika rolnicza </w:t>
            </w:r>
            <w:r w:rsidRPr="00F21308">
              <w:rPr>
                <w:rFonts w:ascii="Times New Roman" w:hAnsi="Times New Roman" w:cs="Times New Roman"/>
                <w:b/>
                <w:sz w:val="20"/>
                <w:szCs w:val="20"/>
              </w:rPr>
              <w:br/>
              <w:t>i leśna</w:t>
            </w:r>
          </w:p>
        </w:tc>
        <w:tc>
          <w:tcPr>
            <w:tcW w:w="1295" w:type="dxa"/>
            <w:tcBorders>
              <w:top w:val="single" w:sz="4" w:space="0" w:color="auto"/>
              <w:left w:val="single" w:sz="4" w:space="0" w:color="auto"/>
              <w:bottom w:val="single" w:sz="4" w:space="0" w:color="auto"/>
              <w:right w:val="single" w:sz="4" w:space="0" w:color="auto"/>
            </w:tcBorders>
            <w:noWrap/>
            <w:vAlign w:val="bottom"/>
            <w:hideMark/>
          </w:tcPr>
          <w:p w:rsidR="00F368FC" w:rsidRPr="00F21308" w:rsidRDefault="00F368FC" w:rsidP="00F368FC">
            <w:pPr>
              <w:rPr>
                <w:rFonts w:ascii="Times New Roman" w:hAnsi="Times New Roman" w:cs="Times New Roman"/>
                <w:b/>
                <w:bCs/>
                <w:sz w:val="20"/>
                <w:szCs w:val="20"/>
              </w:rPr>
            </w:pPr>
            <w:r w:rsidRPr="00F21308">
              <w:rPr>
                <w:rFonts w:ascii="Times New Roman" w:hAnsi="Times New Roman" w:cs="Times New Roman"/>
                <w:b/>
                <w:sz w:val="20"/>
                <w:szCs w:val="20"/>
              </w:rPr>
              <w:t xml:space="preserve">Zarządzanie </w:t>
            </w:r>
            <w:r w:rsidRPr="00F21308">
              <w:rPr>
                <w:rFonts w:ascii="Times New Roman" w:hAnsi="Times New Roman" w:cs="Times New Roman"/>
                <w:b/>
                <w:sz w:val="20"/>
                <w:szCs w:val="20"/>
              </w:rPr>
              <w:br/>
              <w:t>i inżynieria produkcji</w:t>
            </w:r>
          </w:p>
        </w:tc>
        <w:tc>
          <w:tcPr>
            <w:tcW w:w="1346" w:type="dxa"/>
            <w:tcBorders>
              <w:top w:val="single" w:sz="4" w:space="0" w:color="auto"/>
              <w:left w:val="single" w:sz="4" w:space="0" w:color="auto"/>
              <w:bottom w:val="single" w:sz="4" w:space="0" w:color="auto"/>
              <w:right w:val="single" w:sz="4" w:space="0" w:color="auto"/>
            </w:tcBorders>
            <w:noWrap/>
            <w:vAlign w:val="bottom"/>
            <w:hideMark/>
          </w:tcPr>
          <w:p w:rsidR="00F368FC" w:rsidRPr="00F21308" w:rsidRDefault="00F368FC" w:rsidP="00F368FC">
            <w:pPr>
              <w:rPr>
                <w:rFonts w:ascii="Times New Roman" w:hAnsi="Times New Roman" w:cs="Times New Roman"/>
                <w:b/>
                <w:bCs/>
                <w:sz w:val="20"/>
                <w:szCs w:val="20"/>
              </w:rPr>
            </w:pPr>
            <w:r w:rsidRPr="00F21308">
              <w:rPr>
                <w:rFonts w:ascii="Times New Roman" w:hAnsi="Times New Roman" w:cs="Times New Roman"/>
                <w:b/>
                <w:sz w:val="20"/>
                <w:szCs w:val="20"/>
              </w:rPr>
              <w:t xml:space="preserve">Inżynieria chemiczna </w:t>
            </w:r>
            <w:r w:rsidRPr="00F21308">
              <w:rPr>
                <w:rFonts w:ascii="Times New Roman" w:hAnsi="Times New Roman" w:cs="Times New Roman"/>
                <w:b/>
                <w:sz w:val="20"/>
                <w:szCs w:val="20"/>
              </w:rPr>
              <w:br/>
              <w:t>i procesowa</w:t>
            </w:r>
          </w:p>
        </w:tc>
        <w:tc>
          <w:tcPr>
            <w:tcW w:w="1692" w:type="dxa"/>
            <w:tcBorders>
              <w:top w:val="single" w:sz="4" w:space="0" w:color="auto"/>
              <w:left w:val="single" w:sz="4" w:space="0" w:color="auto"/>
              <w:bottom w:val="single" w:sz="4" w:space="0" w:color="auto"/>
              <w:right w:val="single" w:sz="4" w:space="0" w:color="auto"/>
            </w:tcBorders>
          </w:tcPr>
          <w:p w:rsidR="00F368FC" w:rsidRPr="00F21308" w:rsidRDefault="00F368FC" w:rsidP="00F368FC">
            <w:pPr>
              <w:rPr>
                <w:rFonts w:ascii="Times New Roman" w:hAnsi="Times New Roman" w:cs="Times New Roman"/>
                <w:b/>
                <w:sz w:val="20"/>
                <w:szCs w:val="20"/>
              </w:rPr>
            </w:pPr>
            <w:r w:rsidRPr="00F21308">
              <w:rPr>
                <w:rFonts w:ascii="Times New Roman" w:hAnsi="Times New Roman" w:cs="Times New Roman"/>
                <w:b/>
                <w:sz w:val="20"/>
                <w:szCs w:val="20"/>
              </w:rPr>
              <w:t>Inżynieria bezpieczeństwa</w:t>
            </w:r>
          </w:p>
        </w:tc>
      </w:tr>
      <w:tr w:rsidR="0036003B" w:rsidRPr="00F21308" w:rsidTr="00F21308">
        <w:trPr>
          <w:trHeight w:val="312"/>
        </w:trPr>
        <w:tc>
          <w:tcPr>
            <w:tcW w:w="1233" w:type="dxa"/>
            <w:tcBorders>
              <w:top w:val="single" w:sz="4" w:space="0" w:color="auto"/>
              <w:left w:val="single" w:sz="4" w:space="0" w:color="auto"/>
              <w:bottom w:val="single" w:sz="4" w:space="0" w:color="auto"/>
              <w:right w:val="single" w:sz="4" w:space="0" w:color="auto"/>
            </w:tcBorders>
            <w:noWrap/>
            <w:vAlign w:val="bottom"/>
            <w:hideMark/>
          </w:tcPr>
          <w:p w:rsidR="00F368FC" w:rsidRPr="00F21308" w:rsidRDefault="00F368FC" w:rsidP="00F368FC">
            <w:pPr>
              <w:rPr>
                <w:rFonts w:ascii="Times New Roman" w:hAnsi="Times New Roman" w:cs="Times New Roman"/>
                <w:sz w:val="20"/>
                <w:szCs w:val="20"/>
              </w:rPr>
            </w:pPr>
            <w:r w:rsidRPr="00F21308">
              <w:rPr>
                <w:rFonts w:ascii="Times New Roman" w:hAnsi="Times New Roman" w:cs="Times New Roman"/>
                <w:sz w:val="20"/>
                <w:szCs w:val="20"/>
              </w:rPr>
              <w:t>Ocena ogólna praktyki zawodowej</w:t>
            </w:r>
          </w:p>
        </w:tc>
        <w:tc>
          <w:tcPr>
            <w:tcW w:w="1330" w:type="dxa"/>
            <w:tcBorders>
              <w:top w:val="single" w:sz="4" w:space="0" w:color="auto"/>
              <w:left w:val="single" w:sz="4" w:space="0" w:color="auto"/>
              <w:bottom w:val="single" w:sz="4" w:space="0" w:color="auto"/>
              <w:right w:val="single" w:sz="4" w:space="0" w:color="auto"/>
            </w:tcBorders>
            <w:noWrap/>
            <w:vAlign w:val="center"/>
            <w:hideMark/>
          </w:tcPr>
          <w:p w:rsidR="00F368FC" w:rsidRPr="00F21308" w:rsidRDefault="00F368FC" w:rsidP="00F368FC">
            <w:pPr>
              <w:rPr>
                <w:rFonts w:ascii="Times New Roman" w:hAnsi="Times New Roman" w:cs="Times New Roman"/>
                <w:sz w:val="20"/>
                <w:szCs w:val="20"/>
              </w:rPr>
            </w:pPr>
            <w:r w:rsidRPr="00F21308">
              <w:rPr>
                <w:rFonts w:ascii="Times New Roman" w:hAnsi="Times New Roman" w:cs="Times New Roman"/>
                <w:sz w:val="20"/>
                <w:szCs w:val="20"/>
              </w:rPr>
              <w:t>4,31</w:t>
            </w:r>
          </w:p>
        </w:tc>
        <w:tc>
          <w:tcPr>
            <w:tcW w:w="1108" w:type="dxa"/>
            <w:tcBorders>
              <w:top w:val="single" w:sz="4" w:space="0" w:color="auto"/>
              <w:left w:val="single" w:sz="4" w:space="0" w:color="auto"/>
              <w:bottom w:val="single" w:sz="4" w:space="0" w:color="auto"/>
              <w:right w:val="single" w:sz="4" w:space="0" w:color="auto"/>
            </w:tcBorders>
            <w:noWrap/>
            <w:vAlign w:val="center"/>
            <w:hideMark/>
          </w:tcPr>
          <w:p w:rsidR="00F368FC" w:rsidRPr="00F21308" w:rsidRDefault="00F368FC" w:rsidP="00F368FC">
            <w:pPr>
              <w:rPr>
                <w:rFonts w:ascii="Times New Roman" w:hAnsi="Times New Roman" w:cs="Times New Roman"/>
                <w:sz w:val="20"/>
                <w:szCs w:val="20"/>
              </w:rPr>
            </w:pPr>
            <w:r w:rsidRPr="00F21308">
              <w:rPr>
                <w:rFonts w:ascii="Times New Roman" w:hAnsi="Times New Roman" w:cs="Times New Roman"/>
                <w:sz w:val="20"/>
                <w:szCs w:val="20"/>
              </w:rPr>
              <w:t>4,36</w:t>
            </w:r>
          </w:p>
        </w:tc>
        <w:tc>
          <w:tcPr>
            <w:tcW w:w="1058" w:type="dxa"/>
            <w:tcBorders>
              <w:top w:val="single" w:sz="4" w:space="0" w:color="auto"/>
              <w:left w:val="single" w:sz="4" w:space="0" w:color="auto"/>
              <w:bottom w:val="single" w:sz="4" w:space="0" w:color="auto"/>
              <w:right w:val="single" w:sz="4" w:space="0" w:color="auto"/>
            </w:tcBorders>
            <w:noWrap/>
            <w:vAlign w:val="center"/>
            <w:hideMark/>
          </w:tcPr>
          <w:p w:rsidR="00F368FC" w:rsidRPr="00F21308" w:rsidRDefault="00F368FC" w:rsidP="00F368FC">
            <w:pPr>
              <w:rPr>
                <w:rFonts w:ascii="Times New Roman" w:hAnsi="Times New Roman" w:cs="Times New Roman"/>
                <w:sz w:val="20"/>
                <w:szCs w:val="20"/>
              </w:rPr>
            </w:pPr>
            <w:r w:rsidRPr="00F21308">
              <w:rPr>
                <w:rFonts w:ascii="Times New Roman" w:hAnsi="Times New Roman" w:cs="Times New Roman"/>
                <w:sz w:val="20"/>
                <w:szCs w:val="20"/>
              </w:rPr>
              <w:t>4,36</w:t>
            </w:r>
          </w:p>
        </w:tc>
        <w:tc>
          <w:tcPr>
            <w:tcW w:w="1295" w:type="dxa"/>
            <w:tcBorders>
              <w:top w:val="single" w:sz="4" w:space="0" w:color="auto"/>
              <w:left w:val="single" w:sz="4" w:space="0" w:color="auto"/>
              <w:bottom w:val="single" w:sz="4" w:space="0" w:color="auto"/>
              <w:right w:val="single" w:sz="4" w:space="0" w:color="auto"/>
            </w:tcBorders>
            <w:noWrap/>
            <w:vAlign w:val="center"/>
            <w:hideMark/>
          </w:tcPr>
          <w:p w:rsidR="00F368FC" w:rsidRPr="00F21308" w:rsidRDefault="00F368FC" w:rsidP="00F368FC">
            <w:pPr>
              <w:rPr>
                <w:rFonts w:ascii="Times New Roman" w:hAnsi="Times New Roman" w:cs="Times New Roman"/>
                <w:sz w:val="20"/>
                <w:szCs w:val="20"/>
              </w:rPr>
            </w:pPr>
            <w:r w:rsidRPr="00F21308">
              <w:rPr>
                <w:rFonts w:ascii="Times New Roman" w:hAnsi="Times New Roman" w:cs="Times New Roman"/>
                <w:sz w:val="20"/>
                <w:szCs w:val="20"/>
              </w:rPr>
              <w:t>4,46</w:t>
            </w:r>
          </w:p>
        </w:tc>
        <w:tc>
          <w:tcPr>
            <w:tcW w:w="1346" w:type="dxa"/>
            <w:tcBorders>
              <w:top w:val="single" w:sz="4" w:space="0" w:color="auto"/>
              <w:left w:val="single" w:sz="4" w:space="0" w:color="auto"/>
              <w:bottom w:val="single" w:sz="4" w:space="0" w:color="auto"/>
              <w:right w:val="single" w:sz="4" w:space="0" w:color="auto"/>
            </w:tcBorders>
            <w:noWrap/>
            <w:vAlign w:val="center"/>
            <w:hideMark/>
          </w:tcPr>
          <w:p w:rsidR="00F368FC" w:rsidRPr="00F21308" w:rsidRDefault="00F368FC" w:rsidP="00F368FC">
            <w:pPr>
              <w:rPr>
                <w:rFonts w:ascii="Times New Roman" w:hAnsi="Times New Roman" w:cs="Times New Roman"/>
                <w:sz w:val="20"/>
                <w:szCs w:val="20"/>
              </w:rPr>
            </w:pPr>
            <w:r w:rsidRPr="00F21308">
              <w:rPr>
                <w:rFonts w:ascii="Times New Roman" w:hAnsi="Times New Roman" w:cs="Times New Roman"/>
                <w:sz w:val="20"/>
                <w:szCs w:val="20"/>
              </w:rPr>
              <w:t>4,39</w:t>
            </w:r>
          </w:p>
        </w:tc>
        <w:tc>
          <w:tcPr>
            <w:tcW w:w="1692" w:type="dxa"/>
            <w:tcBorders>
              <w:top w:val="single" w:sz="4" w:space="0" w:color="auto"/>
              <w:left w:val="single" w:sz="4" w:space="0" w:color="auto"/>
              <w:bottom w:val="single" w:sz="4" w:space="0" w:color="auto"/>
              <w:right w:val="single" w:sz="4" w:space="0" w:color="auto"/>
            </w:tcBorders>
            <w:vAlign w:val="center"/>
          </w:tcPr>
          <w:p w:rsidR="00F368FC" w:rsidRPr="00F21308" w:rsidRDefault="00F368FC" w:rsidP="00F368FC">
            <w:pPr>
              <w:rPr>
                <w:rFonts w:ascii="Times New Roman" w:hAnsi="Times New Roman" w:cs="Times New Roman"/>
                <w:sz w:val="20"/>
                <w:szCs w:val="20"/>
              </w:rPr>
            </w:pPr>
            <w:r w:rsidRPr="00F21308">
              <w:rPr>
                <w:rFonts w:ascii="Times New Roman" w:hAnsi="Times New Roman" w:cs="Times New Roman"/>
                <w:sz w:val="20"/>
                <w:szCs w:val="20"/>
              </w:rPr>
              <w:t>4,43</w:t>
            </w:r>
          </w:p>
        </w:tc>
      </w:tr>
      <w:tr w:rsidR="0036003B" w:rsidRPr="00F21308" w:rsidTr="00F21308">
        <w:trPr>
          <w:trHeight w:val="312"/>
        </w:trPr>
        <w:tc>
          <w:tcPr>
            <w:tcW w:w="1233" w:type="dxa"/>
            <w:tcBorders>
              <w:top w:val="single" w:sz="4" w:space="0" w:color="auto"/>
              <w:left w:val="single" w:sz="4" w:space="0" w:color="auto"/>
              <w:bottom w:val="single" w:sz="4" w:space="0" w:color="auto"/>
              <w:right w:val="single" w:sz="4" w:space="0" w:color="auto"/>
            </w:tcBorders>
            <w:noWrap/>
            <w:vAlign w:val="bottom"/>
            <w:hideMark/>
          </w:tcPr>
          <w:p w:rsidR="00F368FC" w:rsidRPr="00F21308" w:rsidRDefault="00F368FC" w:rsidP="00F368FC">
            <w:pPr>
              <w:rPr>
                <w:rFonts w:ascii="Times New Roman" w:hAnsi="Times New Roman" w:cs="Times New Roman"/>
                <w:sz w:val="20"/>
                <w:szCs w:val="20"/>
              </w:rPr>
            </w:pPr>
            <w:r w:rsidRPr="00F21308">
              <w:rPr>
                <w:rFonts w:ascii="Times New Roman" w:hAnsi="Times New Roman" w:cs="Times New Roman"/>
                <w:sz w:val="20"/>
                <w:szCs w:val="20"/>
              </w:rPr>
              <w:t>Ocena programu praktyki zawodowej</w:t>
            </w:r>
          </w:p>
        </w:tc>
        <w:tc>
          <w:tcPr>
            <w:tcW w:w="1330" w:type="dxa"/>
            <w:tcBorders>
              <w:top w:val="single" w:sz="4" w:space="0" w:color="auto"/>
              <w:left w:val="single" w:sz="4" w:space="0" w:color="auto"/>
              <w:bottom w:val="single" w:sz="4" w:space="0" w:color="auto"/>
              <w:right w:val="single" w:sz="4" w:space="0" w:color="auto"/>
            </w:tcBorders>
            <w:noWrap/>
            <w:vAlign w:val="center"/>
            <w:hideMark/>
          </w:tcPr>
          <w:p w:rsidR="00F368FC" w:rsidRPr="00F21308" w:rsidRDefault="00F368FC" w:rsidP="00F368FC">
            <w:pPr>
              <w:rPr>
                <w:rFonts w:ascii="Times New Roman" w:hAnsi="Times New Roman" w:cs="Times New Roman"/>
                <w:sz w:val="20"/>
                <w:szCs w:val="20"/>
              </w:rPr>
            </w:pPr>
            <w:r w:rsidRPr="00F21308">
              <w:rPr>
                <w:rFonts w:ascii="Times New Roman" w:hAnsi="Times New Roman" w:cs="Times New Roman"/>
                <w:sz w:val="20"/>
                <w:szCs w:val="20"/>
              </w:rPr>
              <w:t>4,35</w:t>
            </w:r>
          </w:p>
        </w:tc>
        <w:tc>
          <w:tcPr>
            <w:tcW w:w="1108" w:type="dxa"/>
            <w:tcBorders>
              <w:top w:val="single" w:sz="4" w:space="0" w:color="auto"/>
              <w:left w:val="single" w:sz="4" w:space="0" w:color="auto"/>
              <w:bottom w:val="single" w:sz="4" w:space="0" w:color="auto"/>
              <w:right w:val="single" w:sz="4" w:space="0" w:color="auto"/>
            </w:tcBorders>
            <w:noWrap/>
            <w:vAlign w:val="center"/>
            <w:hideMark/>
          </w:tcPr>
          <w:p w:rsidR="00F368FC" w:rsidRPr="00F21308" w:rsidRDefault="00F368FC" w:rsidP="00F368FC">
            <w:pPr>
              <w:rPr>
                <w:rFonts w:ascii="Times New Roman" w:hAnsi="Times New Roman" w:cs="Times New Roman"/>
                <w:sz w:val="20"/>
                <w:szCs w:val="20"/>
              </w:rPr>
            </w:pPr>
            <w:r w:rsidRPr="00F21308">
              <w:rPr>
                <w:rFonts w:ascii="Times New Roman" w:hAnsi="Times New Roman" w:cs="Times New Roman"/>
                <w:sz w:val="20"/>
                <w:szCs w:val="20"/>
              </w:rPr>
              <w:t>4,40</w:t>
            </w:r>
          </w:p>
        </w:tc>
        <w:tc>
          <w:tcPr>
            <w:tcW w:w="1058" w:type="dxa"/>
            <w:tcBorders>
              <w:top w:val="single" w:sz="4" w:space="0" w:color="auto"/>
              <w:left w:val="single" w:sz="4" w:space="0" w:color="auto"/>
              <w:bottom w:val="single" w:sz="4" w:space="0" w:color="auto"/>
              <w:right w:val="single" w:sz="4" w:space="0" w:color="auto"/>
            </w:tcBorders>
            <w:noWrap/>
            <w:vAlign w:val="center"/>
            <w:hideMark/>
          </w:tcPr>
          <w:p w:rsidR="00F368FC" w:rsidRPr="00F21308" w:rsidRDefault="00F368FC" w:rsidP="00F368FC">
            <w:pPr>
              <w:rPr>
                <w:rFonts w:ascii="Times New Roman" w:hAnsi="Times New Roman" w:cs="Times New Roman"/>
                <w:sz w:val="20"/>
                <w:szCs w:val="20"/>
              </w:rPr>
            </w:pPr>
            <w:r w:rsidRPr="00F21308">
              <w:rPr>
                <w:rFonts w:ascii="Times New Roman" w:hAnsi="Times New Roman" w:cs="Times New Roman"/>
                <w:sz w:val="20"/>
                <w:szCs w:val="20"/>
              </w:rPr>
              <w:t>4,34</w:t>
            </w:r>
          </w:p>
        </w:tc>
        <w:tc>
          <w:tcPr>
            <w:tcW w:w="1295" w:type="dxa"/>
            <w:tcBorders>
              <w:top w:val="single" w:sz="4" w:space="0" w:color="auto"/>
              <w:left w:val="single" w:sz="4" w:space="0" w:color="auto"/>
              <w:bottom w:val="single" w:sz="4" w:space="0" w:color="auto"/>
              <w:right w:val="single" w:sz="4" w:space="0" w:color="auto"/>
            </w:tcBorders>
            <w:noWrap/>
            <w:vAlign w:val="center"/>
            <w:hideMark/>
          </w:tcPr>
          <w:p w:rsidR="00F368FC" w:rsidRPr="00F21308" w:rsidRDefault="00F368FC" w:rsidP="00F368FC">
            <w:pPr>
              <w:rPr>
                <w:rFonts w:ascii="Times New Roman" w:hAnsi="Times New Roman" w:cs="Times New Roman"/>
                <w:sz w:val="20"/>
                <w:szCs w:val="20"/>
              </w:rPr>
            </w:pPr>
            <w:r w:rsidRPr="00F21308">
              <w:rPr>
                <w:rFonts w:ascii="Times New Roman" w:hAnsi="Times New Roman" w:cs="Times New Roman"/>
                <w:sz w:val="20"/>
                <w:szCs w:val="20"/>
              </w:rPr>
              <w:t>4,46</w:t>
            </w:r>
          </w:p>
        </w:tc>
        <w:tc>
          <w:tcPr>
            <w:tcW w:w="1346" w:type="dxa"/>
            <w:tcBorders>
              <w:top w:val="single" w:sz="4" w:space="0" w:color="auto"/>
              <w:left w:val="single" w:sz="4" w:space="0" w:color="auto"/>
              <w:bottom w:val="single" w:sz="4" w:space="0" w:color="auto"/>
              <w:right w:val="single" w:sz="4" w:space="0" w:color="auto"/>
            </w:tcBorders>
            <w:noWrap/>
            <w:vAlign w:val="center"/>
            <w:hideMark/>
          </w:tcPr>
          <w:p w:rsidR="00F368FC" w:rsidRPr="00F21308" w:rsidRDefault="00F368FC" w:rsidP="00F368FC">
            <w:pPr>
              <w:rPr>
                <w:rFonts w:ascii="Times New Roman" w:hAnsi="Times New Roman" w:cs="Times New Roman"/>
                <w:sz w:val="20"/>
                <w:szCs w:val="20"/>
              </w:rPr>
            </w:pPr>
            <w:r w:rsidRPr="00F21308">
              <w:rPr>
                <w:rFonts w:ascii="Times New Roman" w:hAnsi="Times New Roman" w:cs="Times New Roman"/>
                <w:sz w:val="20"/>
                <w:szCs w:val="20"/>
              </w:rPr>
              <w:t>4,51</w:t>
            </w:r>
          </w:p>
        </w:tc>
        <w:tc>
          <w:tcPr>
            <w:tcW w:w="1692" w:type="dxa"/>
            <w:tcBorders>
              <w:top w:val="single" w:sz="4" w:space="0" w:color="auto"/>
              <w:left w:val="single" w:sz="4" w:space="0" w:color="auto"/>
              <w:bottom w:val="single" w:sz="4" w:space="0" w:color="auto"/>
              <w:right w:val="single" w:sz="4" w:space="0" w:color="auto"/>
            </w:tcBorders>
            <w:vAlign w:val="center"/>
          </w:tcPr>
          <w:p w:rsidR="00F368FC" w:rsidRPr="00F21308" w:rsidRDefault="00F368FC" w:rsidP="00F368FC">
            <w:pPr>
              <w:rPr>
                <w:rFonts w:ascii="Times New Roman" w:hAnsi="Times New Roman" w:cs="Times New Roman"/>
                <w:sz w:val="20"/>
                <w:szCs w:val="20"/>
              </w:rPr>
            </w:pPr>
            <w:r w:rsidRPr="00F21308">
              <w:rPr>
                <w:rFonts w:ascii="Times New Roman" w:hAnsi="Times New Roman" w:cs="Times New Roman"/>
                <w:sz w:val="20"/>
                <w:szCs w:val="20"/>
              </w:rPr>
              <w:t>4,36</w:t>
            </w:r>
          </w:p>
        </w:tc>
      </w:tr>
    </w:tbl>
    <w:p w:rsidR="00F368FC" w:rsidRPr="00F21308" w:rsidRDefault="00F368FC" w:rsidP="00F368FC">
      <w:pPr>
        <w:rPr>
          <w:rFonts w:ascii="Times New Roman" w:hAnsi="Times New Roman" w:cs="Times New Roman"/>
          <w:sz w:val="24"/>
          <w:szCs w:val="24"/>
        </w:rPr>
      </w:pPr>
    </w:p>
    <w:p w:rsidR="00F368FC" w:rsidRPr="0036003B" w:rsidRDefault="00F368FC" w:rsidP="00F368FC">
      <w:r w:rsidRPr="0036003B">
        <w:rPr>
          <w:noProof/>
          <w:lang w:eastAsia="pl-PL"/>
        </w:rPr>
        <w:lastRenderedPageBreak/>
        <w:drawing>
          <wp:inline distT="0" distB="0" distL="0" distR="0" wp14:anchorId="0CA1746B" wp14:editId="28FBE4EB">
            <wp:extent cx="5619750" cy="2505075"/>
            <wp:effectExtent l="0" t="0" r="0" b="9525"/>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F368FC" w:rsidRPr="00F21308" w:rsidRDefault="00D30C6D" w:rsidP="0056193C">
      <w:pPr>
        <w:spacing w:after="0" w:line="360" w:lineRule="auto"/>
        <w:jc w:val="both"/>
        <w:rPr>
          <w:rFonts w:ascii="Times New Roman" w:hAnsi="Times New Roman" w:cs="Times New Roman"/>
          <w:sz w:val="24"/>
          <w:szCs w:val="24"/>
        </w:rPr>
      </w:pPr>
      <w:r w:rsidRPr="00F21308">
        <w:rPr>
          <w:rFonts w:ascii="Times New Roman" w:hAnsi="Times New Roman" w:cs="Times New Roman"/>
          <w:sz w:val="24"/>
          <w:szCs w:val="24"/>
        </w:rPr>
        <w:t>Praktyki na kierunkach GiK, Transport oraz IChiP nie spełniły w pełni oczekiwań studentów stawianych n</w:t>
      </w:r>
      <w:r w:rsidR="0056193C">
        <w:rPr>
          <w:rFonts w:ascii="Times New Roman" w:hAnsi="Times New Roman" w:cs="Times New Roman"/>
          <w:sz w:val="24"/>
          <w:szCs w:val="24"/>
        </w:rPr>
        <w:t xml:space="preserve">a podstawie programu praktyki, </w:t>
      </w:r>
      <w:r w:rsidRPr="00F21308">
        <w:rPr>
          <w:rFonts w:ascii="Times New Roman" w:hAnsi="Times New Roman" w:cs="Times New Roman"/>
          <w:sz w:val="24"/>
          <w:szCs w:val="24"/>
        </w:rPr>
        <w:t>jednak różnice w ocenie programu i w ocenie ogólnej praktyki są bardzo małe.</w:t>
      </w:r>
    </w:p>
    <w:p w:rsidR="00F368FC" w:rsidRPr="0036003B" w:rsidRDefault="00F368FC" w:rsidP="00F368FC"/>
    <w:p w:rsidR="00F368FC" w:rsidRPr="0036003B" w:rsidRDefault="00F368FC" w:rsidP="00F368FC"/>
    <w:p w:rsidR="00F368FC" w:rsidRPr="0036003B" w:rsidRDefault="00F368FC" w:rsidP="00F368FC">
      <w:pPr>
        <w:rPr>
          <w:b/>
        </w:rPr>
      </w:pPr>
      <w:r w:rsidRPr="0036003B">
        <w:rPr>
          <w:noProof/>
          <w:lang w:eastAsia="pl-PL"/>
        </w:rPr>
        <w:drawing>
          <wp:inline distT="0" distB="0" distL="0" distR="0" wp14:anchorId="799FB78F" wp14:editId="7F51F523">
            <wp:extent cx="5867400" cy="4410075"/>
            <wp:effectExtent l="0" t="0" r="19050" b="9525"/>
            <wp:docPr id="2"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F368FC" w:rsidRPr="00F21308" w:rsidRDefault="00F368FC" w:rsidP="0056193C">
      <w:pPr>
        <w:spacing w:after="0" w:line="360" w:lineRule="auto"/>
        <w:jc w:val="both"/>
        <w:rPr>
          <w:rFonts w:ascii="Times New Roman" w:hAnsi="Times New Roman" w:cs="Times New Roman"/>
          <w:sz w:val="24"/>
          <w:szCs w:val="24"/>
        </w:rPr>
      </w:pPr>
      <w:r w:rsidRPr="00F21308">
        <w:rPr>
          <w:rFonts w:ascii="Times New Roman" w:hAnsi="Times New Roman" w:cs="Times New Roman"/>
          <w:sz w:val="24"/>
          <w:szCs w:val="24"/>
        </w:rPr>
        <w:t xml:space="preserve">W </w:t>
      </w:r>
      <w:r w:rsidR="00E2533F" w:rsidRPr="00F21308">
        <w:rPr>
          <w:rFonts w:ascii="Times New Roman" w:hAnsi="Times New Roman" w:cs="Times New Roman"/>
          <w:sz w:val="24"/>
          <w:szCs w:val="24"/>
        </w:rPr>
        <w:t xml:space="preserve">ocenie ogólnej praktyki </w:t>
      </w:r>
      <w:r w:rsidRPr="00F21308">
        <w:rPr>
          <w:rFonts w:ascii="Times New Roman" w:hAnsi="Times New Roman" w:cs="Times New Roman"/>
          <w:sz w:val="24"/>
          <w:szCs w:val="24"/>
        </w:rPr>
        <w:t>studenci ankietowanych kierunków najwyżej ocenili spełnienie oczekiwań, najniżej przydatność wiedzy nabytej w trakcie studiów w realizowaniu zadań w trakcie praktyki.</w:t>
      </w:r>
      <w:r w:rsidR="00E2533F" w:rsidRPr="00F21308">
        <w:rPr>
          <w:rFonts w:ascii="Times New Roman" w:hAnsi="Times New Roman" w:cs="Times New Roman"/>
          <w:sz w:val="24"/>
          <w:szCs w:val="24"/>
        </w:rPr>
        <w:t xml:space="preserve"> Rady Programowe poszczególnych kierunków powinny przeprowadzić </w:t>
      </w:r>
      <w:r w:rsidR="00E2533F" w:rsidRPr="00F21308">
        <w:rPr>
          <w:rFonts w:ascii="Times New Roman" w:hAnsi="Times New Roman" w:cs="Times New Roman"/>
          <w:sz w:val="24"/>
          <w:szCs w:val="24"/>
        </w:rPr>
        <w:lastRenderedPageBreak/>
        <w:t xml:space="preserve">konsultacje ze studentami po odbyciu praktyk w celu uzyskania informacji na temat wiedzy nabytej podczas studiów i w miarę możliwości dążyć do korekty modułów ujętych w planie studiów. </w:t>
      </w:r>
    </w:p>
    <w:p w:rsidR="00F368FC" w:rsidRPr="0036003B" w:rsidRDefault="00F368FC" w:rsidP="00F368FC">
      <w:r w:rsidRPr="0036003B">
        <w:rPr>
          <w:noProof/>
          <w:lang w:eastAsia="pl-PL"/>
        </w:rPr>
        <w:drawing>
          <wp:inline distT="0" distB="0" distL="0" distR="0" wp14:anchorId="6F1E9EEB" wp14:editId="04C3835A">
            <wp:extent cx="6191250" cy="4124325"/>
            <wp:effectExtent l="0" t="0" r="19050" b="9525"/>
            <wp:docPr id="3"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F368FC" w:rsidRPr="0066626F" w:rsidRDefault="00F368FC" w:rsidP="00F368FC">
      <w:pPr>
        <w:rPr>
          <w:rFonts w:ascii="Times New Roman" w:hAnsi="Times New Roman" w:cs="Times New Roman"/>
          <w:b/>
          <w:sz w:val="24"/>
          <w:szCs w:val="24"/>
        </w:rPr>
      </w:pPr>
    </w:p>
    <w:p w:rsidR="00F368FC" w:rsidRPr="00F21308" w:rsidRDefault="00F368FC" w:rsidP="0066626F">
      <w:pPr>
        <w:spacing w:after="0" w:line="360" w:lineRule="auto"/>
        <w:jc w:val="both"/>
        <w:rPr>
          <w:rFonts w:ascii="Times New Roman" w:hAnsi="Times New Roman" w:cs="Times New Roman"/>
          <w:sz w:val="24"/>
          <w:szCs w:val="24"/>
        </w:rPr>
      </w:pPr>
      <w:r w:rsidRPr="00F21308">
        <w:rPr>
          <w:rFonts w:ascii="Times New Roman" w:hAnsi="Times New Roman" w:cs="Times New Roman"/>
          <w:sz w:val="24"/>
          <w:szCs w:val="24"/>
        </w:rPr>
        <w:t xml:space="preserve">W </w:t>
      </w:r>
      <w:r w:rsidR="00E2533F" w:rsidRPr="00F21308">
        <w:rPr>
          <w:rFonts w:ascii="Times New Roman" w:hAnsi="Times New Roman" w:cs="Times New Roman"/>
          <w:sz w:val="24"/>
          <w:szCs w:val="24"/>
        </w:rPr>
        <w:t xml:space="preserve">części dotyczącej programu praktyki </w:t>
      </w:r>
      <w:r w:rsidRPr="00F21308">
        <w:rPr>
          <w:rFonts w:ascii="Times New Roman" w:hAnsi="Times New Roman" w:cs="Times New Roman"/>
          <w:sz w:val="24"/>
          <w:szCs w:val="24"/>
        </w:rPr>
        <w:t>studenci najwyżej ocenili rozwój kompetencji społecznych, które pogłębili w trakcie praktyki, natomiast najniżej studenci ocenili uzyskanie umiejętności wskazane w programie praktyk.</w:t>
      </w:r>
    </w:p>
    <w:p w:rsidR="00616E41" w:rsidRPr="00F21308" w:rsidRDefault="00F368FC" w:rsidP="0066626F">
      <w:pPr>
        <w:spacing w:after="0" w:line="360" w:lineRule="auto"/>
        <w:jc w:val="both"/>
        <w:rPr>
          <w:rFonts w:ascii="Times New Roman" w:hAnsi="Times New Roman" w:cs="Times New Roman"/>
          <w:sz w:val="24"/>
          <w:szCs w:val="24"/>
        </w:rPr>
      </w:pPr>
      <w:r w:rsidRPr="00F21308">
        <w:rPr>
          <w:rFonts w:ascii="Times New Roman" w:hAnsi="Times New Roman" w:cs="Times New Roman"/>
          <w:sz w:val="24"/>
          <w:szCs w:val="24"/>
        </w:rPr>
        <w:t xml:space="preserve">W trzeciej części ankiety studenci dokonali podsumowania praktyki zawodowej odpowiadając na dwa pytania: „Czy wyznaczonych zakładowych opiekunów praktyk studenckich cechowała życzliwość i zaangażowanie?” oraz „Czy wystąpiły czynniki utrudniające realizację Pani/Pana praktyki?”. 80% studentów uznało, że podczas praktyk studenckich wyznaczeni opiekunowie zakładowi cechowali się życzliwością i zaangażowaniem. </w:t>
      </w:r>
      <w:r w:rsidR="00AE14D7" w:rsidRPr="00F21308">
        <w:rPr>
          <w:rFonts w:ascii="Times New Roman" w:hAnsi="Times New Roman" w:cs="Times New Roman"/>
          <w:sz w:val="24"/>
          <w:szCs w:val="24"/>
        </w:rPr>
        <w:t xml:space="preserve"> </w:t>
      </w:r>
    </w:p>
    <w:p w:rsidR="00F368FC" w:rsidRPr="00F21308" w:rsidRDefault="00F368FC" w:rsidP="00F21308">
      <w:pPr>
        <w:spacing w:after="0" w:line="360" w:lineRule="auto"/>
        <w:rPr>
          <w:rFonts w:ascii="Times New Roman" w:hAnsi="Times New Roman" w:cs="Times New Roman"/>
          <w:sz w:val="24"/>
          <w:szCs w:val="24"/>
        </w:rPr>
      </w:pPr>
    </w:p>
    <w:p w:rsidR="00F368FC" w:rsidRPr="0036003B" w:rsidRDefault="00F368FC" w:rsidP="00F368FC">
      <w:r w:rsidRPr="0036003B">
        <w:rPr>
          <w:noProof/>
          <w:lang w:eastAsia="pl-PL"/>
        </w:rPr>
        <w:lastRenderedPageBreak/>
        <w:drawing>
          <wp:inline distT="0" distB="0" distL="0" distR="0" wp14:anchorId="60910401" wp14:editId="36538F67">
            <wp:extent cx="5772150" cy="2619375"/>
            <wp:effectExtent l="0" t="0" r="19050" b="9525"/>
            <wp:docPr id="4"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F368FC" w:rsidRPr="0036003B" w:rsidRDefault="00F368FC" w:rsidP="00F368FC"/>
    <w:p w:rsidR="00F368FC" w:rsidRPr="0036003B" w:rsidRDefault="00F368FC" w:rsidP="00F368FC">
      <w:r w:rsidRPr="0036003B">
        <w:rPr>
          <w:noProof/>
          <w:lang w:eastAsia="pl-PL"/>
        </w:rPr>
        <w:drawing>
          <wp:inline distT="0" distB="0" distL="0" distR="0" wp14:anchorId="74C87C18" wp14:editId="4A4D9855">
            <wp:extent cx="5760720" cy="2258060"/>
            <wp:effectExtent l="0" t="0" r="11430" b="27940"/>
            <wp:docPr id="5"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AE14D7" w:rsidRPr="00F21308" w:rsidRDefault="00AE14D7" w:rsidP="0066626F">
      <w:pPr>
        <w:spacing w:after="0" w:line="360" w:lineRule="auto"/>
        <w:jc w:val="both"/>
        <w:rPr>
          <w:rFonts w:ascii="Times New Roman" w:hAnsi="Times New Roman" w:cs="Times New Roman"/>
          <w:sz w:val="24"/>
          <w:szCs w:val="24"/>
        </w:rPr>
      </w:pPr>
      <w:r w:rsidRPr="00F21308">
        <w:rPr>
          <w:rFonts w:ascii="Times New Roman" w:hAnsi="Times New Roman" w:cs="Times New Roman"/>
          <w:sz w:val="24"/>
          <w:szCs w:val="24"/>
        </w:rPr>
        <w:t>64% studentów zdecydowanie przyznało, że podczas realizacji praktyk zawodowych nie wystąpiły żadne czynniki utrudniają</w:t>
      </w:r>
      <w:r w:rsidR="0066626F">
        <w:rPr>
          <w:rFonts w:ascii="Times New Roman" w:hAnsi="Times New Roman" w:cs="Times New Roman"/>
          <w:sz w:val="24"/>
          <w:szCs w:val="24"/>
        </w:rPr>
        <w:t xml:space="preserve">ce realizację praktyki. Takich opinii było o 10% </w:t>
      </w:r>
      <w:r w:rsidRPr="00F21308">
        <w:rPr>
          <w:rFonts w:ascii="Times New Roman" w:hAnsi="Times New Roman" w:cs="Times New Roman"/>
          <w:sz w:val="24"/>
          <w:szCs w:val="24"/>
        </w:rPr>
        <w:t xml:space="preserve">więcej niż w roku akademickim </w:t>
      </w:r>
      <w:r w:rsidRPr="0085577C">
        <w:rPr>
          <w:rFonts w:ascii="Times New Roman" w:hAnsi="Times New Roman" w:cs="Times New Roman"/>
          <w:color w:val="000000" w:themeColor="text1"/>
          <w:sz w:val="24"/>
          <w:szCs w:val="24"/>
        </w:rPr>
        <w:t>201</w:t>
      </w:r>
      <w:r w:rsidR="0066626F" w:rsidRPr="0085577C">
        <w:rPr>
          <w:rFonts w:ascii="Times New Roman" w:hAnsi="Times New Roman" w:cs="Times New Roman"/>
          <w:color w:val="000000" w:themeColor="text1"/>
          <w:sz w:val="24"/>
          <w:szCs w:val="24"/>
        </w:rPr>
        <w:t>4</w:t>
      </w:r>
      <w:r w:rsidRPr="0085577C">
        <w:rPr>
          <w:rFonts w:ascii="Times New Roman" w:hAnsi="Times New Roman" w:cs="Times New Roman"/>
          <w:color w:val="000000" w:themeColor="text1"/>
          <w:sz w:val="24"/>
          <w:szCs w:val="24"/>
        </w:rPr>
        <w:t>/201</w:t>
      </w:r>
      <w:r w:rsidR="0066626F" w:rsidRPr="0085577C">
        <w:rPr>
          <w:rFonts w:ascii="Times New Roman" w:hAnsi="Times New Roman" w:cs="Times New Roman"/>
          <w:color w:val="000000" w:themeColor="text1"/>
          <w:sz w:val="24"/>
          <w:szCs w:val="24"/>
        </w:rPr>
        <w:t>5</w:t>
      </w:r>
      <w:r w:rsidRPr="0085577C">
        <w:rPr>
          <w:rFonts w:ascii="Times New Roman" w:hAnsi="Times New Roman" w:cs="Times New Roman"/>
          <w:color w:val="000000" w:themeColor="text1"/>
          <w:sz w:val="24"/>
          <w:szCs w:val="24"/>
        </w:rPr>
        <w:t xml:space="preserve"> </w:t>
      </w:r>
      <w:r w:rsidRPr="00F21308">
        <w:rPr>
          <w:rFonts w:ascii="Times New Roman" w:hAnsi="Times New Roman" w:cs="Times New Roman"/>
          <w:sz w:val="24"/>
          <w:szCs w:val="24"/>
        </w:rPr>
        <w:t>co świadczy o poprawie warunków realizacji praktyk programowych.</w:t>
      </w:r>
    </w:p>
    <w:p w:rsidR="004E3032" w:rsidRPr="0036003B" w:rsidRDefault="004E3032" w:rsidP="00397385">
      <w:pPr>
        <w:spacing w:line="240" w:lineRule="auto"/>
        <w:jc w:val="center"/>
        <w:rPr>
          <w:rFonts w:ascii="Times New Roman" w:hAnsi="Times New Roman" w:cs="Times New Roman"/>
          <w:b/>
          <w:sz w:val="24"/>
          <w:szCs w:val="24"/>
        </w:rPr>
      </w:pPr>
    </w:p>
    <w:p w:rsidR="005710BE" w:rsidRPr="0036003B" w:rsidRDefault="00870558" w:rsidP="00397385">
      <w:pPr>
        <w:spacing w:line="240" w:lineRule="auto"/>
        <w:jc w:val="center"/>
        <w:rPr>
          <w:rFonts w:ascii="Times New Roman" w:hAnsi="Times New Roman" w:cs="Times New Roman"/>
          <w:b/>
          <w:sz w:val="24"/>
          <w:szCs w:val="24"/>
        </w:rPr>
      </w:pPr>
      <w:r w:rsidRPr="0036003B">
        <w:rPr>
          <w:rFonts w:ascii="Times New Roman" w:hAnsi="Times New Roman" w:cs="Times New Roman"/>
          <w:b/>
          <w:sz w:val="24"/>
          <w:szCs w:val="24"/>
        </w:rPr>
        <w:t>Zalecenia  i postulaty</w:t>
      </w:r>
    </w:p>
    <w:p w:rsidR="00870558" w:rsidRPr="0036003B" w:rsidRDefault="00870558" w:rsidP="00397385">
      <w:pPr>
        <w:spacing w:line="240" w:lineRule="auto"/>
        <w:jc w:val="both"/>
        <w:rPr>
          <w:rFonts w:ascii="Times New Roman" w:hAnsi="Times New Roman" w:cs="Times New Roman"/>
          <w:b/>
          <w:sz w:val="24"/>
          <w:szCs w:val="24"/>
        </w:rPr>
      </w:pPr>
      <w:r w:rsidRPr="0036003B">
        <w:rPr>
          <w:rFonts w:ascii="Times New Roman" w:hAnsi="Times New Roman" w:cs="Times New Roman"/>
          <w:b/>
          <w:sz w:val="24"/>
          <w:szCs w:val="24"/>
        </w:rPr>
        <w:t>Wydziałowej Komisji ds. Jakości Kształcenia na Wydziale Inżynierii Produkcji</w:t>
      </w:r>
    </w:p>
    <w:p w:rsidR="00870558" w:rsidRPr="006C514A" w:rsidRDefault="00870558" w:rsidP="004E3032">
      <w:pPr>
        <w:pStyle w:val="Akapitzlist"/>
        <w:numPr>
          <w:ilvl w:val="0"/>
          <w:numId w:val="20"/>
        </w:numPr>
        <w:spacing w:after="160" w:line="360" w:lineRule="auto"/>
        <w:jc w:val="both"/>
        <w:rPr>
          <w:rFonts w:ascii="Times New Roman" w:hAnsi="Times New Roman" w:cs="Times New Roman"/>
          <w:sz w:val="24"/>
          <w:szCs w:val="24"/>
        </w:rPr>
      </w:pPr>
      <w:r w:rsidRPr="006C514A">
        <w:rPr>
          <w:rFonts w:ascii="Times New Roman" w:hAnsi="Times New Roman" w:cs="Times New Roman"/>
          <w:sz w:val="24"/>
          <w:szCs w:val="24"/>
        </w:rPr>
        <w:t xml:space="preserve">Wprowadzenie zmian obejmujących motywację kadry dydaktycznej do ciągłego doskonalenia własnych umiejętności dydaktycznych oraz zmianę metodologii kształcenia. Jako czynnik motywujący Komisja </w:t>
      </w:r>
      <w:r w:rsidR="00FC28C1" w:rsidRPr="006C514A">
        <w:rPr>
          <w:rFonts w:ascii="Times New Roman" w:hAnsi="Times New Roman" w:cs="Times New Roman"/>
          <w:sz w:val="24"/>
          <w:szCs w:val="24"/>
        </w:rPr>
        <w:t>postuluje</w:t>
      </w:r>
      <w:r w:rsidRPr="006C514A">
        <w:rPr>
          <w:rFonts w:ascii="Times New Roman" w:hAnsi="Times New Roman" w:cs="Times New Roman"/>
          <w:sz w:val="24"/>
          <w:szCs w:val="24"/>
        </w:rPr>
        <w:t xml:space="preserve"> premiowanie dobrych nauczycieli w różnych formach świadczących o docenieniu trudu i wysiłku wkładanego w proces kształcenia. </w:t>
      </w:r>
    </w:p>
    <w:p w:rsidR="00870558" w:rsidRPr="006C514A" w:rsidRDefault="00870558" w:rsidP="004E3032">
      <w:pPr>
        <w:pStyle w:val="Akapitzlist"/>
        <w:numPr>
          <w:ilvl w:val="0"/>
          <w:numId w:val="20"/>
        </w:numPr>
        <w:spacing w:after="160" w:line="360" w:lineRule="auto"/>
        <w:jc w:val="both"/>
        <w:rPr>
          <w:rFonts w:ascii="Times New Roman" w:hAnsi="Times New Roman" w:cs="Times New Roman"/>
          <w:sz w:val="24"/>
          <w:szCs w:val="24"/>
        </w:rPr>
      </w:pPr>
      <w:r w:rsidRPr="006C514A">
        <w:rPr>
          <w:rFonts w:ascii="Times New Roman" w:hAnsi="Times New Roman" w:cs="Times New Roman"/>
          <w:sz w:val="24"/>
          <w:szCs w:val="24"/>
        </w:rPr>
        <w:t xml:space="preserve">Wskazane jest </w:t>
      </w:r>
      <w:r w:rsidR="00FC28C1" w:rsidRPr="006C514A">
        <w:rPr>
          <w:rFonts w:ascii="Times New Roman" w:hAnsi="Times New Roman" w:cs="Times New Roman"/>
          <w:sz w:val="24"/>
          <w:szCs w:val="24"/>
        </w:rPr>
        <w:t>coraz szersze</w:t>
      </w:r>
      <w:r w:rsidRPr="006C514A">
        <w:rPr>
          <w:rFonts w:ascii="Times New Roman" w:hAnsi="Times New Roman" w:cs="Times New Roman"/>
          <w:sz w:val="24"/>
          <w:szCs w:val="24"/>
        </w:rPr>
        <w:t xml:space="preserve"> stosowanie nowoczesnych metod dydaktycznych opartych między innymi na e-learningu oraz pracy w chmurze obliczeniowej.</w:t>
      </w:r>
    </w:p>
    <w:p w:rsidR="00870558" w:rsidRPr="006C514A" w:rsidRDefault="00870558" w:rsidP="004E3032">
      <w:pPr>
        <w:pStyle w:val="Akapitzlist"/>
        <w:numPr>
          <w:ilvl w:val="0"/>
          <w:numId w:val="20"/>
        </w:numPr>
        <w:spacing w:after="160" w:line="360" w:lineRule="auto"/>
        <w:jc w:val="both"/>
        <w:rPr>
          <w:rFonts w:ascii="Times New Roman" w:hAnsi="Times New Roman" w:cs="Times New Roman"/>
          <w:sz w:val="24"/>
          <w:szCs w:val="24"/>
        </w:rPr>
      </w:pPr>
      <w:r w:rsidRPr="006C514A">
        <w:rPr>
          <w:rFonts w:ascii="Times New Roman" w:hAnsi="Times New Roman" w:cs="Times New Roman"/>
          <w:sz w:val="24"/>
          <w:szCs w:val="24"/>
        </w:rPr>
        <w:lastRenderedPageBreak/>
        <w:t>Należy zwiększać udział samokształcenia wśród studentów w procesie zdo</w:t>
      </w:r>
      <w:r w:rsidR="006C514A">
        <w:rPr>
          <w:rFonts w:ascii="Times New Roman" w:hAnsi="Times New Roman" w:cs="Times New Roman"/>
          <w:sz w:val="24"/>
          <w:szCs w:val="24"/>
        </w:rPr>
        <w:t xml:space="preserve">bywania wiedzy </w:t>
      </w:r>
      <w:r w:rsidRPr="006C514A">
        <w:rPr>
          <w:rFonts w:ascii="Times New Roman" w:hAnsi="Times New Roman" w:cs="Times New Roman"/>
          <w:sz w:val="24"/>
          <w:szCs w:val="24"/>
        </w:rPr>
        <w:t>poprzez stworzenie systemu motywującego i promującego studentów aktywnych, opracowujących samodzielnie wybrane zagadnienia z zakresu programu kształcenia lub biorących udział w dyskusji na wskazane tematy.</w:t>
      </w:r>
    </w:p>
    <w:p w:rsidR="00870558" w:rsidRPr="006C514A" w:rsidRDefault="00870558" w:rsidP="004E3032">
      <w:pPr>
        <w:pStyle w:val="Akapitzlist"/>
        <w:numPr>
          <w:ilvl w:val="0"/>
          <w:numId w:val="20"/>
        </w:numPr>
        <w:spacing w:after="160" w:line="360" w:lineRule="auto"/>
        <w:jc w:val="both"/>
        <w:rPr>
          <w:rFonts w:ascii="Times New Roman" w:hAnsi="Times New Roman" w:cs="Times New Roman"/>
          <w:sz w:val="24"/>
          <w:szCs w:val="24"/>
        </w:rPr>
      </w:pPr>
      <w:r w:rsidRPr="006C514A">
        <w:rPr>
          <w:rFonts w:ascii="Times New Roman" w:hAnsi="Times New Roman" w:cs="Times New Roman"/>
          <w:sz w:val="24"/>
          <w:szCs w:val="24"/>
        </w:rPr>
        <w:t>Rady Programowe powinny analizować w trybie ciągłym programy i plany studiów i zwracać szczególną uwagę na powtarzalność treści programowych, kolejność przedmiotów dobór przedmiotów specjalizacyjnych i specjalnościowych na poszczególnych kierunkach studiów oraz na opinie środowiska społeczno-gospodarczego.</w:t>
      </w:r>
    </w:p>
    <w:p w:rsidR="00870558" w:rsidRPr="006C514A" w:rsidRDefault="00870558" w:rsidP="004E3032">
      <w:pPr>
        <w:pStyle w:val="Akapitzlist"/>
        <w:numPr>
          <w:ilvl w:val="0"/>
          <w:numId w:val="20"/>
        </w:numPr>
        <w:spacing w:after="160" w:line="360" w:lineRule="auto"/>
        <w:jc w:val="both"/>
        <w:rPr>
          <w:rFonts w:ascii="Times New Roman" w:hAnsi="Times New Roman" w:cs="Times New Roman"/>
          <w:sz w:val="24"/>
          <w:szCs w:val="24"/>
        </w:rPr>
      </w:pPr>
      <w:r w:rsidRPr="006C514A">
        <w:rPr>
          <w:rFonts w:ascii="Times New Roman" w:hAnsi="Times New Roman" w:cs="Times New Roman"/>
          <w:sz w:val="24"/>
          <w:szCs w:val="24"/>
        </w:rPr>
        <w:t>Należy dążyć do stosowania formy egzaminu pisemnego</w:t>
      </w:r>
      <w:r w:rsidR="00FC28C1" w:rsidRPr="006C514A">
        <w:rPr>
          <w:rFonts w:ascii="Times New Roman" w:hAnsi="Times New Roman" w:cs="Times New Roman"/>
          <w:sz w:val="24"/>
          <w:szCs w:val="24"/>
        </w:rPr>
        <w:t>, jako najlepszej metody dokumentowania wyników.</w:t>
      </w:r>
    </w:p>
    <w:p w:rsidR="00870558" w:rsidRPr="006C514A" w:rsidRDefault="00870558" w:rsidP="004E3032">
      <w:pPr>
        <w:pStyle w:val="Akapitzlist"/>
        <w:numPr>
          <w:ilvl w:val="0"/>
          <w:numId w:val="20"/>
        </w:numPr>
        <w:spacing w:after="160" w:line="360" w:lineRule="auto"/>
        <w:jc w:val="both"/>
        <w:rPr>
          <w:rFonts w:ascii="Times New Roman" w:hAnsi="Times New Roman" w:cs="Times New Roman"/>
          <w:sz w:val="24"/>
          <w:szCs w:val="24"/>
        </w:rPr>
      </w:pPr>
      <w:r w:rsidRPr="006C514A">
        <w:rPr>
          <w:rFonts w:ascii="Times New Roman" w:hAnsi="Times New Roman" w:cs="Times New Roman"/>
          <w:sz w:val="24"/>
          <w:szCs w:val="24"/>
        </w:rPr>
        <w:t>Oso</w:t>
      </w:r>
      <w:r w:rsidR="006C514A">
        <w:rPr>
          <w:rFonts w:ascii="Times New Roman" w:hAnsi="Times New Roman" w:cs="Times New Roman"/>
          <w:sz w:val="24"/>
          <w:szCs w:val="24"/>
        </w:rPr>
        <w:t xml:space="preserve">by realizujące zajęcia powinny </w:t>
      </w:r>
      <w:r w:rsidRPr="006C514A">
        <w:rPr>
          <w:rFonts w:ascii="Times New Roman" w:hAnsi="Times New Roman" w:cs="Times New Roman"/>
          <w:sz w:val="24"/>
          <w:szCs w:val="24"/>
        </w:rPr>
        <w:t>prowadzić bieżącą ciągłą ocenę studentów podczas ćwiczeń, w oparciu o aktywność przy rozwiązywaniu i analizowaniu zadań</w:t>
      </w:r>
      <w:r w:rsidR="001E23AD" w:rsidRPr="006C514A">
        <w:rPr>
          <w:rFonts w:ascii="Times New Roman" w:hAnsi="Times New Roman" w:cs="Times New Roman"/>
          <w:sz w:val="24"/>
          <w:szCs w:val="24"/>
        </w:rPr>
        <w:t xml:space="preserve"> </w:t>
      </w:r>
      <w:r w:rsidR="00E145A8" w:rsidRPr="006C514A">
        <w:rPr>
          <w:rFonts w:ascii="Times New Roman" w:hAnsi="Times New Roman" w:cs="Times New Roman"/>
          <w:sz w:val="24"/>
          <w:szCs w:val="24"/>
        </w:rPr>
        <w:t xml:space="preserve">w celu </w:t>
      </w:r>
      <w:r w:rsidR="001E23AD" w:rsidRPr="006C514A">
        <w:rPr>
          <w:rFonts w:ascii="Times New Roman" w:hAnsi="Times New Roman" w:cs="Times New Roman"/>
          <w:sz w:val="24"/>
          <w:szCs w:val="24"/>
        </w:rPr>
        <w:t>zwiększania umiejętności studentów w praktycznym zastosowaniu przekazywanej wiedzy.</w:t>
      </w:r>
    </w:p>
    <w:p w:rsidR="00CF4A2F" w:rsidRPr="006C514A" w:rsidRDefault="00870558" w:rsidP="004E3032">
      <w:pPr>
        <w:pStyle w:val="Akapitzlist"/>
        <w:numPr>
          <w:ilvl w:val="0"/>
          <w:numId w:val="20"/>
        </w:numPr>
        <w:spacing w:after="160" w:line="360" w:lineRule="auto"/>
        <w:jc w:val="both"/>
        <w:rPr>
          <w:rFonts w:ascii="Times New Roman" w:hAnsi="Times New Roman" w:cs="Times New Roman"/>
          <w:sz w:val="24"/>
          <w:szCs w:val="24"/>
        </w:rPr>
      </w:pPr>
      <w:r w:rsidRPr="006C514A">
        <w:rPr>
          <w:rFonts w:ascii="Times New Roman" w:hAnsi="Times New Roman" w:cs="Times New Roman"/>
          <w:sz w:val="24"/>
          <w:szCs w:val="24"/>
        </w:rPr>
        <w:t xml:space="preserve">Należy rozwijać współpracę z podmiotami zewnętrznymi </w:t>
      </w:r>
      <w:r w:rsidR="001E23AD" w:rsidRPr="006C514A">
        <w:rPr>
          <w:rFonts w:ascii="Times New Roman" w:hAnsi="Times New Roman" w:cs="Times New Roman"/>
          <w:sz w:val="24"/>
          <w:szCs w:val="24"/>
        </w:rPr>
        <w:t xml:space="preserve">w celu </w:t>
      </w:r>
      <w:r w:rsidR="00392A20" w:rsidRPr="006C514A">
        <w:rPr>
          <w:rFonts w:ascii="Times New Roman" w:hAnsi="Times New Roman" w:cs="Times New Roman"/>
          <w:sz w:val="24"/>
          <w:szCs w:val="24"/>
        </w:rPr>
        <w:t xml:space="preserve">dopasowywania planów studiów i modułów do potrzeb przemysłu i usług oraz </w:t>
      </w:r>
      <w:r w:rsidRPr="006C514A">
        <w:rPr>
          <w:rFonts w:ascii="Times New Roman" w:hAnsi="Times New Roman" w:cs="Times New Roman"/>
          <w:sz w:val="24"/>
          <w:szCs w:val="24"/>
        </w:rPr>
        <w:t>polepszania bazy dydaktycznej</w:t>
      </w:r>
      <w:r w:rsidR="00E145A8" w:rsidRPr="006C514A">
        <w:rPr>
          <w:rFonts w:ascii="Times New Roman" w:hAnsi="Times New Roman" w:cs="Times New Roman"/>
          <w:sz w:val="24"/>
          <w:szCs w:val="24"/>
        </w:rPr>
        <w:t>.</w:t>
      </w:r>
    </w:p>
    <w:p w:rsidR="00E145A8" w:rsidRPr="006C514A" w:rsidRDefault="00870558" w:rsidP="00E145A8">
      <w:pPr>
        <w:pStyle w:val="Akapitzlist"/>
        <w:numPr>
          <w:ilvl w:val="0"/>
          <w:numId w:val="20"/>
        </w:numPr>
        <w:spacing w:after="160" w:line="360" w:lineRule="auto"/>
        <w:jc w:val="both"/>
        <w:rPr>
          <w:rFonts w:ascii="Times New Roman" w:hAnsi="Times New Roman" w:cs="Times New Roman"/>
          <w:sz w:val="24"/>
          <w:szCs w:val="24"/>
        </w:rPr>
      </w:pPr>
      <w:r w:rsidRPr="006C514A">
        <w:rPr>
          <w:rFonts w:ascii="Times New Roman" w:hAnsi="Times New Roman" w:cs="Times New Roman"/>
          <w:sz w:val="24"/>
          <w:szCs w:val="24"/>
        </w:rPr>
        <w:t xml:space="preserve">Komisja zwraca się ponownie do Działu Organizacji Studiów o </w:t>
      </w:r>
      <w:r w:rsidR="00CF4A2F" w:rsidRPr="006C514A">
        <w:rPr>
          <w:rFonts w:ascii="Times New Roman" w:hAnsi="Times New Roman" w:cs="Times New Roman"/>
          <w:sz w:val="24"/>
          <w:szCs w:val="24"/>
        </w:rPr>
        <w:t>zmniejszenie</w:t>
      </w:r>
      <w:r w:rsidRPr="006C514A">
        <w:rPr>
          <w:rFonts w:ascii="Times New Roman" w:hAnsi="Times New Roman" w:cs="Times New Roman"/>
          <w:sz w:val="24"/>
          <w:szCs w:val="24"/>
        </w:rPr>
        <w:t xml:space="preserve"> obowiązków administracyjnych nauczycieli związanych z realizacją procesu dydaktycznego m. in. poprzez wprowadzenie indeksu elektronicznego.</w:t>
      </w:r>
    </w:p>
    <w:p w:rsidR="00E145A8" w:rsidRPr="006C514A" w:rsidRDefault="00E145A8" w:rsidP="00E145A8">
      <w:pPr>
        <w:spacing w:line="360" w:lineRule="auto"/>
        <w:ind w:left="360"/>
        <w:jc w:val="both"/>
        <w:rPr>
          <w:rFonts w:ascii="Times New Roman" w:hAnsi="Times New Roman" w:cs="Times New Roman"/>
          <w:sz w:val="24"/>
          <w:szCs w:val="24"/>
        </w:rPr>
      </w:pPr>
    </w:p>
    <w:p w:rsidR="00E145A8" w:rsidRPr="0036003B" w:rsidRDefault="00E145A8" w:rsidP="00E145A8">
      <w:pPr>
        <w:spacing w:line="360" w:lineRule="auto"/>
        <w:ind w:left="360"/>
        <w:jc w:val="both"/>
        <w:rPr>
          <w:rFonts w:ascii="Times New Roman" w:hAnsi="Times New Roman" w:cs="Times New Roman"/>
        </w:rPr>
      </w:pPr>
    </w:p>
    <w:p w:rsidR="00397385" w:rsidRPr="00722503" w:rsidRDefault="00397385" w:rsidP="00722503">
      <w:pPr>
        <w:spacing w:line="360" w:lineRule="auto"/>
        <w:ind w:left="360"/>
        <w:jc w:val="right"/>
        <w:rPr>
          <w:rFonts w:ascii="Times New Roman" w:hAnsi="Times New Roman" w:cs="Times New Roman"/>
        </w:rPr>
      </w:pPr>
      <w:r w:rsidRPr="00722503">
        <w:rPr>
          <w:rFonts w:ascii="Times New Roman" w:hAnsi="Times New Roman" w:cs="Times New Roman"/>
          <w:bCs/>
        </w:rPr>
        <w:t>Przewodnicząc</w:t>
      </w:r>
      <w:r w:rsidR="004379EB" w:rsidRPr="0085577C">
        <w:rPr>
          <w:rFonts w:ascii="Times New Roman" w:hAnsi="Times New Roman" w:cs="Times New Roman"/>
          <w:bCs/>
          <w:color w:val="000000" w:themeColor="text1"/>
        </w:rPr>
        <w:t>a</w:t>
      </w:r>
      <w:r w:rsidRPr="00722503">
        <w:rPr>
          <w:rFonts w:ascii="Times New Roman" w:hAnsi="Times New Roman" w:cs="Times New Roman"/>
          <w:bCs/>
        </w:rPr>
        <w:t xml:space="preserve"> Komisji</w:t>
      </w:r>
    </w:p>
    <w:p w:rsidR="00397385" w:rsidRPr="0036003B" w:rsidRDefault="00397385" w:rsidP="004E3032">
      <w:pPr>
        <w:spacing w:line="360" w:lineRule="auto"/>
        <w:ind w:left="5664" w:firstLine="348"/>
        <w:jc w:val="both"/>
        <w:rPr>
          <w:rFonts w:ascii="Times New Roman" w:hAnsi="Times New Roman" w:cs="Times New Roman"/>
          <w:bCs/>
        </w:rPr>
      </w:pPr>
    </w:p>
    <w:p w:rsidR="00870558" w:rsidRPr="0036003B" w:rsidRDefault="00397385" w:rsidP="004E3032">
      <w:pPr>
        <w:spacing w:line="360" w:lineRule="auto"/>
        <w:ind w:left="5316" w:firstLine="696"/>
        <w:jc w:val="both"/>
        <w:rPr>
          <w:rFonts w:ascii="Times New Roman" w:hAnsi="Times New Roman" w:cs="Times New Roman"/>
          <w:bCs/>
        </w:rPr>
      </w:pPr>
      <w:r w:rsidRPr="0036003B">
        <w:rPr>
          <w:rFonts w:ascii="Times New Roman" w:hAnsi="Times New Roman" w:cs="Times New Roman"/>
          <w:bCs/>
        </w:rPr>
        <w:t>dr hab. Izabela Kuna-Broniowska</w:t>
      </w:r>
    </w:p>
    <w:p w:rsidR="00870558" w:rsidRPr="0036003B" w:rsidRDefault="00870558" w:rsidP="004E3032">
      <w:pPr>
        <w:shd w:val="clear" w:color="auto" w:fill="FFFFFF"/>
        <w:spacing w:line="360" w:lineRule="auto"/>
        <w:ind w:firstLine="708"/>
        <w:rPr>
          <w:rFonts w:ascii="Times New Roman" w:hAnsi="Times New Roman" w:cs="Times New Roman"/>
          <w:bCs/>
          <w:sz w:val="24"/>
          <w:szCs w:val="24"/>
        </w:rPr>
      </w:pPr>
    </w:p>
    <w:sectPr w:rsidR="00870558" w:rsidRPr="0036003B" w:rsidSect="00007212">
      <w:pgSz w:w="11906" w:h="16838"/>
      <w:pgMar w:top="567"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EDB" w:rsidRDefault="00641EDB">
      <w:pPr>
        <w:spacing w:after="0" w:line="240" w:lineRule="auto"/>
      </w:pPr>
      <w:r>
        <w:separator/>
      </w:r>
    </w:p>
  </w:endnote>
  <w:endnote w:type="continuationSeparator" w:id="0">
    <w:p w:rsidR="00641EDB" w:rsidRDefault="00641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3D1" w:rsidRDefault="003133D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6254571"/>
      <w:docPartObj>
        <w:docPartGallery w:val="Page Numbers (Bottom of Page)"/>
        <w:docPartUnique/>
      </w:docPartObj>
    </w:sdtPr>
    <w:sdtEndPr/>
    <w:sdtContent>
      <w:p w:rsidR="003133D1" w:rsidRDefault="003133D1">
        <w:pPr>
          <w:pStyle w:val="Stopka"/>
          <w:jc w:val="right"/>
        </w:pPr>
        <w:r>
          <w:fldChar w:fldCharType="begin"/>
        </w:r>
        <w:r>
          <w:instrText>PAGE   \* MERGEFORMAT</w:instrText>
        </w:r>
        <w:r>
          <w:fldChar w:fldCharType="separate"/>
        </w:r>
        <w:r w:rsidR="00C86E4F">
          <w:rPr>
            <w:noProof/>
          </w:rPr>
          <w:t>1</w:t>
        </w:r>
        <w:r>
          <w:rPr>
            <w:noProof/>
          </w:rPr>
          <w:fldChar w:fldCharType="end"/>
        </w:r>
      </w:p>
    </w:sdtContent>
  </w:sdt>
  <w:p w:rsidR="003133D1" w:rsidRDefault="003133D1">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3D1" w:rsidRDefault="003133D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EDB" w:rsidRDefault="00641EDB">
      <w:pPr>
        <w:spacing w:after="0" w:line="240" w:lineRule="auto"/>
      </w:pPr>
      <w:r>
        <w:separator/>
      </w:r>
    </w:p>
  </w:footnote>
  <w:footnote w:type="continuationSeparator" w:id="0">
    <w:p w:rsidR="00641EDB" w:rsidRDefault="00641E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3D1" w:rsidRDefault="003133D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3D1" w:rsidRDefault="003133D1">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3D1" w:rsidRDefault="003133D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pt;height:9pt" o:bullet="t">
        <v:imagedata r:id="rId1" o:title="j0115865"/>
      </v:shape>
    </w:pict>
  </w:numPicBullet>
  <w:abstractNum w:abstractNumId="0" w15:restartNumberingAfterBreak="0">
    <w:nsid w:val="022C02A6"/>
    <w:multiLevelType w:val="hybridMultilevel"/>
    <w:tmpl w:val="1A604E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2A1DCE"/>
    <w:multiLevelType w:val="hybridMultilevel"/>
    <w:tmpl w:val="FF3E8E4C"/>
    <w:lvl w:ilvl="0" w:tplc="B74A16B8">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 w15:restartNumberingAfterBreak="0">
    <w:nsid w:val="0E691229"/>
    <w:multiLevelType w:val="hybridMultilevel"/>
    <w:tmpl w:val="A7084AC0"/>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6363846"/>
    <w:multiLevelType w:val="hybridMultilevel"/>
    <w:tmpl w:val="12DA8FF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B0F46D6"/>
    <w:multiLevelType w:val="hybridMultilevel"/>
    <w:tmpl w:val="685AE3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E19684B"/>
    <w:multiLevelType w:val="hybridMultilevel"/>
    <w:tmpl w:val="8962172E"/>
    <w:lvl w:ilvl="0" w:tplc="D8DAC414">
      <w:start w:val="1"/>
      <w:numFmt w:val="decimal"/>
      <w:lvlText w:val="%1."/>
      <w:lvlJc w:val="left"/>
      <w:pPr>
        <w:ind w:left="1215" w:hanging="1215"/>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 w15:restartNumberingAfterBreak="0">
    <w:nsid w:val="21EC16EE"/>
    <w:multiLevelType w:val="hybridMultilevel"/>
    <w:tmpl w:val="9F10989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 w15:restartNumberingAfterBreak="0">
    <w:nsid w:val="27AD5816"/>
    <w:multiLevelType w:val="hybridMultilevel"/>
    <w:tmpl w:val="219262BA"/>
    <w:lvl w:ilvl="0" w:tplc="688086DC">
      <w:start w:val="1"/>
      <w:numFmt w:val="decimal"/>
      <w:lvlText w:val="%1."/>
      <w:lvlJc w:val="left"/>
      <w:pPr>
        <w:ind w:left="1575" w:hanging="1215"/>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28520ABB"/>
    <w:multiLevelType w:val="hybridMultilevel"/>
    <w:tmpl w:val="D180AF62"/>
    <w:lvl w:ilvl="0" w:tplc="A9FEF898">
      <w:start w:val="1"/>
      <w:numFmt w:val="bullet"/>
      <w:lvlText w:val=""/>
      <w:lvlPicBulletId w:val="0"/>
      <w:lvlJc w:val="left"/>
      <w:pPr>
        <w:tabs>
          <w:tab w:val="num" w:pos="1080"/>
        </w:tabs>
        <w:ind w:left="108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481FF9"/>
    <w:multiLevelType w:val="hybridMultilevel"/>
    <w:tmpl w:val="017E7B22"/>
    <w:lvl w:ilvl="0" w:tplc="B7C24094">
      <w:start w:val="5"/>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47D5AFD"/>
    <w:multiLevelType w:val="hybridMultilevel"/>
    <w:tmpl w:val="0ED67F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94426C8"/>
    <w:multiLevelType w:val="hybridMultilevel"/>
    <w:tmpl w:val="DF30E1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F4D2390"/>
    <w:multiLevelType w:val="hybridMultilevel"/>
    <w:tmpl w:val="0A1AEAD2"/>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55176F1"/>
    <w:multiLevelType w:val="hybridMultilevel"/>
    <w:tmpl w:val="74B4BECA"/>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B400D89"/>
    <w:multiLevelType w:val="hybridMultilevel"/>
    <w:tmpl w:val="20164C0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C576D4A"/>
    <w:multiLevelType w:val="hybridMultilevel"/>
    <w:tmpl w:val="20629128"/>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15:restartNumberingAfterBreak="0">
    <w:nsid w:val="4E321EA9"/>
    <w:multiLevelType w:val="hybridMultilevel"/>
    <w:tmpl w:val="0090EA9A"/>
    <w:lvl w:ilvl="0" w:tplc="04150001">
      <w:start w:val="1"/>
      <w:numFmt w:val="bullet"/>
      <w:lvlText w:val=""/>
      <w:lvlJc w:val="left"/>
      <w:pPr>
        <w:ind w:left="786"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01E4AC1"/>
    <w:multiLevelType w:val="hybridMultilevel"/>
    <w:tmpl w:val="89226C04"/>
    <w:lvl w:ilvl="0" w:tplc="8C840A82">
      <w:start w:val="5"/>
      <w:numFmt w:val="bullet"/>
      <w:lvlText w:val=""/>
      <w:lvlJc w:val="left"/>
      <w:pPr>
        <w:ind w:left="720" w:hanging="360"/>
      </w:pPr>
      <w:rPr>
        <w:rFonts w:ascii="Times New Roman" w:eastAsiaTheme="minorHAnsi"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2D33B2B"/>
    <w:multiLevelType w:val="hybridMultilevel"/>
    <w:tmpl w:val="2488CD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663634C"/>
    <w:multiLevelType w:val="hybridMultilevel"/>
    <w:tmpl w:val="70E2E844"/>
    <w:lvl w:ilvl="0" w:tplc="3AB8F952">
      <w:start w:val="1"/>
      <w:numFmt w:val="decimal"/>
      <w:lvlText w:val="%1"/>
      <w:lvlJc w:val="left"/>
      <w:pPr>
        <w:ind w:left="643" w:hanging="360"/>
      </w:pPr>
      <w:rPr>
        <w:rFonts w:hint="default"/>
        <w:b/>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0" w15:restartNumberingAfterBreak="0">
    <w:nsid w:val="56955C60"/>
    <w:multiLevelType w:val="hybridMultilevel"/>
    <w:tmpl w:val="53A2D4E2"/>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1" w15:restartNumberingAfterBreak="0">
    <w:nsid w:val="56AF3095"/>
    <w:multiLevelType w:val="hybridMultilevel"/>
    <w:tmpl w:val="D4EE5726"/>
    <w:lvl w:ilvl="0" w:tplc="04150005">
      <w:start w:val="1"/>
      <w:numFmt w:val="bullet"/>
      <w:lvlText w:val=""/>
      <w:lvlJc w:val="left"/>
      <w:pPr>
        <w:ind w:left="720" w:hanging="360"/>
      </w:pPr>
      <w:rPr>
        <w:rFonts w:ascii="Wingdings" w:hAnsi="Wingdings" w:hint="default"/>
      </w:rPr>
    </w:lvl>
    <w:lvl w:ilvl="1" w:tplc="04150005">
      <w:start w:val="1"/>
      <w:numFmt w:val="bullet"/>
      <w:lvlText w:val=""/>
      <w:lvlJc w:val="left"/>
      <w:pPr>
        <w:ind w:left="1440" w:hanging="360"/>
      </w:pPr>
      <w:rPr>
        <w:rFonts w:ascii="Wingdings" w:hAnsi="Wingdings" w:hint="default"/>
        <w:color w:val="auto"/>
      </w:rPr>
    </w:lvl>
    <w:lvl w:ilvl="2" w:tplc="B47EC4AE">
      <w:start w:val="5"/>
      <w:numFmt w:val="bullet"/>
      <w:lvlText w:val=""/>
      <w:lvlJc w:val="left"/>
      <w:pPr>
        <w:ind w:left="2160" w:hanging="360"/>
      </w:pPr>
      <w:rPr>
        <w:rFonts w:ascii="Times New Roman" w:eastAsiaTheme="minorHAnsi" w:hAnsi="Times New Roman" w:cs="Times New Roman" w:hint="default"/>
        <w:sz w:val="22"/>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4C77963"/>
    <w:multiLevelType w:val="hybridMultilevel"/>
    <w:tmpl w:val="A4DAB2BE"/>
    <w:lvl w:ilvl="0" w:tplc="68F62DC6">
      <w:start w:val="1"/>
      <w:numFmt w:val="decimal"/>
      <w:lvlText w:val="%1."/>
      <w:lvlJc w:val="left"/>
      <w:pPr>
        <w:ind w:left="657" w:hanging="360"/>
      </w:pPr>
      <w:rPr>
        <w:rFonts w:ascii="Times New Roman" w:eastAsia="Times New Roman" w:hAnsi="Times New Roman"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653C6EF2"/>
    <w:multiLevelType w:val="hybridMultilevel"/>
    <w:tmpl w:val="812C0D12"/>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E527F49"/>
    <w:multiLevelType w:val="hybridMultilevel"/>
    <w:tmpl w:val="B008A2D0"/>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5" w15:restartNumberingAfterBreak="0">
    <w:nsid w:val="71FA41C6"/>
    <w:multiLevelType w:val="hybridMultilevel"/>
    <w:tmpl w:val="46549B66"/>
    <w:lvl w:ilvl="0" w:tplc="0A8618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5CB2DD3"/>
    <w:multiLevelType w:val="hybridMultilevel"/>
    <w:tmpl w:val="4CB424D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76015477"/>
    <w:multiLevelType w:val="hybridMultilevel"/>
    <w:tmpl w:val="E76CDE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E5D0177"/>
    <w:multiLevelType w:val="hybridMultilevel"/>
    <w:tmpl w:val="C292EB0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5"/>
  </w:num>
  <w:num w:numId="2">
    <w:abstractNumId w:val="16"/>
  </w:num>
  <w:num w:numId="3">
    <w:abstractNumId w:val="22"/>
  </w:num>
  <w:num w:numId="4">
    <w:abstractNumId w:val="22"/>
  </w:num>
  <w:num w:numId="5">
    <w:abstractNumId w:val="5"/>
  </w:num>
  <w:num w:numId="6">
    <w:abstractNumId w:val="7"/>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0"/>
  </w:num>
  <w:num w:numId="10">
    <w:abstractNumId w:val="21"/>
  </w:num>
  <w:num w:numId="11">
    <w:abstractNumId w:val="17"/>
  </w:num>
  <w:num w:numId="12">
    <w:abstractNumId w:val="14"/>
  </w:num>
  <w:num w:numId="13">
    <w:abstractNumId w:val="2"/>
  </w:num>
  <w:num w:numId="14">
    <w:abstractNumId w:val="28"/>
  </w:num>
  <w:num w:numId="15">
    <w:abstractNumId w:val="12"/>
  </w:num>
  <w:num w:numId="16">
    <w:abstractNumId w:val="13"/>
  </w:num>
  <w:num w:numId="17">
    <w:abstractNumId w:val="3"/>
  </w:num>
  <w:num w:numId="18">
    <w:abstractNumId w:val="9"/>
  </w:num>
  <w:num w:numId="19">
    <w:abstractNumId w:val="23"/>
  </w:num>
  <w:num w:numId="20">
    <w:abstractNumId w:val="0"/>
  </w:num>
  <w:num w:numId="21">
    <w:abstractNumId w:val="27"/>
  </w:num>
  <w:num w:numId="22">
    <w:abstractNumId w:val="1"/>
  </w:num>
  <w:num w:numId="23">
    <w:abstractNumId w:val="19"/>
  </w:num>
  <w:num w:numId="24">
    <w:abstractNumId w:val="6"/>
  </w:num>
  <w:num w:numId="25">
    <w:abstractNumId w:val="26"/>
  </w:num>
  <w:num w:numId="26">
    <w:abstractNumId w:val="4"/>
  </w:num>
  <w:num w:numId="27">
    <w:abstractNumId w:val="18"/>
  </w:num>
  <w:num w:numId="28">
    <w:abstractNumId w:val="15"/>
  </w:num>
  <w:num w:numId="29">
    <w:abstractNumId w:val="20"/>
  </w:num>
  <w:num w:numId="30">
    <w:abstractNumId w:val="24"/>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5FF"/>
    <w:rsid w:val="000041A0"/>
    <w:rsid w:val="00006A70"/>
    <w:rsid w:val="00007212"/>
    <w:rsid w:val="0003723A"/>
    <w:rsid w:val="000941D3"/>
    <w:rsid w:val="000A5C3E"/>
    <w:rsid w:val="000E4E74"/>
    <w:rsid w:val="000F1E2E"/>
    <w:rsid w:val="00107F13"/>
    <w:rsid w:val="0013000B"/>
    <w:rsid w:val="00147D3A"/>
    <w:rsid w:val="001575F0"/>
    <w:rsid w:val="00162033"/>
    <w:rsid w:val="00173DD7"/>
    <w:rsid w:val="00190DF9"/>
    <w:rsid w:val="00193883"/>
    <w:rsid w:val="001A3C30"/>
    <w:rsid w:val="001A5935"/>
    <w:rsid w:val="001B15B9"/>
    <w:rsid w:val="001B2D6D"/>
    <w:rsid w:val="001C0D42"/>
    <w:rsid w:val="001C71BA"/>
    <w:rsid w:val="001E23AD"/>
    <w:rsid w:val="001E3012"/>
    <w:rsid w:val="00210769"/>
    <w:rsid w:val="00227878"/>
    <w:rsid w:val="00231170"/>
    <w:rsid w:val="00247EC0"/>
    <w:rsid w:val="002628B0"/>
    <w:rsid w:val="002864C6"/>
    <w:rsid w:val="00293C42"/>
    <w:rsid w:val="002F4F75"/>
    <w:rsid w:val="00305B1E"/>
    <w:rsid w:val="003133D1"/>
    <w:rsid w:val="003136BA"/>
    <w:rsid w:val="003157E6"/>
    <w:rsid w:val="00315E32"/>
    <w:rsid w:val="00330F48"/>
    <w:rsid w:val="00341317"/>
    <w:rsid w:val="00344599"/>
    <w:rsid w:val="003446DE"/>
    <w:rsid w:val="0036003B"/>
    <w:rsid w:val="0038740E"/>
    <w:rsid w:val="00392A20"/>
    <w:rsid w:val="00392A39"/>
    <w:rsid w:val="00397385"/>
    <w:rsid w:val="003A0EE1"/>
    <w:rsid w:val="003A501C"/>
    <w:rsid w:val="003B04E0"/>
    <w:rsid w:val="003B31B9"/>
    <w:rsid w:val="003B482C"/>
    <w:rsid w:val="003B5132"/>
    <w:rsid w:val="003E1124"/>
    <w:rsid w:val="003F5E8B"/>
    <w:rsid w:val="00414248"/>
    <w:rsid w:val="004144A6"/>
    <w:rsid w:val="004379EB"/>
    <w:rsid w:val="00440036"/>
    <w:rsid w:val="004479F0"/>
    <w:rsid w:val="0046368A"/>
    <w:rsid w:val="0046754D"/>
    <w:rsid w:val="00473D34"/>
    <w:rsid w:val="00475144"/>
    <w:rsid w:val="0047611F"/>
    <w:rsid w:val="00490251"/>
    <w:rsid w:val="004B19A6"/>
    <w:rsid w:val="004B3FEA"/>
    <w:rsid w:val="004B6643"/>
    <w:rsid w:val="004C7DDA"/>
    <w:rsid w:val="004E3032"/>
    <w:rsid w:val="004E6584"/>
    <w:rsid w:val="004F023F"/>
    <w:rsid w:val="004F3E14"/>
    <w:rsid w:val="00507204"/>
    <w:rsid w:val="00513C04"/>
    <w:rsid w:val="005309B0"/>
    <w:rsid w:val="005352A1"/>
    <w:rsid w:val="0054033F"/>
    <w:rsid w:val="0055660F"/>
    <w:rsid w:val="0056193C"/>
    <w:rsid w:val="005710BE"/>
    <w:rsid w:val="00580398"/>
    <w:rsid w:val="00586448"/>
    <w:rsid w:val="005B7C88"/>
    <w:rsid w:val="005F034E"/>
    <w:rsid w:val="005F7107"/>
    <w:rsid w:val="00616E41"/>
    <w:rsid w:val="0061788C"/>
    <w:rsid w:val="00620668"/>
    <w:rsid w:val="00622D4A"/>
    <w:rsid w:val="00626A18"/>
    <w:rsid w:val="00631D98"/>
    <w:rsid w:val="00635DB5"/>
    <w:rsid w:val="00636198"/>
    <w:rsid w:val="00637A41"/>
    <w:rsid w:val="00641EDB"/>
    <w:rsid w:val="0064247D"/>
    <w:rsid w:val="00662EAC"/>
    <w:rsid w:val="0066626F"/>
    <w:rsid w:val="00666B67"/>
    <w:rsid w:val="0069079D"/>
    <w:rsid w:val="006A07C3"/>
    <w:rsid w:val="006A1B56"/>
    <w:rsid w:val="006A2D8B"/>
    <w:rsid w:val="006C514A"/>
    <w:rsid w:val="006D6033"/>
    <w:rsid w:val="00713070"/>
    <w:rsid w:val="007175FF"/>
    <w:rsid w:val="00722503"/>
    <w:rsid w:val="0072286E"/>
    <w:rsid w:val="0074319A"/>
    <w:rsid w:val="00746A6E"/>
    <w:rsid w:val="0076205C"/>
    <w:rsid w:val="00775064"/>
    <w:rsid w:val="00776D2D"/>
    <w:rsid w:val="0079261C"/>
    <w:rsid w:val="007930BF"/>
    <w:rsid w:val="00793BE0"/>
    <w:rsid w:val="007B26F3"/>
    <w:rsid w:val="007C4F7F"/>
    <w:rsid w:val="007E7843"/>
    <w:rsid w:val="00827701"/>
    <w:rsid w:val="00830EF2"/>
    <w:rsid w:val="0085577C"/>
    <w:rsid w:val="00870558"/>
    <w:rsid w:val="00881CB1"/>
    <w:rsid w:val="008B16D2"/>
    <w:rsid w:val="008B27DD"/>
    <w:rsid w:val="008B6154"/>
    <w:rsid w:val="008F34E1"/>
    <w:rsid w:val="008F5DE9"/>
    <w:rsid w:val="009046C6"/>
    <w:rsid w:val="00904B83"/>
    <w:rsid w:val="00914C20"/>
    <w:rsid w:val="00931DF2"/>
    <w:rsid w:val="00932C57"/>
    <w:rsid w:val="00947763"/>
    <w:rsid w:val="009677AE"/>
    <w:rsid w:val="00984553"/>
    <w:rsid w:val="0099370A"/>
    <w:rsid w:val="009A19B6"/>
    <w:rsid w:val="009A73DA"/>
    <w:rsid w:val="009B0A22"/>
    <w:rsid w:val="009D096C"/>
    <w:rsid w:val="009D1CEF"/>
    <w:rsid w:val="009D5F71"/>
    <w:rsid w:val="009E30CA"/>
    <w:rsid w:val="009F5C02"/>
    <w:rsid w:val="00A17437"/>
    <w:rsid w:val="00A43942"/>
    <w:rsid w:val="00A5026B"/>
    <w:rsid w:val="00A62D22"/>
    <w:rsid w:val="00A72AA0"/>
    <w:rsid w:val="00A9473D"/>
    <w:rsid w:val="00AA550E"/>
    <w:rsid w:val="00AB2879"/>
    <w:rsid w:val="00AC2812"/>
    <w:rsid w:val="00AD3AB3"/>
    <w:rsid w:val="00AE14D7"/>
    <w:rsid w:val="00B10C72"/>
    <w:rsid w:val="00B23116"/>
    <w:rsid w:val="00B3135F"/>
    <w:rsid w:val="00B37F67"/>
    <w:rsid w:val="00B44204"/>
    <w:rsid w:val="00B835C5"/>
    <w:rsid w:val="00B870F4"/>
    <w:rsid w:val="00B94F37"/>
    <w:rsid w:val="00B96D96"/>
    <w:rsid w:val="00BB1377"/>
    <w:rsid w:val="00BB1398"/>
    <w:rsid w:val="00BC1482"/>
    <w:rsid w:val="00BD544F"/>
    <w:rsid w:val="00BE478B"/>
    <w:rsid w:val="00C04A35"/>
    <w:rsid w:val="00C2238D"/>
    <w:rsid w:val="00C22AAC"/>
    <w:rsid w:val="00C459B6"/>
    <w:rsid w:val="00C6079A"/>
    <w:rsid w:val="00C65150"/>
    <w:rsid w:val="00C707ED"/>
    <w:rsid w:val="00C86E4F"/>
    <w:rsid w:val="00CA1FA4"/>
    <w:rsid w:val="00CB3CA4"/>
    <w:rsid w:val="00CC591F"/>
    <w:rsid w:val="00CD0C8A"/>
    <w:rsid w:val="00CD398C"/>
    <w:rsid w:val="00CD6170"/>
    <w:rsid w:val="00CF1DD7"/>
    <w:rsid w:val="00CF3D39"/>
    <w:rsid w:val="00CF4A2F"/>
    <w:rsid w:val="00D0061C"/>
    <w:rsid w:val="00D01D69"/>
    <w:rsid w:val="00D1310D"/>
    <w:rsid w:val="00D16DD3"/>
    <w:rsid w:val="00D2043F"/>
    <w:rsid w:val="00D30C6D"/>
    <w:rsid w:val="00D438DC"/>
    <w:rsid w:val="00D46899"/>
    <w:rsid w:val="00D507EE"/>
    <w:rsid w:val="00D66D51"/>
    <w:rsid w:val="00D72E7B"/>
    <w:rsid w:val="00D76550"/>
    <w:rsid w:val="00D90690"/>
    <w:rsid w:val="00DD261F"/>
    <w:rsid w:val="00DE390F"/>
    <w:rsid w:val="00DE51B7"/>
    <w:rsid w:val="00E10CD4"/>
    <w:rsid w:val="00E145A8"/>
    <w:rsid w:val="00E22021"/>
    <w:rsid w:val="00E2533F"/>
    <w:rsid w:val="00E43E02"/>
    <w:rsid w:val="00E61DC1"/>
    <w:rsid w:val="00E72D90"/>
    <w:rsid w:val="00E82649"/>
    <w:rsid w:val="00E9741A"/>
    <w:rsid w:val="00EA0571"/>
    <w:rsid w:val="00EB29BB"/>
    <w:rsid w:val="00EB44DF"/>
    <w:rsid w:val="00EC11DF"/>
    <w:rsid w:val="00EC63B6"/>
    <w:rsid w:val="00EC7C6E"/>
    <w:rsid w:val="00EC7E5F"/>
    <w:rsid w:val="00ED4141"/>
    <w:rsid w:val="00EE4CB5"/>
    <w:rsid w:val="00F176AA"/>
    <w:rsid w:val="00F21308"/>
    <w:rsid w:val="00F368FC"/>
    <w:rsid w:val="00F57D5E"/>
    <w:rsid w:val="00F6336D"/>
    <w:rsid w:val="00F64650"/>
    <w:rsid w:val="00F65A20"/>
    <w:rsid w:val="00F6607C"/>
    <w:rsid w:val="00F811D7"/>
    <w:rsid w:val="00F84ED9"/>
    <w:rsid w:val="00F84EF4"/>
    <w:rsid w:val="00FA53FA"/>
    <w:rsid w:val="00FA57E9"/>
    <w:rsid w:val="00FC28C1"/>
    <w:rsid w:val="00FD5E93"/>
    <w:rsid w:val="00FE20B5"/>
    <w:rsid w:val="00FE45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41361F-630D-4A9E-A9F1-3667B6F09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B3FEA"/>
  </w:style>
  <w:style w:type="paragraph" w:styleId="Nagwek1">
    <w:name w:val="heading 1"/>
    <w:basedOn w:val="Normalny"/>
    <w:next w:val="Normalny"/>
    <w:link w:val="Nagwek1Znak"/>
    <w:uiPriority w:val="9"/>
    <w:qFormat/>
    <w:rsid w:val="00D507EE"/>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B10C7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B10C72"/>
    <w:rPr>
      <w:rFonts w:asciiTheme="majorHAnsi" w:eastAsiaTheme="majorEastAsia" w:hAnsiTheme="majorHAnsi" w:cstheme="majorBidi"/>
      <w:spacing w:val="-10"/>
      <w:kern w:val="28"/>
      <w:sz w:val="56"/>
      <w:szCs w:val="56"/>
    </w:rPr>
  </w:style>
  <w:style w:type="paragraph" w:styleId="Akapitzlist">
    <w:name w:val="List Paragraph"/>
    <w:basedOn w:val="Normalny"/>
    <w:uiPriority w:val="99"/>
    <w:qFormat/>
    <w:rsid w:val="00FE20B5"/>
    <w:pPr>
      <w:spacing w:after="200" w:line="276" w:lineRule="auto"/>
      <w:ind w:left="720"/>
      <w:contextualSpacing/>
    </w:pPr>
  </w:style>
  <w:style w:type="character" w:customStyle="1" w:styleId="Nagwek1Znak">
    <w:name w:val="Nagłówek 1 Znak"/>
    <w:basedOn w:val="Domylnaczcionkaakapitu"/>
    <w:link w:val="Nagwek1"/>
    <w:uiPriority w:val="9"/>
    <w:rsid w:val="00D507EE"/>
    <w:rPr>
      <w:rFonts w:asciiTheme="majorHAnsi" w:eastAsiaTheme="majorEastAsia" w:hAnsiTheme="majorHAnsi" w:cstheme="majorBidi"/>
      <w:color w:val="2E74B5" w:themeColor="accent1" w:themeShade="BF"/>
      <w:sz w:val="32"/>
      <w:szCs w:val="32"/>
    </w:rPr>
  </w:style>
  <w:style w:type="table" w:styleId="Tabela-Siatka">
    <w:name w:val="Table Grid"/>
    <w:basedOn w:val="Standardowy"/>
    <w:uiPriority w:val="39"/>
    <w:rsid w:val="00D01D6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C22AAC"/>
    <w:pPr>
      <w:spacing w:after="0" w:line="240" w:lineRule="auto"/>
      <w:ind w:left="720"/>
      <w:contextualSpacing/>
    </w:pPr>
    <w:rPr>
      <w:rFonts w:ascii="Times New Roman" w:eastAsia="Calibri" w:hAnsi="Times New Roman" w:cs="Times New Roman"/>
      <w:sz w:val="26"/>
      <w:szCs w:val="24"/>
      <w:lang w:eastAsia="pl-PL"/>
    </w:rPr>
  </w:style>
  <w:style w:type="paragraph" w:customStyle="1" w:styleId="Default">
    <w:name w:val="Default"/>
    <w:rsid w:val="004479F0"/>
    <w:pPr>
      <w:autoSpaceDE w:val="0"/>
      <w:autoSpaceDN w:val="0"/>
      <w:adjustRightInd w:val="0"/>
      <w:spacing w:after="0" w:line="240" w:lineRule="auto"/>
    </w:pPr>
    <w:rPr>
      <w:rFonts w:ascii="Times New Roman" w:eastAsia="Batang" w:hAnsi="Times New Roman" w:cs="Times New Roman"/>
      <w:color w:val="000000"/>
      <w:sz w:val="24"/>
      <w:szCs w:val="24"/>
      <w:lang w:eastAsia="ko-KR"/>
    </w:rPr>
  </w:style>
  <w:style w:type="paragraph" w:styleId="Nagwek">
    <w:name w:val="header"/>
    <w:basedOn w:val="Normalny"/>
    <w:link w:val="NagwekZnak"/>
    <w:uiPriority w:val="99"/>
    <w:unhideWhenUsed/>
    <w:rsid w:val="0094776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47763"/>
  </w:style>
  <w:style w:type="paragraph" w:styleId="Stopka">
    <w:name w:val="footer"/>
    <w:basedOn w:val="Normalny"/>
    <w:link w:val="StopkaZnak"/>
    <w:uiPriority w:val="99"/>
    <w:unhideWhenUsed/>
    <w:rsid w:val="0094776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47763"/>
  </w:style>
  <w:style w:type="paragraph" w:styleId="Tekstdymka">
    <w:name w:val="Balloon Text"/>
    <w:basedOn w:val="Normalny"/>
    <w:link w:val="TekstdymkaZnak"/>
    <w:uiPriority w:val="99"/>
    <w:semiHidden/>
    <w:unhideWhenUsed/>
    <w:rsid w:val="0064247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4247D"/>
    <w:rPr>
      <w:rFonts w:ascii="Tahoma" w:hAnsi="Tahoma" w:cs="Tahoma"/>
      <w:sz w:val="16"/>
      <w:szCs w:val="16"/>
    </w:rPr>
  </w:style>
  <w:style w:type="character" w:customStyle="1" w:styleId="col2">
    <w:name w:val="col2"/>
    <w:basedOn w:val="Domylnaczcionkaakapitu"/>
    <w:rsid w:val="0047611F"/>
  </w:style>
  <w:style w:type="character" w:styleId="Hipercze">
    <w:name w:val="Hyperlink"/>
    <w:basedOn w:val="Domylnaczcionkaakapitu"/>
    <w:uiPriority w:val="99"/>
    <w:unhideWhenUsed/>
    <w:rsid w:val="0047611F"/>
    <w:rPr>
      <w:color w:val="0563C1" w:themeColor="hyperlink"/>
      <w:u w:val="single"/>
    </w:rPr>
  </w:style>
  <w:style w:type="character" w:styleId="Pogrubienie">
    <w:name w:val="Strong"/>
    <w:basedOn w:val="Domylnaczcionkaakapitu"/>
    <w:uiPriority w:val="22"/>
    <w:qFormat/>
    <w:rsid w:val="00227878"/>
    <w:rPr>
      <w:b/>
      <w:bCs/>
    </w:rPr>
  </w:style>
  <w:style w:type="paragraph" w:customStyle="1" w:styleId="Akapitzlist2">
    <w:name w:val="Akapit z listą2"/>
    <w:basedOn w:val="Normalny"/>
    <w:rsid w:val="007930BF"/>
    <w:pPr>
      <w:spacing w:after="0" w:line="240" w:lineRule="auto"/>
      <w:ind w:left="720"/>
      <w:contextualSpacing/>
    </w:pPr>
    <w:rPr>
      <w:rFonts w:ascii="Times New Roman" w:eastAsia="Calibri" w:hAnsi="Times New Roman" w:cs="Times New Roman"/>
      <w:sz w:val="26"/>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hart" Target="charts/chart5.xml"/><Relationship Id="rId26" Type="http://schemas.openxmlformats.org/officeDocument/2006/relationships/chart" Target="charts/chart13.xml"/><Relationship Id="rId3" Type="http://schemas.openxmlformats.org/officeDocument/2006/relationships/styles" Target="styles.xml"/><Relationship Id="rId21" Type="http://schemas.openxmlformats.org/officeDocument/2006/relationships/chart" Target="charts/chart8.xml"/><Relationship Id="rId34" Type="http://schemas.openxmlformats.org/officeDocument/2006/relationships/chart" Target="charts/chart2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hart" Target="charts/chart4.xml"/><Relationship Id="rId25" Type="http://schemas.openxmlformats.org/officeDocument/2006/relationships/chart" Target="charts/chart12.xml"/><Relationship Id="rId33" Type="http://schemas.openxmlformats.org/officeDocument/2006/relationships/chart" Target="charts/chart20.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7.xml"/><Relationship Id="rId29" Type="http://schemas.openxmlformats.org/officeDocument/2006/relationships/chart" Target="charts/chart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hart" Target="charts/chart11.xml"/><Relationship Id="rId32" Type="http://schemas.openxmlformats.org/officeDocument/2006/relationships/chart" Target="charts/chart19.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chart" Target="charts/chart10.xml"/><Relationship Id="rId28" Type="http://schemas.openxmlformats.org/officeDocument/2006/relationships/chart" Target="charts/chart15.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hart" Target="charts/chart6.xml"/><Relationship Id="rId31" Type="http://schemas.openxmlformats.org/officeDocument/2006/relationships/chart" Target="charts/chart1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hart" Target="charts/chart1.xml"/><Relationship Id="rId22" Type="http://schemas.openxmlformats.org/officeDocument/2006/relationships/chart" Target="charts/chart9.xml"/><Relationship Id="rId27" Type="http://schemas.openxmlformats.org/officeDocument/2006/relationships/chart" Target="charts/chart14.xml"/><Relationship Id="rId30" Type="http://schemas.openxmlformats.org/officeDocument/2006/relationships/chart" Target="charts/chart17.xml"/><Relationship Id="rId35"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Public\Documents\Korespondencja,%20pisma,%20sprawozdania,cv,wykaz\Komisja%20ds.%20jako&#347;ci%20kszta&#322;cenia\Ankiety_studenckie_do_analiz_2016\Analiza-GIK%20S1.xls"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Public\Documents\Korespondencja,%20pisma,%20sprawozdania,cv,wykaz\Komisja%20ds.%20jako&#347;ci%20kszta&#322;cenia\Ankiety_studenckie_do_analiz_2016\Analiza-ZIIP%20S2.xls"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Public\Documents\Korespondencja,%20pisma,%20sprawozdania,cv,wykaz\Komisja%20ds.%20jako&#347;ci%20kszta&#322;cenia\Ankiety_studenckie_do_analiz_2016\Analiza-TR%20N1.xls"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Public\Documents\Korespondencja,%20pisma,%20sprawozdania,cv,wykaz\Komisja%20ds.%20jako&#347;ci%20kszta&#322;cenia\Ankiety_studenckie_do_analiz_2016\Analiza-TRIL%20N1.xls"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Public\Documents\Korespondencja,%20pisma,%20sprawozdania,cv,wykaz\Komisja%20ds.%20jako&#347;ci%20kszta&#322;cenia\Ankiety_studenckie_do_analiz_2016\Analiza-ZIIP%20N1.xls"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Public\Documents\Korespondencja,%20pisma,%20sprawozdania,cv,wykaz\Komisja%20ds.%20jako&#347;ci%20kszta&#322;cenia\Ankiety_studenckie_do_analiz_2016\Analiza-ZIIP%20N2.xls" TargetMode="External"/></Relationships>
</file>

<file path=word/charts/_rels/chart15.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kchieps\Documents\ankieta%20dyplomant&#243;w%202016.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kchieps\Documents\ankieta%20dyplomant&#243;w%202016.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Paulina\Desktop\SPRAWOZDANIE%20EXCEL.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Paulina\Desktop\SPRAWOZDANIE%20EXCEL.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Paulina\Desktop\SPRAWOZDANIE%20EXCE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Public\Documents\Korespondencja,%20pisma,%20sprawozdania,cv,wykaz\Komisja%20ds.%20jako&#347;ci%20kszta&#322;cenia\Ankiety_studenckie_do_analiz_2016\Analiza-IB%20S1.xls"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Users\Paulina\Desktop\SPRAWOZDANIE%20EXCEL.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Users\Paulina\Desktop\SPRAWOZDANIE%20EXCE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Public\Documents\Korespondencja,%20pisma,%20sprawozdania,cv,wykaz\Komisja%20ds.%20jako&#347;ci%20kszta&#322;cenia\Ankiety_studenckie_do_analiz_2016\Analiza-ICHP%20S1.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Public\Documents\Korespondencja,%20pisma,%20sprawozdania,cv,wykaz\Komisja%20ds.%20jako&#347;ci%20kszta&#322;cenia\Ankiety_studenckie_do_analiz_2016\Analiza-TR%20S1.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Public\Documents\Korespondencja,%20pisma,%20sprawozdania,cv,wykaz\Komisja%20ds.%20jako&#347;ci%20kszta&#322;cenia\Ankiety_studenckie_do_analiz_2016\Analiza-TRIL%20S1.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Public\Documents\Korespondencja,%20pisma,%20sprawozdania,cv,wykaz\Komisja%20ds.%20jako&#347;ci%20kszta&#322;cenia\Ankiety_studenckie_do_analiz_2016\Analiza-ZIIP%20S1.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Public\Documents\Korespondencja,%20pisma,%20sprawozdania,cv,wykaz\Komisja%20ds.%20jako&#347;ci%20kszta&#322;cenia\Ankiety_studenckie_do_analiz_2016\Analiza-IPS%20S2.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Public\Documents\Korespondencja,%20pisma,%20sprawozdania,cv,wykaz\Komisja%20ds.%20jako&#347;ci%20kszta&#322;cenia\Ankiety_studenckie_do_analiz_2016\Analiza-TRIL%20S2.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Public\Documents\Korespondencja,%20pisma,%20sprawozdania,cv,wykaz\Komisja%20ds.%20jako&#347;ci%20kszta&#322;cenia\Ankiety_studenckie_do_analiz_2016\Analiza-TRwIP%20S2.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a:t>GiK S1 - 2015/16</a:t>
            </a:r>
          </a:p>
        </c:rich>
      </c:tx>
      <c:overlay val="0"/>
      <c:spPr>
        <a:noFill/>
        <a:ln>
          <a:noFill/>
        </a:ln>
        <a:effectLst/>
      </c:spPr>
    </c:title>
    <c:autoTitleDeleted val="0"/>
    <c:plotArea>
      <c:layout/>
      <c:barChart>
        <c:barDir val="bar"/>
        <c:grouping val="clustered"/>
        <c:varyColors val="0"/>
        <c:ser>
          <c:idx val="0"/>
          <c:order val="0"/>
          <c:spPr>
            <a:solidFill>
              <a:schemeClr val="accent1"/>
            </a:solidFill>
            <a:ln>
              <a:noFill/>
            </a:ln>
            <a:effectLst/>
          </c:spPr>
          <c:invertIfNegative val="0"/>
          <c:cat>
            <c:strRef>
              <c:f>'GiK ogłem'!$E$3:$J$3</c:f>
              <c:strCache>
                <c:ptCount val="6"/>
                <c:pt idx="0">
                  <c:v>1. dokładność i czytelność informacji dotyczących sposobu i kryteriów </c:v>
                </c:pt>
                <c:pt idx="1">
                  <c:v>2. rzeczywista możliwość zadawania pytań i postawa partnerska</c:v>
                </c:pt>
                <c:pt idx="2">
                  <c:v>3. terminowość, punktualność i efektywność wykorzystania czasu</c:v>
                </c:pt>
                <c:pt idx="3">
                  <c:v>4. treść przedmiotu była ciekawa i motywująca
</c:v>
                </c:pt>
                <c:pt idx="4">
                  <c:v>5. umiejętność przekazywania wiedzy przez prowadzącego</c:v>
                </c:pt>
                <c:pt idx="5">
                  <c:v>średnia</c:v>
                </c:pt>
              </c:strCache>
            </c:strRef>
          </c:cat>
          <c:val>
            <c:numRef>
              <c:f>'GiK ogłem'!$E$64:$J$64</c:f>
              <c:numCache>
                <c:formatCode>0.00</c:formatCode>
                <c:ptCount val="6"/>
                <c:pt idx="0">
                  <c:v>4.3447368421052639</c:v>
                </c:pt>
                <c:pt idx="1">
                  <c:v>4.3424561403508779</c:v>
                </c:pt>
                <c:pt idx="2">
                  <c:v>4.3645614035087723</c:v>
                </c:pt>
                <c:pt idx="3">
                  <c:v>4.1494736842105269</c:v>
                </c:pt>
                <c:pt idx="4">
                  <c:v>4.2714035087719289</c:v>
                </c:pt>
                <c:pt idx="5">
                  <c:v>4.2942105263157906</c:v>
                </c:pt>
              </c:numCache>
            </c:numRef>
          </c:val>
        </c:ser>
        <c:dLbls>
          <c:showLegendKey val="0"/>
          <c:showVal val="0"/>
          <c:showCatName val="0"/>
          <c:showSerName val="0"/>
          <c:showPercent val="0"/>
          <c:showBubbleSize val="0"/>
        </c:dLbls>
        <c:gapWidth val="182"/>
        <c:axId val="403320864"/>
        <c:axId val="403321648"/>
      </c:barChart>
      <c:catAx>
        <c:axId val="4033208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03321648"/>
        <c:crosses val="autoZero"/>
        <c:auto val="1"/>
        <c:lblAlgn val="ctr"/>
        <c:lblOffset val="100"/>
        <c:noMultiLvlLbl val="0"/>
      </c:catAx>
      <c:valAx>
        <c:axId val="403321648"/>
        <c:scaling>
          <c:orientation val="minMax"/>
          <c:max val="5"/>
          <c:min val="3.5"/>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033208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a:t>ZiIP S2 - 2015/16</a:t>
            </a:r>
          </a:p>
        </c:rich>
      </c:tx>
      <c:overlay val="0"/>
      <c:spPr>
        <a:noFill/>
        <a:ln>
          <a:noFill/>
        </a:ln>
        <a:effectLst/>
      </c:spPr>
    </c:title>
    <c:autoTitleDeleted val="0"/>
    <c:plotArea>
      <c:layout/>
      <c:barChart>
        <c:barDir val="bar"/>
        <c:grouping val="clustered"/>
        <c:varyColors val="0"/>
        <c:ser>
          <c:idx val="0"/>
          <c:order val="0"/>
          <c:spPr>
            <a:solidFill>
              <a:schemeClr val="accent1"/>
            </a:solidFill>
            <a:ln>
              <a:noFill/>
            </a:ln>
            <a:effectLst/>
          </c:spPr>
          <c:invertIfNegative val="0"/>
          <c:cat>
            <c:strRef>
              <c:f>'ZiIP S2 ogolna'!$E$3:$J$3</c:f>
              <c:strCache>
                <c:ptCount val="6"/>
                <c:pt idx="0">
                  <c:v>1. dokładność i czytelność informacji dotyczących sposobu i kryteriów </c:v>
                </c:pt>
                <c:pt idx="1">
                  <c:v>2. rzeczywista możliwość zadawania pytań i postawa partnerska</c:v>
                </c:pt>
                <c:pt idx="2">
                  <c:v>3. terminowość, punktualność i efektywność wykorzystania czasu</c:v>
                </c:pt>
                <c:pt idx="3">
                  <c:v>4. treść przedmiotu była ciekawa i motywująca
</c:v>
                </c:pt>
                <c:pt idx="4">
                  <c:v>5. umiejętność przekazywania wiedzy przez prowadzącego</c:v>
                </c:pt>
                <c:pt idx="5">
                  <c:v>średnia</c:v>
                </c:pt>
              </c:strCache>
            </c:strRef>
          </c:cat>
          <c:val>
            <c:numRef>
              <c:f>'ZiIP S2 ogolna'!$E$50:$J$50</c:f>
              <c:numCache>
                <c:formatCode>0.00</c:formatCode>
                <c:ptCount val="6"/>
                <c:pt idx="0">
                  <c:v>4.4565116279069761</c:v>
                </c:pt>
                <c:pt idx="1">
                  <c:v>4.4839534883720926</c:v>
                </c:pt>
                <c:pt idx="2">
                  <c:v>4.4934883720930223</c:v>
                </c:pt>
                <c:pt idx="3">
                  <c:v>4.4495348837209301</c:v>
                </c:pt>
                <c:pt idx="4">
                  <c:v>4.4760465116279065</c:v>
                </c:pt>
                <c:pt idx="5">
                  <c:v>4.4720930232558151</c:v>
                </c:pt>
              </c:numCache>
            </c:numRef>
          </c:val>
        </c:ser>
        <c:dLbls>
          <c:showLegendKey val="0"/>
          <c:showVal val="0"/>
          <c:showCatName val="0"/>
          <c:showSerName val="0"/>
          <c:showPercent val="0"/>
          <c:showBubbleSize val="0"/>
        </c:dLbls>
        <c:gapWidth val="182"/>
        <c:axId val="382464416"/>
        <c:axId val="382464808"/>
      </c:barChart>
      <c:catAx>
        <c:axId val="3824644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82464808"/>
        <c:crosses val="autoZero"/>
        <c:auto val="1"/>
        <c:lblAlgn val="ctr"/>
        <c:lblOffset val="100"/>
        <c:noMultiLvlLbl val="0"/>
      </c:catAx>
      <c:valAx>
        <c:axId val="382464808"/>
        <c:scaling>
          <c:orientation val="minMax"/>
          <c:max val="5"/>
          <c:min val="3.5"/>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824644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a:t>TR N1 - 2015/16</a:t>
            </a:r>
          </a:p>
        </c:rich>
      </c:tx>
      <c:overlay val="0"/>
      <c:spPr>
        <a:noFill/>
        <a:ln>
          <a:noFill/>
        </a:ln>
        <a:effectLst/>
      </c:spPr>
    </c:title>
    <c:autoTitleDeleted val="0"/>
    <c:plotArea>
      <c:layout/>
      <c:barChart>
        <c:barDir val="bar"/>
        <c:grouping val="clustered"/>
        <c:varyColors val="0"/>
        <c:ser>
          <c:idx val="0"/>
          <c:order val="0"/>
          <c:spPr>
            <a:solidFill>
              <a:schemeClr val="accent1"/>
            </a:solidFill>
            <a:ln>
              <a:noFill/>
            </a:ln>
            <a:effectLst/>
          </c:spPr>
          <c:invertIfNegative val="0"/>
          <c:cat>
            <c:strRef>
              <c:f>'TR N1 ogolna'!$E$3:$J$3</c:f>
              <c:strCache>
                <c:ptCount val="6"/>
                <c:pt idx="0">
                  <c:v>1. dokładność i czytelność informacji dotyczących sposobu i kryteriów </c:v>
                </c:pt>
                <c:pt idx="1">
                  <c:v>2. rzeczywista możliwość zadawania pytań i postawa partnerska</c:v>
                </c:pt>
                <c:pt idx="2">
                  <c:v>3. terminowość, punktualność i efektywność wykorzystania czasu</c:v>
                </c:pt>
                <c:pt idx="3">
                  <c:v>4. treść przedmiotu była ciekawa i motywująca
</c:v>
                </c:pt>
                <c:pt idx="4">
                  <c:v>5. umiejętność przekazywania wiedzy przez prowadzącego</c:v>
                </c:pt>
                <c:pt idx="5">
                  <c:v>średnia</c:v>
                </c:pt>
              </c:strCache>
            </c:strRef>
          </c:cat>
          <c:val>
            <c:numRef>
              <c:f>'TR N1 ogolna'!$E$17:$J$17</c:f>
              <c:numCache>
                <c:formatCode>0.00</c:formatCode>
                <c:ptCount val="6"/>
                <c:pt idx="0">
                  <c:v>4.6180000000000003</c:v>
                </c:pt>
                <c:pt idx="1">
                  <c:v>4.617</c:v>
                </c:pt>
                <c:pt idx="2">
                  <c:v>4.7170000000000005</c:v>
                </c:pt>
                <c:pt idx="3">
                  <c:v>4.4590000000000005</c:v>
                </c:pt>
                <c:pt idx="4">
                  <c:v>4.55</c:v>
                </c:pt>
                <c:pt idx="5">
                  <c:v>4.5920000000000005</c:v>
                </c:pt>
              </c:numCache>
            </c:numRef>
          </c:val>
        </c:ser>
        <c:dLbls>
          <c:showLegendKey val="0"/>
          <c:showVal val="0"/>
          <c:showCatName val="0"/>
          <c:showSerName val="0"/>
          <c:showPercent val="0"/>
          <c:showBubbleSize val="0"/>
        </c:dLbls>
        <c:gapWidth val="182"/>
        <c:axId val="382414480"/>
        <c:axId val="382414872"/>
      </c:barChart>
      <c:catAx>
        <c:axId val="38241448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82414872"/>
        <c:crosses val="autoZero"/>
        <c:auto val="1"/>
        <c:lblAlgn val="ctr"/>
        <c:lblOffset val="100"/>
        <c:noMultiLvlLbl val="0"/>
      </c:catAx>
      <c:valAx>
        <c:axId val="382414872"/>
        <c:scaling>
          <c:orientation val="minMax"/>
          <c:max val="5"/>
          <c:min val="3.5"/>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824144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a:t>TRiL</a:t>
            </a:r>
            <a:r>
              <a:rPr lang="pl-PL" baseline="0"/>
              <a:t> N1 - 2015/16</a:t>
            </a:r>
            <a:endParaRPr lang="pl-PL"/>
          </a:p>
        </c:rich>
      </c:tx>
      <c:overlay val="0"/>
      <c:spPr>
        <a:noFill/>
        <a:ln>
          <a:noFill/>
        </a:ln>
        <a:effectLst/>
      </c:spPr>
    </c:title>
    <c:autoTitleDeleted val="0"/>
    <c:plotArea>
      <c:layout/>
      <c:barChart>
        <c:barDir val="bar"/>
        <c:grouping val="clustered"/>
        <c:varyColors val="0"/>
        <c:ser>
          <c:idx val="0"/>
          <c:order val="0"/>
          <c:spPr>
            <a:solidFill>
              <a:schemeClr val="accent1"/>
            </a:solidFill>
            <a:ln>
              <a:noFill/>
            </a:ln>
            <a:effectLst/>
          </c:spPr>
          <c:invertIfNegative val="0"/>
          <c:cat>
            <c:strRef>
              <c:f>Wyniki_ankiety!$E$3:$J$3</c:f>
              <c:strCache>
                <c:ptCount val="6"/>
                <c:pt idx="0">
                  <c:v>1. dokładność i czytelność informacji dotyczących sposobu i kryteriów </c:v>
                </c:pt>
                <c:pt idx="1">
                  <c:v>2. rzeczywista możliwość zadawania pytań i postawa partnerska</c:v>
                </c:pt>
                <c:pt idx="2">
                  <c:v>3. terminowość, punktualność i efektywność wykorzystania czasu</c:v>
                </c:pt>
                <c:pt idx="3">
                  <c:v>4. treść przedmiotu była ciekawa i motywująca
</c:v>
                </c:pt>
                <c:pt idx="4">
                  <c:v>5. umiejętność przekazywania wiedzy przez prowadzącego</c:v>
                </c:pt>
                <c:pt idx="5">
                  <c:v>średnia</c:v>
                </c:pt>
              </c:strCache>
            </c:strRef>
          </c:cat>
          <c:val>
            <c:numRef>
              <c:f>Wyniki_ankiety!$E$16:$J$16</c:f>
              <c:numCache>
                <c:formatCode>0.00</c:formatCode>
                <c:ptCount val="6"/>
                <c:pt idx="0">
                  <c:v>4.55</c:v>
                </c:pt>
                <c:pt idx="1">
                  <c:v>4.5750000000000002</c:v>
                </c:pt>
                <c:pt idx="2">
                  <c:v>4.5750000000000002</c:v>
                </c:pt>
                <c:pt idx="3">
                  <c:v>4.375</c:v>
                </c:pt>
                <c:pt idx="4">
                  <c:v>4.5</c:v>
                </c:pt>
                <c:pt idx="5">
                  <c:v>4.5149999999999997</c:v>
                </c:pt>
              </c:numCache>
            </c:numRef>
          </c:val>
        </c:ser>
        <c:dLbls>
          <c:showLegendKey val="0"/>
          <c:showVal val="0"/>
          <c:showCatName val="0"/>
          <c:showSerName val="0"/>
          <c:showPercent val="0"/>
          <c:showBubbleSize val="0"/>
        </c:dLbls>
        <c:gapWidth val="182"/>
        <c:axId val="382415656"/>
        <c:axId val="382223448"/>
      </c:barChart>
      <c:catAx>
        <c:axId val="3824156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82223448"/>
        <c:crosses val="autoZero"/>
        <c:auto val="1"/>
        <c:lblAlgn val="ctr"/>
        <c:lblOffset val="100"/>
        <c:noMultiLvlLbl val="0"/>
      </c:catAx>
      <c:valAx>
        <c:axId val="382223448"/>
        <c:scaling>
          <c:orientation val="minMax"/>
          <c:max val="5"/>
          <c:min val="3.5"/>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824156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a:t>ZiIP N1 - 2015/16</a:t>
            </a:r>
          </a:p>
        </c:rich>
      </c:tx>
      <c:overlay val="0"/>
      <c:spPr>
        <a:noFill/>
        <a:ln>
          <a:noFill/>
        </a:ln>
        <a:effectLst/>
      </c:spPr>
    </c:title>
    <c:autoTitleDeleted val="0"/>
    <c:plotArea>
      <c:layout/>
      <c:barChart>
        <c:barDir val="bar"/>
        <c:grouping val="clustered"/>
        <c:varyColors val="0"/>
        <c:ser>
          <c:idx val="0"/>
          <c:order val="0"/>
          <c:spPr>
            <a:solidFill>
              <a:schemeClr val="accent1"/>
            </a:solidFill>
            <a:ln>
              <a:noFill/>
            </a:ln>
            <a:effectLst/>
          </c:spPr>
          <c:invertIfNegative val="0"/>
          <c:cat>
            <c:strRef>
              <c:f>'ZiIP,N1,cały-rok'!$E$3:$J$3</c:f>
              <c:strCache>
                <c:ptCount val="6"/>
                <c:pt idx="0">
                  <c:v>1. dokładność i czytelność informacji dotyczących sposobu i kryteriów </c:v>
                </c:pt>
                <c:pt idx="1">
                  <c:v>2. rzeczywista możliwość zadawania pytań i postawa partnerska</c:v>
                </c:pt>
                <c:pt idx="2">
                  <c:v>3. terminowość, punktualność i efektywność wykorzystania czasu</c:v>
                </c:pt>
                <c:pt idx="3">
                  <c:v>4. treść przedmiotu była ciekawa i motywująca
</c:v>
                </c:pt>
                <c:pt idx="4">
                  <c:v>5. umiejętność przekazywania wiedzy przez prowadzącego</c:v>
                </c:pt>
                <c:pt idx="5">
                  <c:v>średnia</c:v>
                </c:pt>
              </c:strCache>
            </c:strRef>
          </c:cat>
          <c:val>
            <c:numRef>
              <c:f>'ZiIP,N1,cały-rok'!$E$36:$J$36</c:f>
              <c:numCache>
                <c:formatCode>0.00</c:formatCode>
                <c:ptCount val="6"/>
                <c:pt idx="0">
                  <c:v>4.3603448275862062</c:v>
                </c:pt>
                <c:pt idx="1">
                  <c:v>4.3789655172413777</c:v>
                </c:pt>
                <c:pt idx="2">
                  <c:v>4.4272413793103444</c:v>
                </c:pt>
                <c:pt idx="3">
                  <c:v>4.2703448275862055</c:v>
                </c:pt>
                <c:pt idx="4">
                  <c:v>4.3368965517241369</c:v>
                </c:pt>
                <c:pt idx="5">
                  <c:v>4.3544827586206889</c:v>
                </c:pt>
              </c:numCache>
            </c:numRef>
          </c:val>
        </c:ser>
        <c:dLbls>
          <c:showLegendKey val="0"/>
          <c:showVal val="0"/>
          <c:showCatName val="0"/>
          <c:showSerName val="0"/>
          <c:showPercent val="0"/>
          <c:showBubbleSize val="0"/>
        </c:dLbls>
        <c:gapWidth val="182"/>
        <c:axId val="382224232"/>
        <c:axId val="382224624"/>
      </c:barChart>
      <c:catAx>
        <c:axId val="3822242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82224624"/>
        <c:crosses val="autoZero"/>
        <c:auto val="1"/>
        <c:lblAlgn val="ctr"/>
        <c:lblOffset val="100"/>
        <c:noMultiLvlLbl val="0"/>
      </c:catAx>
      <c:valAx>
        <c:axId val="382224624"/>
        <c:scaling>
          <c:orientation val="minMax"/>
          <c:max val="5"/>
          <c:min val="3.5"/>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822242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a:t>ZiIP N2 - 2015/16</a:t>
            </a:r>
          </a:p>
        </c:rich>
      </c:tx>
      <c:overlay val="0"/>
      <c:spPr>
        <a:noFill/>
        <a:ln>
          <a:noFill/>
        </a:ln>
        <a:effectLst/>
      </c:spPr>
    </c:title>
    <c:autoTitleDeleted val="0"/>
    <c:plotArea>
      <c:layout/>
      <c:barChart>
        <c:barDir val="bar"/>
        <c:grouping val="clustered"/>
        <c:varyColors val="0"/>
        <c:ser>
          <c:idx val="0"/>
          <c:order val="0"/>
          <c:spPr>
            <a:solidFill>
              <a:schemeClr val="accent1"/>
            </a:solidFill>
            <a:ln>
              <a:noFill/>
            </a:ln>
            <a:effectLst/>
          </c:spPr>
          <c:invertIfNegative val="0"/>
          <c:cat>
            <c:strRef>
              <c:f>'ZiIP N2 ogólna'!$E$3:$J$3</c:f>
              <c:strCache>
                <c:ptCount val="6"/>
                <c:pt idx="0">
                  <c:v>1. dokładność i czytelność informacji dotyczących sposobu i kryteriów </c:v>
                </c:pt>
                <c:pt idx="1">
                  <c:v>2. rzeczywista możliwość zadawania pytań i postawa partnerska</c:v>
                </c:pt>
                <c:pt idx="2">
                  <c:v>3. terminowość, punktualność i efektywność wykorzystania czasu</c:v>
                </c:pt>
                <c:pt idx="3">
                  <c:v>4. treść przedmiotu była ciekawa i motywująca
</c:v>
                </c:pt>
                <c:pt idx="4">
                  <c:v>5. umiejętność przekazywania wiedzy przez prowadzącego</c:v>
                </c:pt>
                <c:pt idx="5">
                  <c:v>średnia</c:v>
                </c:pt>
              </c:strCache>
            </c:strRef>
          </c:cat>
          <c:val>
            <c:numRef>
              <c:f>'ZiIP N2 ogólna'!$E$19:$J$19</c:f>
              <c:numCache>
                <c:formatCode>0.00</c:formatCode>
                <c:ptCount val="6"/>
                <c:pt idx="0">
                  <c:v>4.730833333333333</c:v>
                </c:pt>
                <c:pt idx="1">
                  <c:v>4.6741666666666655</c:v>
                </c:pt>
                <c:pt idx="2">
                  <c:v>4.774166666666666</c:v>
                </c:pt>
                <c:pt idx="3">
                  <c:v>4.291666666666667</c:v>
                </c:pt>
                <c:pt idx="4">
                  <c:v>4.5925000000000002</c:v>
                </c:pt>
                <c:pt idx="5">
                  <c:v>4.6133333333333342</c:v>
                </c:pt>
              </c:numCache>
            </c:numRef>
          </c:val>
        </c:ser>
        <c:dLbls>
          <c:showLegendKey val="0"/>
          <c:showVal val="0"/>
          <c:showCatName val="0"/>
          <c:showSerName val="0"/>
          <c:showPercent val="0"/>
          <c:showBubbleSize val="0"/>
        </c:dLbls>
        <c:gapWidth val="182"/>
        <c:axId val="382009928"/>
        <c:axId val="382010320"/>
      </c:barChart>
      <c:catAx>
        <c:axId val="3820099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82010320"/>
        <c:crosses val="autoZero"/>
        <c:auto val="1"/>
        <c:lblAlgn val="l"/>
        <c:lblOffset val="100"/>
        <c:noMultiLvlLbl val="0"/>
      </c:catAx>
      <c:valAx>
        <c:axId val="382010320"/>
        <c:scaling>
          <c:orientation val="minMax"/>
          <c:min val="3.5"/>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820099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cat>
            <c:strRef>
              <c:f>Arkusz1!$N$156:$Q$156</c:f>
              <c:strCache>
                <c:ptCount val="4"/>
                <c:pt idx="0">
                  <c:v>ZiIP II st stacj </c:v>
                </c:pt>
                <c:pt idx="1">
                  <c:v>ZiIP I st stacj </c:v>
                </c:pt>
                <c:pt idx="2">
                  <c:v>transport w Inż. Prod. II st stacj </c:v>
                </c:pt>
                <c:pt idx="3">
                  <c:v>TRiL I st</c:v>
                </c:pt>
              </c:strCache>
            </c:strRef>
          </c:cat>
          <c:val>
            <c:numRef>
              <c:f>Arkusz1!$N$157:$Q$157</c:f>
              <c:numCache>
                <c:formatCode>General</c:formatCode>
                <c:ptCount val="4"/>
                <c:pt idx="0">
                  <c:v>4.0967741935483879</c:v>
                </c:pt>
                <c:pt idx="1">
                  <c:v>3.8823529411764706</c:v>
                </c:pt>
                <c:pt idx="2">
                  <c:v>4</c:v>
                </c:pt>
                <c:pt idx="3">
                  <c:v>3.6666666666666665</c:v>
                </c:pt>
              </c:numCache>
            </c:numRef>
          </c:val>
        </c:ser>
        <c:dLbls>
          <c:showLegendKey val="0"/>
          <c:showVal val="0"/>
          <c:showCatName val="0"/>
          <c:showSerName val="0"/>
          <c:showPercent val="0"/>
          <c:showBubbleSize val="0"/>
        </c:dLbls>
        <c:gapWidth val="150"/>
        <c:axId val="382011104"/>
        <c:axId val="382011496"/>
      </c:barChart>
      <c:catAx>
        <c:axId val="382011104"/>
        <c:scaling>
          <c:orientation val="minMax"/>
        </c:scaling>
        <c:delete val="0"/>
        <c:axPos val="b"/>
        <c:numFmt formatCode="General" sourceLinked="0"/>
        <c:majorTickMark val="out"/>
        <c:minorTickMark val="none"/>
        <c:tickLblPos val="nextTo"/>
        <c:crossAx val="382011496"/>
        <c:crosses val="autoZero"/>
        <c:auto val="1"/>
        <c:lblAlgn val="ctr"/>
        <c:lblOffset val="100"/>
        <c:noMultiLvlLbl val="0"/>
      </c:catAx>
      <c:valAx>
        <c:axId val="382011496"/>
        <c:scaling>
          <c:orientation val="minMax"/>
          <c:max val="5"/>
          <c:min val="2"/>
        </c:scaling>
        <c:delete val="0"/>
        <c:axPos val="l"/>
        <c:majorGridlines/>
        <c:numFmt formatCode="General" sourceLinked="1"/>
        <c:majorTickMark val="out"/>
        <c:minorTickMark val="none"/>
        <c:tickLblPos val="nextTo"/>
        <c:crossAx val="382011104"/>
        <c:crosses val="autoZero"/>
        <c:crossBetween val="between"/>
      </c:valAx>
    </c:plotArea>
    <c:plotVisOnly val="1"/>
    <c:dispBlanksAs val="gap"/>
    <c:showDLblsOverMax val="0"/>
  </c:chart>
  <c:externalData r:id="rId1">
    <c:autoUpdate val="0"/>
  </c:externalData>
  <c:userShapes r:id="rId2"/>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38248999418059176"/>
          <c:y val="3.2958801498127348E-2"/>
          <c:w val="0.39039916390541674"/>
          <c:h val="0.89198006428971655"/>
        </c:manualLayout>
      </c:layout>
      <c:barChart>
        <c:barDir val="bar"/>
        <c:grouping val="clustered"/>
        <c:varyColors val="0"/>
        <c:ser>
          <c:idx val="0"/>
          <c:order val="0"/>
          <c:tx>
            <c:strRef>
              <c:f>Arkusz6!$D$21</c:f>
              <c:strCache>
                <c:ptCount val="1"/>
                <c:pt idx="0">
                  <c:v>ZiIP II st stacj </c:v>
                </c:pt>
              </c:strCache>
            </c:strRef>
          </c:tx>
          <c:spPr>
            <a:pattFill prst="lgCheck">
              <a:fgClr>
                <a:schemeClr val="tx1">
                  <a:lumMod val="75000"/>
                  <a:lumOff val="25000"/>
                </a:schemeClr>
              </a:fgClr>
              <a:bgClr>
                <a:schemeClr val="bg1"/>
              </a:bgClr>
            </a:pattFill>
          </c:spPr>
          <c:invertIfNegative val="0"/>
          <c:cat>
            <c:strRef>
              <c:f>Arkusz6!$B$22:$C$32</c:f>
              <c:strCache>
                <c:ptCount val="11"/>
                <c:pt idx="0">
                  <c:v>W jakim stopniu kierunkowe efekty kształcenia w zakresie: wiedzy, umiejętności i kompetencji społecznych spełniły twoje oczekiwania</c:v>
                </c:pt>
                <c:pt idx="1">
                  <c:v>W jakim stopniu tematyka praktyki była zgodna z realizowanym kierunkiem studiów</c:v>
                </c:pt>
                <c:pt idx="2">
                  <c:v>Jak oceniasz współpracę z promotorem w trakcie przygotowywania pracy dyplomowej</c:v>
                </c:pt>
                <c:pt idx="3">
                  <c:v>Jak oceniasz relacje w procesie dydaktycznym: nauczyciel akademicki student??</c:v>
                </c:pt>
                <c:pt idx="4">
                  <c:v>Jak oceniasz obieg informacji  w Uczelni?</c:v>
                </c:pt>
                <c:pt idx="5">
                  <c:v>Jak oceniasz dostęp do korzystania z literatury i bazy danych w Uczelni?</c:v>
                </c:pt>
                <c:pt idx="6">
                  <c:v>Jak oceniasz bazę dydaktyczną?</c:v>
                </c:pt>
                <c:pt idx="7">
                  <c:v>Jak oceniasz warunki socjalno bytowe w czasie studiów?</c:v>
                </c:pt>
                <c:pt idx="8">
                  <c:v>Jak oceniasz warunki w Uczelni umożliwiające rozwój kulturalny, sportowy i intelektualny?</c:v>
                </c:pt>
                <c:pt idx="9">
                  <c:v>Jak oceniasz kompetencje pracowników dziekanatu?</c:v>
                </c:pt>
                <c:pt idx="10">
                  <c:v>Jak oceniasz kompetencje pracowników Biblioteki Głównej?</c:v>
                </c:pt>
              </c:strCache>
            </c:strRef>
          </c:cat>
          <c:val>
            <c:numRef>
              <c:f>Arkusz6!$D$22:$D$32</c:f>
              <c:numCache>
                <c:formatCode>General</c:formatCode>
                <c:ptCount val="11"/>
                <c:pt idx="0">
                  <c:v>4.0967741935483879</c:v>
                </c:pt>
                <c:pt idx="1">
                  <c:v>4.193548387096774</c:v>
                </c:pt>
                <c:pt idx="2">
                  <c:v>4.7096774193548407</c:v>
                </c:pt>
                <c:pt idx="3">
                  <c:v>4.4516129032258069</c:v>
                </c:pt>
                <c:pt idx="4">
                  <c:v>4.3225806451612883</c:v>
                </c:pt>
                <c:pt idx="5">
                  <c:v>4.645161290322581</c:v>
                </c:pt>
                <c:pt idx="6">
                  <c:v>4.5161290322580658</c:v>
                </c:pt>
                <c:pt idx="7">
                  <c:v>4.2580645161290311</c:v>
                </c:pt>
                <c:pt idx="8">
                  <c:v>4.5161290322580658</c:v>
                </c:pt>
                <c:pt idx="9">
                  <c:v>4.6774193548387091</c:v>
                </c:pt>
                <c:pt idx="10">
                  <c:v>4.3548387096774173</c:v>
                </c:pt>
              </c:numCache>
            </c:numRef>
          </c:val>
        </c:ser>
        <c:ser>
          <c:idx val="1"/>
          <c:order val="1"/>
          <c:tx>
            <c:strRef>
              <c:f>Arkusz6!$E$21</c:f>
              <c:strCache>
                <c:ptCount val="1"/>
                <c:pt idx="0">
                  <c:v>ZiIP I st stacj </c:v>
                </c:pt>
              </c:strCache>
            </c:strRef>
          </c:tx>
          <c:spPr>
            <a:pattFill prst="zigZag">
              <a:fgClr>
                <a:schemeClr val="tx1">
                  <a:lumMod val="75000"/>
                  <a:lumOff val="25000"/>
                </a:schemeClr>
              </a:fgClr>
              <a:bgClr>
                <a:schemeClr val="bg1"/>
              </a:bgClr>
            </a:pattFill>
          </c:spPr>
          <c:invertIfNegative val="0"/>
          <c:cat>
            <c:strRef>
              <c:f>Arkusz6!$B$22:$C$32</c:f>
              <c:strCache>
                <c:ptCount val="11"/>
                <c:pt idx="0">
                  <c:v>W jakim stopniu kierunkowe efekty kształcenia w zakresie: wiedzy, umiejętności i kompetencji społecznych spełniły twoje oczekiwania</c:v>
                </c:pt>
                <c:pt idx="1">
                  <c:v>W jakim stopniu tematyka praktyki była zgodna z realizowanym kierunkiem studiów</c:v>
                </c:pt>
                <c:pt idx="2">
                  <c:v>Jak oceniasz współpracę z promotorem w trakcie przygotowywania pracy dyplomowej</c:v>
                </c:pt>
                <c:pt idx="3">
                  <c:v>Jak oceniasz relacje w procesie dydaktycznym: nauczyciel akademicki student??</c:v>
                </c:pt>
                <c:pt idx="4">
                  <c:v>Jak oceniasz obieg informacji  w Uczelni?</c:v>
                </c:pt>
                <c:pt idx="5">
                  <c:v>Jak oceniasz dostęp do korzystania z literatury i bazy danych w Uczelni?</c:v>
                </c:pt>
                <c:pt idx="6">
                  <c:v>Jak oceniasz bazę dydaktyczną?</c:v>
                </c:pt>
                <c:pt idx="7">
                  <c:v>Jak oceniasz warunki socjalno bytowe w czasie studiów?</c:v>
                </c:pt>
                <c:pt idx="8">
                  <c:v>Jak oceniasz warunki w Uczelni umożliwiające rozwój kulturalny, sportowy i intelektualny?</c:v>
                </c:pt>
                <c:pt idx="9">
                  <c:v>Jak oceniasz kompetencje pracowników dziekanatu?</c:v>
                </c:pt>
                <c:pt idx="10">
                  <c:v>Jak oceniasz kompetencje pracowników Biblioteki Głównej?</c:v>
                </c:pt>
              </c:strCache>
            </c:strRef>
          </c:cat>
          <c:val>
            <c:numRef>
              <c:f>Arkusz6!$E$22:$E$32</c:f>
              <c:numCache>
                <c:formatCode>General</c:formatCode>
                <c:ptCount val="11"/>
                <c:pt idx="0">
                  <c:v>3.8823529411764706</c:v>
                </c:pt>
                <c:pt idx="1">
                  <c:v>4.0588235294117654</c:v>
                </c:pt>
                <c:pt idx="2">
                  <c:v>4.7647058823529402</c:v>
                </c:pt>
                <c:pt idx="3">
                  <c:v>4.2941176470588216</c:v>
                </c:pt>
                <c:pt idx="4">
                  <c:v>4.117647058823529</c:v>
                </c:pt>
                <c:pt idx="5">
                  <c:v>4.5882352941176476</c:v>
                </c:pt>
                <c:pt idx="6">
                  <c:v>4.2941176470588216</c:v>
                </c:pt>
                <c:pt idx="7">
                  <c:v>4.0588235294117654</c:v>
                </c:pt>
                <c:pt idx="8">
                  <c:v>4.117647058823529</c:v>
                </c:pt>
                <c:pt idx="9">
                  <c:v>4.7058823529411775</c:v>
                </c:pt>
                <c:pt idx="10">
                  <c:v>4.4705882352941186</c:v>
                </c:pt>
              </c:numCache>
            </c:numRef>
          </c:val>
        </c:ser>
        <c:ser>
          <c:idx val="2"/>
          <c:order val="2"/>
          <c:tx>
            <c:strRef>
              <c:f>Arkusz6!$F$21</c:f>
              <c:strCache>
                <c:ptCount val="1"/>
                <c:pt idx="0">
                  <c:v>transport w Inż. Prod. II st stacj </c:v>
                </c:pt>
              </c:strCache>
            </c:strRef>
          </c:tx>
          <c:spPr>
            <a:pattFill prst="pct50">
              <a:fgClr>
                <a:schemeClr val="tx1">
                  <a:lumMod val="75000"/>
                  <a:lumOff val="25000"/>
                </a:schemeClr>
              </a:fgClr>
              <a:bgClr>
                <a:schemeClr val="bg1"/>
              </a:bgClr>
            </a:pattFill>
          </c:spPr>
          <c:invertIfNegative val="0"/>
          <c:cat>
            <c:strRef>
              <c:f>Arkusz6!$B$22:$C$32</c:f>
              <c:strCache>
                <c:ptCount val="11"/>
                <c:pt idx="0">
                  <c:v>W jakim stopniu kierunkowe efekty kształcenia w zakresie: wiedzy, umiejętności i kompetencji społecznych spełniły twoje oczekiwania</c:v>
                </c:pt>
                <c:pt idx="1">
                  <c:v>W jakim stopniu tematyka praktyki była zgodna z realizowanym kierunkiem studiów</c:v>
                </c:pt>
                <c:pt idx="2">
                  <c:v>Jak oceniasz współpracę z promotorem w trakcie przygotowywania pracy dyplomowej</c:v>
                </c:pt>
                <c:pt idx="3">
                  <c:v>Jak oceniasz relacje w procesie dydaktycznym: nauczyciel akademicki student??</c:v>
                </c:pt>
                <c:pt idx="4">
                  <c:v>Jak oceniasz obieg informacji  w Uczelni?</c:v>
                </c:pt>
                <c:pt idx="5">
                  <c:v>Jak oceniasz dostęp do korzystania z literatury i bazy danych w Uczelni?</c:v>
                </c:pt>
                <c:pt idx="6">
                  <c:v>Jak oceniasz bazę dydaktyczną?</c:v>
                </c:pt>
                <c:pt idx="7">
                  <c:v>Jak oceniasz warunki socjalno bytowe w czasie studiów?</c:v>
                </c:pt>
                <c:pt idx="8">
                  <c:v>Jak oceniasz warunki w Uczelni umożliwiające rozwój kulturalny, sportowy i intelektualny?</c:v>
                </c:pt>
                <c:pt idx="9">
                  <c:v>Jak oceniasz kompetencje pracowników dziekanatu?</c:v>
                </c:pt>
                <c:pt idx="10">
                  <c:v>Jak oceniasz kompetencje pracowników Biblioteki Głównej?</c:v>
                </c:pt>
              </c:strCache>
            </c:strRef>
          </c:cat>
          <c:val>
            <c:numRef>
              <c:f>Arkusz6!$F$22:$F$32</c:f>
              <c:numCache>
                <c:formatCode>General</c:formatCode>
                <c:ptCount val="11"/>
                <c:pt idx="0">
                  <c:v>4</c:v>
                </c:pt>
                <c:pt idx="1">
                  <c:v>4</c:v>
                </c:pt>
                <c:pt idx="2">
                  <c:v>4.8260869565217375</c:v>
                </c:pt>
                <c:pt idx="3">
                  <c:v>4.375</c:v>
                </c:pt>
                <c:pt idx="4">
                  <c:v>4.25</c:v>
                </c:pt>
                <c:pt idx="5">
                  <c:v>4.0416666666666679</c:v>
                </c:pt>
                <c:pt idx="6">
                  <c:v>4.0833333333333339</c:v>
                </c:pt>
                <c:pt idx="7">
                  <c:v>4.375</c:v>
                </c:pt>
                <c:pt idx="8">
                  <c:v>4.375</c:v>
                </c:pt>
                <c:pt idx="9">
                  <c:v>4.8333333333333339</c:v>
                </c:pt>
                <c:pt idx="10">
                  <c:v>4.2083333333333339</c:v>
                </c:pt>
              </c:numCache>
            </c:numRef>
          </c:val>
        </c:ser>
        <c:dLbls>
          <c:showLegendKey val="0"/>
          <c:showVal val="0"/>
          <c:showCatName val="0"/>
          <c:showSerName val="0"/>
          <c:showPercent val="0"/>
          <c:showBubbleSize val="0"/>
        </c:dLbls>
        <c:gapWidth val="150"/>
        <c:axId val="381771056"/>
        <c:axId val="381771448"/>
      </c:barChart>
      <c:catAx>
        <c:axId val="381771056"/>
        <c:scaling>
          <c:orientation val="minMax"/>
        </c:scaling>
        <c:delete val="0"/>
        <c:axPos val="l"/>
        <c:numFmt formatCode="General" sourceLinked="0"/>
        <c:majorTickMark val="out"/>
        <c:minorTickMark val="none"/>
        <c:tickLblPos val="nextTo"/>
        <c:crossAx val="381771448"/>
        <c:crosses val="autoZero"/>
        <c:auto val="1"/>
        <c:lblAlgn val="ctr"/>
        <c:lblOffset val="100"/>
        <c:noMultiLvlLbl val="0"/>
      </c:catAx>
      <c:valAx>
        <c:axId val="381771448"/>
        <c:scaling>
          <c:orientation val="minMax"/>
          <c:max val="5"/>
        </c:scaling>
        <c:delete val="0"/>
        <c:axPos val="b"/>
        <c:majorGridlines/>
        <c:numFmt formatCode="General" sourceLinked="1"/>
        <c:majorTickMark val="out"/>
        <c:minorTickMark val="none"/>
        <c:tickLblPos val="nextTo"/>
        <c:crossAx val="381771056"/>
        <c:crosses val="autoZero"/>
        <c:crossBetween val="between"/>
      </c:valAx>
    </c:plotArea>
    <c:legend>
      <c:legendPos val="r"/>
      <c:layout>
        <c:manualLayout>
          <c:xMode val="edge"/>
          <c:yMode val="edge"/>
          <c:x val="0.77972921936794093"/>
          <c:y val="0.43370975257306321"/>
          <c:w val="0.21876248500611636"/>
          <c:h val="0.19250558848683241"/>
        </c:manualLayout>
      </c:layout>
      <c:overlay val="0"/>
    </c:legend>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lineChart>
        <c:grouping val="standard"/>
        <c:varyColors val="0"/>
        <c:ser>
          <c:idx val="1"/>
          <c:order val="1"/>
          <c:tx>
            <c:strRef>
              <c:f>Arkusz3!$A$3</c:f>
              <c:strCache>
                <c:ptCount val="1"/>
                <c:pt idx="0">
                  <c:v>Ocena ogólna praktyki zawodowej</c:v>
                </c:pt>
              </c:strCache>
            </c:strRef>
          </c:tx>
          <c:spPr>
            <a:ln w="19050" cap="rnd">
              <a:solidFill>
                <a:sysClr val="windowText" lastClr="000000"/>
              </a:solidFill>
              <a:prstDash val="solid"/>
              <a:round/>
            </a:ln>
            <a:effectLst/>
          </c:spPr>
          <c:marker>
            <c:symbol val="none"/>
          </c:marker>
          <c:cat>
            <c:strRef>
              <c:f>Arkusz3!$B$1:$G$1</c:f>
              <c:strCache>
                <c:ptCount val="6"/>
                <c:pt idx="0">
                  <c:v>Geodezja</c:v>
                </c:pt>
                <c:pt idx="1">
                  <c:v>Transport</c:v>
                </c:pt>
                <c:pt idx="2">
                  <c:v>Technika rolnicza</c:v>
                </c:pt>
                <c:pt idx="3">
                  <c:v>Zarządzanie</c:v>
                </c:pt>
                <c:pt idx="4">
                  <c:v>Inżynieria chemiczna</c:v>
                </c:pt>
                <c:pt idx="5">
                  <c:v>Inżynieria bezpieczeństwa</c:v>
                </c:pt>
              </c:strCache>
            </c:strRef>
          </c:cat>
          <c:val>
            <c:numRef>
              <c:f>Arkusz3!$B$3:$G$3</c:f>
              <c:numCache>
                <c:formatCode>General</c:formatCode>
                <c:ptCount val="6"/>
                <c:pt idx="0">
                  <c:v>4.3099999999999996</c:v>
                </c:pt>
                <c:pt idx="1">
                  <c:v>4.3600000000000003</c:v>
                </c:pt>
                <c:pt idx="2">
                  <c:v>4.3600000000000003</c:v>
                </c:pt>
                <c:pt idx="3">
                  <c:v>4.46</c:v>
                </c:pt>
                <c:pt idx="4">
                  <c:v>4.3899999999999997</c:v>
                </c:pt>
                <c:pt idx="5">
                  <c:v>4.43</c:v>
                </c:pt>
              </c:numCache>
            </c:numRef>
          </c:val>
          <c:smooth val="0"/>
        </c:ser>
        <c:ser>
          <c:idx val="2"/>
          <c:order val="2"/>
          <c:tx>
            <c:strRef>
              <c:f>Arkusz3!$A$4</c:f>
              <c:strCache>
                <c:ptCount val="1"/>
                <c:pt idx="0">
                  <c:v>Ocena programu praktyki zawodowej</c:v>
                </c:pt>
              </c:strCache>
            </c:strRef>
          </c:tx>
          <c:spPr>
            <a:ln w="19050" cap="rnd">
              <a:solidFill>
                <a:schemeClr val="tx1"/>
              </a:solidFill>
              <a:prstDash val="sysDash"/>
              <a:round/>
            </a:ln>
            <a:effectLst/>
          </c:spPr>
          <c:marker>
            <c:symbol val="none"/>
          </c:marker>
          <c:cat>
            <c:strRef>
              <c:f>Arkusz3!$B$1:$G$1</c:f>
              <c:strCache>
                <c:ptCount val="6"/>
                <c:pt idx="0">
                  <c:v>Geodezja</c:v>
                </c:pt>
                <c:pt idx="1">
                  <c:v>Transport</c:v>
                </c:pt>
                <c:pt idx="2">
                  <c:v>Technika rolnicza</c:v>
                </c:pt>
                <c:pt idx="3">
                  <c:v>Zarządzanie</c:v>
                </c:pt>
                <c:pt idx="4">
                  <c:v>Inżynieria chemiczna</c:v>
                </c:pt>
                <c:pt idx="5">
                  <c:v>Inżynieria bezpieczeństwa</c:v>
                </c:pt>
              </c:strCache>
            </c:strRef>
          </c:cat>
          <c:val>
            <c:numRef>
              <c:f>Arkusz3!$B$4:$G$4</c:f>
              <c:numCache>
                <c:formatCode>General</c:formatCode>
                <c:ptCount val="6"/>
                <c:pt idx="0">
                  <c:v>4.3499999999999996</c:v>
                </c:pt>
                <c:pt idx="1">
                  <c:v>4.4000000000000004</c:v>
                </c:pt>
                <c:pt idx="2">
                  <c:v>4.34</c:v>
                </c:pt>
                <c:pt idx="3">
                  <c:v>4.46</c:v>
                </c:pt>
                <c:pt idx="4">
                  <c:v>4.51</c:v>
                </c:pt>
                <c:pt idx="5">
                  <c:v>4.3600000000000003</c:v>
                </c:pt>
              </c:numCache>
            </c:numRef>
          </c:val>
          <c:smooth val="0"/>
        </c:ser>
        <c:dLbls>
          <c:showLegendKey val="0"/>
          <c:showVal val="0"/>
          <c:showCatName val="0"/>
          <c:showSerName val="0"/>
          <c:showPercent val="0"/>
          <c:showBubbleSize val="0"/>
        </c:dLbls>
        <c:smooth val="0"/>
        <c:axId val="381772232"/>
        <c:axId val="381774760"/>
        <c:extLst>
          <c:ext xmlns:c15="http://schemas.microsoft.com/office/drawing/2012/chart" uri="{02D57815-91ED-43cb-92C2-25804820EDAC}">
            <c15:filteredLineSeries>
              <c15:ser>
                <c:idx val="0"/>
                <c:order val="0"/>
                <c:tx>
                  <c:strRef>
                    <c:extLst>
                      <c:ext uri="{02D57815-91ED-43cb-92C2-25804820EDAC}">
                        <c15:formulaRef>
                          <c15:sqref>Arkusz3!$A$2</c15:sqref>
                        </c15:formulaRef>
                      </c:ext>
                    </c:extLst>
                    <c:strCache>
                      <c:ptCount val="1"/>
                    </c:strCache>
                  </c:strRef>
                </c:tx>
                <c:spPr>
                  <a:ln w="19050" cap="rnd">
                    <a:solidFill>
                      <a:schemeClr val="accent1">
                        <a:shade val="65000"/>
                      </a:schemeClr>
                    </a:solidFill>
                    <a:round/>
                  </a:ln>
                  <a:effectLst/>
                </c:spPr>
                <c:marker>
                  <c:symbol val="none"/>
                </c:marker>
                <c:cat>
                  <c:strRef>
                    <c:extLst>
                      <c:ext uri="{02D57815-91ED-43cb-92C2-25804820EDAC}">
                        <c15:formulaRef>
                          <c15:sqref>Arkusz3!$B$1:$G$1</c15:sqref>
                        </c15:formulaRef>
                      </c:ext>
                    </c:extLst>
                    <c:strCache>
                      <c:ptCount val="6"/>
                      <c:pt idx="0">
                        <c:v>Geodezja</c:v>
                      </c:pt>
                      <c:pt idx="1">
                        <c:v>Transport</c:v>
                      </c:pt>
                      <c:pt idx="2">
                        <c:v>Technika rolnicza</c:v>
                      </c:pt>
                      <c:pt idx="3">
                        <c:v>Zarządzanie</c:v>
                      </c:pt>
                      <c:pt idx="4">
                        <c:v>Inżynieria chemiczna</c:v>
                      </c:pt>
                      <c:pt idx="5">
                        <c:v>Inżynieria bezpieczeństwa</c:v>
                      </c:pt>
                    </c:strCache>
                  </c:strRef>
                </c:cat>
                <c:val>
                  <c:numRef>
                    <c:extLst>
                      <c:ext uri="{02D57815-91ED-43cb-92C2-25804820EDAC}">
                        <c15:formulaRef>
                          <c15:sqref>Arkusz3!$B$2:$G$2</c15:sqref>
                        </c15:formulaRef>
                      </c:ext>
                    </c:extLst>
                    <c:numCache>
                      <c:formatCode>General</c:formatCode>
                      <c:ptCount val="6"/>
                      <c:pt idx="0">
                        <c:v>0</c:v>
                      </c:pt>
                      <c:pt idx="2">
                        <c:v>0</c:v>
                      </c:pt>
                      <c:pt idx="3">
                        <c:v>0</c:v>
                      </c:pt>
                      <c:pt idx="4">
                        <c:v>0</c:v>
                      </c:pt>
                    </c:numCache>
                  </c:numRef>
                </c:val>
                <c:smooth val="0"/>
              </c15:ser>
            </c15:filteredLineSeries>
          </c:ext>
        </c:extLst>
      </c:lineChart>
      <c:catAx>
        <c:axId val="381772232"/>
        <c:scaling>
          <c:orientation val="minMax"/>
        </c:scaling>
        <c:delete val="0"/>
        <c:axPos val="b"/>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81774760"/>
        <c:crosses val="autoZero"/>
        <c:auto val="1"/>
        <c:lblAlgn val="ctr"/>
        <c:lblOffset val="100"/>
        <c:noMultiLvlLbl val="0"/>
      </c:catAx>
      <c:valAx>
        <c:axId val="3817747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81772232"/>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a:t>Ocena ogólna praktyki zawodowej</a:t>
            </a:r>
          </a:p>
        </c:rich>
      </c:tx>
      <c:overlay val="0"/>
      <c:spPr>
        <a:noFill/>
        <a:ln>
          <a:noFill/>
        </a:ln>
        <a:effectLst/>
      </c:spPr>
    </c:title>
    <c:autoTitleDeleted val="0"/>
    <c:plotArea>
      <c:layout/>
      <c:barChart>
        <c:barDir val="col"/>
        <c:grouping val="clustered"/>
        <c:varyColors val="0"/>
        <c:ser>
          <c:idx val="0"/>
          <c:order val="0"/>
          <c:tx>
            <c:strRef>
              <c:f>Arkusz2!$A$6</c:f>
              <c:strCache>
                <c:ptCount val="1"/>
                <c:pt idx="0">
                  <c:v>1. Czy praktyka spełniła Pani/Pana oczekiwania?</c:v>
                </c:pt>
              </c:strCache>
            </c:strRef>
          </c:tx>
          <c:spPr>
            <a:pattFill prst="pct25">
              <a:fgClr>
                <a:schemeClr val="tx1"/>
              </a:fgClr>
              <a:bgClr>
                <a:schemeClr val="bg1"/>
              </a:bgClr>
            </a:pattFill>
            <a:ln>
              <a:solidFill>
                <a:sysClr val="windowText" lastClr="000000"/>
              </a:solidFill>
            </a:ln>
            <a:effectLst/>
          </c:spPr>
          <c:invertIfNegative val="0"/>
          <c:cat>
            <c:strRef>
              <c:f>Arkusz2!$B$5:$G$5</c:f>
              <c:strCache>
                <c:ptCount val="6"/>
                <c:pt idx="0">
                  <c:v>Geodezja i kartografia</c:v>
                </c:pt>
                <c:pt idx="1">
                  <c:v>Inżynieria bezpieczeństwa</c:v>
                </c:pt>
                <c:pt idx="2">
                  <c:v>Zarządzanie i inżynieria produkcji</c:v>
                </c:pt>
                <c:pt idx="3">
                  <c:v>Technika rolnicza i leśna</c:v>
                </c:pt>
                <c:pt idx="4">
                  <c:v>Inżynieria chemiczna i procesowa</c:v>
                </c:pt>
                <c:pt idx="5">
                  <c:v>Transport</c:v>
                </c:pt>
              </c:strCache>
            </c:strRef>
          </c:cat>
          <c:val>
            <c:numRef>
              <c:f>Arkusz2!$B$6:$G$6</c:f>
              <c:numCache>
                <c:formatCode>0.00</c:formatCode>
                <c:ptCount val="6"/>
                <c:pt idx="0">
                  <c:v>4.387096774193548</c:v>
                </c:pt>
                <c:pt idx="1">
                  <c:v>4.5365853658536581</c:v>
                </c:pt>
                <c:pt idx="2">
                  <c:v>4.5205479452054798</c:v>
                </c:pt>
                <c:pt idx="3">
                  <c:v>4.4210526315789478</c:v>
                </c:pt>
                <c:pt idx="4">
                  <c:v>4.6060606060606064</c:v>
                </c:pt>
                <c:pt idx="5">
                  <c:v>4.4918032786885247</c:v>
                </c:pt>
              </c:numCache>
            </c:numRef>
          </c:val>
        </c:ser>
        <c:ser>
          <c:idx val="1"/>
          <c:order val="1"/>
          <c:tx>
            <c:strRef>
              <c:f>Arkusz2!$A$7</c:f>
              <c:strCache>
                <c:ptCount val="1"/>
                <c:pt idx="0">
                  <c:v>2. Czy pogłębiła się Pani/Pana wiedza i umiejętność?</c:v>
                </c:pt>
              </c:strCache>
            </c:strRef>
          </c:tx>
          <c:spPr>
            <a:pattFill prst="dashHorz">
              <a:fgClr>
                <a:schemeClr val="tx1"/>
              </a:fgClr>
              <a:bgClr>
                <a:schemeClr val="bg1"/>
              </a:bgClr>
            </a:pattFill>
            <a:ln>
              <a:solidFill>
                <a:sysClr val="windowText" lastClr="000000"/>
              </a:solidFill>
            </a:ln>
            <a:effectLst/>
          </c:spPr>
          <c:invertIfNegative val="0"/>
          <c:cat>
            <c:strRef>
              <c:f>Arkusz2!$B$5:$G$5</c:f>
              <c:strCache>
                <c:ptCount val="6"/>
                <c:pt idx="0">
                  <c:v>Geodezja i kartografia</c:v>
                </c:pt>
                <c:pt idx="1">
                  <c:v>Inżynieria bezpieczeństwa</c:v>
                </c:pt>
                <c:pt idx="2">
                  <c:v>Zarządzanie i inżynieria produkcji</c:v>
                </c:pt>
                <c:pt idx="3">
                  <c:v>Technika rolnicza i leśna</c:v>
                </c:pt>
                <c:pt idx="4">
                  <c:v>Inżynieria chemiczna i procesowa</c:v>
                </c:pt>
                <c:pt idx="5">
                  <c:v>Transport</c:v>
                </c:pt>
              </c:strCache>
            </c:strRef>
          </c:cat>
          <c:val>
            <c:numRef>
              <c:f>Arkusz2!$B$7:$G$7</c:f>
              <c:numCache>
                <c:formatCode>0.00</c:formatCode>
                <c:ptCount val="6"/>
                <c:pt idx="0">
                  <c:v>4.403225806451613</c:v>
                </c:pt>
                <c:pt idx="1">
                  <c:v>4.5365853658536581</c:v>
                </c:pt>
                <c:pt idx="2">
                  <c:v>4.493150684931507</c:v>
                </c:pt>
                <c:pt idx="3">
                  <c:v>4.4210526315789478</c:v>
                </c:pt>
                <c:pt idx="4">
                  <c:v>4.3939393939393936</c:v>
                </c:pt>
                <c:pt idx="5">
                  <c:v>4.3934426229508201</c:v>
                </c:pt>
              </c:numCache>
            </c:numRef>
          </c:val>
        </c:ser>
        <c:ser>
          <c:idx val="2"/>
          <c:order val="2"/>
          <c:tx>
            <c:strRef>
              <c:f>Arkusz2!$A$8</c:f>
              <c:strCache>
                <c:ptCount val="1"/>
                <c:pt idx="0">
                  <c:v>3. Czy pozytywnie ocenia Pani/Pan poziom zadań realizowanych w trakcie praktyki?</c:v>
                </c:pt>
              </c:strCache>
            </c:strRef>
          </c:tx>
          <c:spPr>
            <a:pattFill prst="wdDnDiag">
              <a:fgClr>
                <a:schemeClr val="tx1"/>
              </a:fgClr>
              <a:bgClr>
                <a:schemeClr val="bg1"/>
              </a:bgClr>
            </a:pattFill>
            <a:ln>
              <a:solidFill>
                <a:sysClr val="windowText" lastClr="000000"/>
              </a:solidFill>
            </a:ln>
            <a:effectLst/>
          </c:spPr>
          <c:invertIfNegative val="0"/>
          <c:cat>
            <c:strRef>
              <c:f>Arkusz2!$B$5:$G$5</c:f>
              <c:strCache>
                <c:ptCount val="6"/>
                <c:pt idx="0">
                  <c:v>Geodezja i kartografia</c:v>
                </c:pt>
                <c:pt idx="1">
                  <c:v>Inżynieria bezpieczeństwa</c:v>
                </c:pt>
                <c:pt idx="2">
                  <c:v>Zarządzanie i inżynieria produkcji</c:v>
                </c:pt>
                <c:pt idx="3">
                  <c:v>Technika rolnicza i leśna</c:v>
                </c:pt>
                <c:pt idx="4">
                  <c:v>Inżynieria chemiczna i procesowa</c:v>
                </c:pt>
                <c:pt idx="5">
                  <c:v>Transport</c:v>
                </c:pt>
              </c:strCache>
            </c:strRef>
          </c:cat>
          <c:val>
            <c:numRef>
              <c:f>Arkusz2!$B$8:$G$8</c:f>
              <c:numCache>
                <c:formatCode>0.00</c:formatCode>
                <c:ptCount val="6"/>
                <c:pt idx="0">
                  <c:v>4.5</c:v>
                </c:pt>
                <c:pt idx="1">
                  <c:v>4.3414634146341466</c:v>
                </c:pt>
                <c:pt idx="2">
                  <c:v>4.4794520547945202</c:v>
                </c:pt>
                <c:pt idx="3">
                  <c:v>4.4736842105263159</c:v>
                </c:pt>
                <c:pt idx="4">
                  <c:v>4.5454545454545459</c:v>
                </c:pt>
                <c:pt idx="5">
                  <c:v>4.4590163934426226</c:v>
                </c:pt>
              </c:numCache>
            </c:numRef>
          </c:val>
        </c:ser>
        <c:ser>
          <c:idx val="3"/>
          <c:order val="3"/>
          <c:tx>
            <c:strRef>
              <c:f>Arkusz2!$A$9</c:f>
              <c:strCache>
                <c:ptCount val="1"/>
                <c:pt idx="0">
                  <c:v>4. Czy nabyta podczas studiów wiedza była wystarczająca i przydatna w realizacji zadań podczas odbywania praktyki?</c:v>
                </c:pt>
              </c:strCache>
            </c:strRef>
          </c:tx>
          <c:spPr>
            <a:pattFill prst="trellis">
              <a:fgClr>
                <a:schemeClr val="tx1"/>
              </a:fgClr>
              <a:bgClr>
                <a:schemeClr val="bg1"/>
              </a:bgClr>
            </a:pattFill>
            <a:ln>
              <a:solidFill>
                <a:sysClr val="windowText" lastClr="000000"/>
              </a:solidFill>
            </a:ln>
            <a:effectLst/>
          </c:spPr>
          <c:invertIfNegative val="0"/>
          <c:cat>
            <c:strRef>
              <c:f>Arkusz2!$B$5:$G$5</c:f>
              <c:strCache>
                <c:ptCount val="6"/>
                <c:pt idx="0">
                  <c:v>Geodezja i kartografia</c:v>
                </c:pt>
                <c:pt idx="1">
                  <c:v>Inżynieria bezpieczeństwa</c:v>
                </c:pt>
                <c:pt idx="2">
                  <c:v>Zarządzanie i inżynieria produkcji</c:v>
                </c:pt>
                <c:pt idx="3">
                  <c:v>Technika rolnicza i leśna</c:v>
                </c:pt>
                <c:pt idx="4">
                  <c:v>Inżynieria chemiczna i procesowa</c:v>
                </c:pt>
                <c:pt idx="5">
                  <c:v>Transport</c:v>
                </c:pt>
              </c:strCache>
            </c:strRef>
          </c:cat>
          <c:val>
            <c:numRef>
              <c:f>Arkusz2!$B$9:$G$9</c:f>
              <c:numCache>
                <c:formatCode>0.00</c:formatCode>
                <c:ptCount val="6"/>
                <c:pt idx="0">
                  <c:v>3.967741935483871</c:v>
                </c:pt>
                <c:pt idx="1">
                  <c:v>4.2926829268292686</c:v>
                </c:pt>
                <c:pt idx="2">
                  <c:v>4.3424657534246576</c:v>
                </c:pt>
                <c:pt idx="3">
                  <c:v>4.1052631578947372</c:v>
                </c:pt>
                <c:pt idx="4">
                  <c:v>4</c:v>
                </c:pt>
                <c:pt idx="5">
                  <c:v>4.081967213114754</c:v>
                </c:pt>
              </c:numCache>
            </c:numRef>
          </c:val>
        </c:ser>
        <c:dLbls>
          <c:showLegendKey val="0"/>
          <c:showVal val="0"/>
          <c:showCatName val="0"/>
          <c:showSerName val="0"/>
          <c:showPercent val="0"/>
          <c:showBubbleSize val="0"/>
        </c:dLbls>
        <c:gapWidth val="219"/>
        <c:overlap val="-27"/>
        <c:axId val="381775544"/>
        <c:axId val="381775936"/>
      </c:barChart>
      <c:catAx>
        <c:axId val="3817755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81775936"/>
        <c:crosses val="autoZero"/>
        <c:auto val="1"/>
        <c:lblAlgn val="ctr"/>
        <c:lblOffset val="100"/>
        <c:noMultiLvlLbl val="0"/>
      </c:catAx>
      <c:valAx>
        <c:axId val="38177593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81775544"/>
        <c:crosses val="autoZero"/>
        <c:crossBetween val="between"/>
      </c:valAx>
      <c:spPr>
        <a:noFill/>
        <a:ln>
          <a:noFill/>
        </a:ln>
        <a:effectLst/>
      </c:spPr>
    </c:plotArea>
    <c:legend>
      <c:legendPos val="b"/>
      <c:layout>
        <c:manualLayout>
          <c:xMode val="edge"/>
          <c:yMode val="edge"/>
          <c:x val="8.7761911117042568E-2"/>
          <c:y val="0.69541244025719495"/>
          <c:w val="0.82447601599877052"/>
          <c:h val="0.304587559742805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a:t>Programy praktyki zawodowej</a:t>
            </a:r>
          </a:p>
        </c:rich>
      </c:tx>
      <c:overlay val="0"/>
      <c:spPr>
        <a:noFill/>
        <a:ln>
          <a:noFill/>
        </a:ln>
        <a:effectLst/>
      </c:spPr>
    </c:title>
    <c:autoTitleDeleted val="0"/>
    <c:plotArea>
      <c:layout/>
      <c:barChart>
        <c:barDir val="col"/>
        <c:grouping val="clustered"/>
        <c:varyColors val="0"/>
        <c:ser>
          <c:idx val="0"/>
          <c:order val="0"/>
          <c:tx>
            <c:strRef>
              <c:f>Arkusz2!$A$18</c:f>
              <c:strCache>
                <c:ptCount val="1"/>
                <c:pt idx="0">
                  <c:v>1. Czy praktyki studenckie odbywały się zgodnie z przedstawionymi programami praktyk?</c:v>
                </c:pt>
              </c:strCache>
            </c:strRef>
          </c:tx>
          <c:spPr>
            <a:pattFill prst="pct25">
              <a:fgClr>
                <a:schemeClr val="tx1"/>
              </a:fgClr>
              <a:bgClr>
                <a:schemeClr val="bg1"/>
              </a:bgClr>
            </a:pattFill>
            <a:ln>
              <a:solidFill>
                <a:sysClr val="windowText" lastClr="000000"/>
              </a:solidFill>
            </a:ln>
            <a:effectLst/>
          </c:spPr>
          <c:invertIfNegative val="0"/>
          <c:cat>
            <c:strRef>
              <c:f>Arkusz2!$B$17:$G$17</c:f>
              <c:strCache>
                <c:ptCount val="6"/>
                <c:pt idx="0">
                  <c:v>Geodezja i kartografia</c:v>
                </c:pt>
                <c:pt idx="1">
                  <c:v>Inżynieria bezpieczeństwa</c:v>
                </c:pt>
                <c:pt idx="2">
                  <c:v>Zarządzanie i inżynieria produkcji</c:v>
                </c:pt>
                <c:pt idx="3">
                  <c:v>Technika rolnicza i leśna</c:v>
                </c:pt>
                <c:pt idx="4">
                  <c:v>Inżynieria chemiczna i procesowa</c:v>
                </c:pt>
                <c:pt idx="5">
                  <c:v>Transport</c:v>
                </c:pt>
              </c:strCache>
            </c:strRef>
          </c:cat>
          <c:val>
            <c:numRef>
              <c:f>Arkusz2!$B$18:$G$18</c:f>
              <c:numCache>
                <c:formatCode>0.00</c:formatCode>
                <c:ptCount val="6"/>
                <c:pt idx="0">
                  <c:v>4.4838709677419351</c:v>
                </c:pt>
                <c:pt idx="1">
                  <c:v>4.4878048780487809</c:v>
                </c:pt>
                <c:pt idx="2">
                  <c:v>4.4520547945205475</c:v>
                </c:pt>
                <c:pt idx="3">
                  <c:v>4.4736842105263159</c:v>
                </c:pt>
                <c:pt idx="4">
                  <c:v>4.666666666666667</c:v>
                </c:pt>
                <c:pt idx="5">
                  <c:v>4.5081967213114753</c:v>
                </c:pt>
              </c:numCache>
            </c:numRef>
          </c:val>
        </c:ser>
        <c:ser>
          <c:idx val="1"/>
          <c:order val="1"/>
          <c:tx>
            <c:strRef>
              <c:f>Arkusz2!$A$19</c:f>
              <c:strCache>
                <c:ptCount val="1"/>
                <c:pt idx="0">
                  <c:v>2. Czy podczas praktyki udało się Pani/Panu uzyskac wiedzę zawodową w ramach realizowanych zadań przedsiębiorstwa/instytucji/gospodarstwa?</c:v>
                </c:pt>
              </c:strCache>
            </c:strRef>
          </c:tx>
          <c:spPr>
            <a:pattFill prst="dashHorz">
              <a:fgClr>
                <a:schemeClr val="tx1"/>
              </a:fgClr>
              <a:bgClr>
                <a:schemeClr val="bg1"/>
              </a:bgClr>
            </a:pattFill>
            <a:ln>
              <a:solidFill>
                <a:sysClr val="windowText" lastClr="000000"/>
              </a:solidFill>
            </a:ln>
            <a:effectLst/>
          </c:spPr>
          <c:invertIfNegative val="0"/>
          <c:cat>
            <c:strRef>
              <c:f>Arkusz2!$B$17:$G$17</c:f>
              <c:strCache>
                <c:ptCount val="6"/>
                <c:pt idx="0">
                  <c:v>Geodezja i kartografia</c:v>
                </c:pt>
                <c:pt idx="1">
                  <c:v>Inżynieria bezpieczeństwa</c:v>
                </c:pt>
                <c:pt idx="2">
                  <c:v>Zarządzanie i inżynieria produkcji</c:v>
                </c:pt>
                <c:pt idx="3">
                  <c:v>Technika rolnicza i leśna</c:v>
                </c:pt>
                <c:pt idx="4">
                  <c:v>Inżynieria chemiczna i procesowa</c:v>
                </c:pt>
                <c:pt idx="5">
                  <c:v>Transport</c:v>
                </c:pt>
              </c:strCache>
            </c:strRef>
          </c:cat>
          <c:val>
            <c:numRef>
              <c:f>Arkusz2!$B$19:$G$19</c:f>
              <c:numCache>
                <c:formatCode>0.00</c:formatCode>
                <c:ptCount val="6"/>
                <c:pt idx="0">
                  <c:v>4.354838709677419</c:v>
                </c:pt>
                <c:pt idx="1">
                  <c:v>4.4390243902439028</c:v>
                </c:pt>
                <c:pt idx="2">
                  <c:v>4.3561643835616435</c:v>
                </c:pt>
                <c:pt idx="3">
                  <c:v>4.5263157894736841</c:v>
                </c:pt>
                <c:pt idx="4">
                  <c:v>4.333333333333333</c:v>
                </c:pt>
                <c:pt idx="5">
                  <c:v>4.442622950819672</c:v>
                </c:pt>
              </c:numCache>
            </c:numRef>
          </c:val>
        </c:ser>
        <c:ser>
          <c:idx val="2"/>
          <c:order val="2"/>
          <c:tx>
            <c:strRef>
              <c:f>Arkusz2!$A$20</c:f>
              <c:strCache>
                <c:ptCount val="1"/>
                <c:pt idx="0">
                  <c:v>3. Czy podczas praktyki udało się Pani/Panu uzyskać wskazane w programie praktyk umiejętności?</c:v>
                </c:pt>
              </c:strCache>
            </c:strRef>
          </c:tx>
          <c:spPr>
            <a:pattFill prst="wdDnDiag">
              <a:fgClr>
                <a:schemeClr val="tx1"/>
              </a:fgClr>
              <a:bgClr>
                <a:schemeClr val="bg1"/>
              </a:bgClr>
            </a:pattFill>
            <a:ln>
              <a:solidFill>
                <a:sysClr val="windowText" lastClr="000000"/>
              </a:solidFill>
            </a:ln>
            <a:effectLst/>
          </c:spPr>
          <c:invertIfNegative val="0"/>
          <c:cat>
            <c:strRef>
              <c:f>Arkusz2!$B$17:$G$17</c:f>
              <c:strCache>
                <c:ptCount val="6"/>
                <c:pt idx="0">
                  <c:v>Geodezja i kartografia</c:v>
                </c:pt>
                <c:pt idx="1">
                  <c:v>Inżynieria bezpieczeństwa</c:v>
                </c:pt>
                <c:pt idx="2">
                  <c:v>Zarządzanie i inżynieria produkcji</c:v>
                </c:pt>
                <c:pt idx="3">
                  <c:v>Technika rolnicza i leśna</c:v>
                </c:pt>
                <c:pt idx="4">
                  <c:v>Inżynieria chemiczna i procesowa</c:v>
                </c:pt>
                <c:pt idx="5">
                  <c:v>Transport</c:v>
                </c:pt>
              </c:strCache>
            </c:strRef>
          </c:cat>
          <c:val>
            <c:numRef>
              <c:f>Arkusz2!$B$20:$G$20</c:f>
              <c:numCache>
                <c:formatCode>0.00</c:formatCode>
                <c:ptCount val="6"/>
                <c:pt idx="0">
                  <c:v>4.225806451612903</c:v>
                </c:pt>
                <c:pt idx="1">
                  <c:v>4.1707317073170733</c:v>
                </c:pt>
                <c:pt idx="2">
                  <c:v>4.4109589041095889</c:v>
                </c:pt>
                <c:pt idx="3">
                  <c:v>4.2631578947368425</c:v>
                </c:pt>
                <c:pt idx="4">
                  <c:v>4.333333333333333</c:v>
                </c:pt>
                <c:pt idx="5">
                  <c:v>4.1967213114754101</c:v>
                </c:pt>
              </c:numCache>
            </c:numRef>
          </c:val>
        </c:ser>
        <c:ser>
          <c:idx val="3"/>
          <c:order val="3"/>
          <c:tx>
            <c:strRef>
              <c:f>Arkusz2!$A$21</c:f>
              <c:strCache>
                <c:ptCount val="1"/>
                <c:pt idx="0">
                  <c:v>4. Czy podczas praktyk udało się Pani/Panu rozwinąc kompetencje społeczne (np.. Umiejętnośc pracy w grupie)?</c:v>
                </c:pt>
              </c:strCache>
            </c:strRef>
          </c:tx>
          <c:spPr>
            <a:pattFill prst="trellis">
              <a:fgClr>
                <a:schemeClr val="tx1"/>
              </a:fgClr>
              <a:bgClr>
                <a:schemeClr val="bg1"/>
              </a:bgClr>
            </a:pattFill>
            <a:ln>
              <a:solidFill>
                <a:sysClr val="windowText" lastClr="000000"/>
              </a:solidFill>
            </a:ln>
            <a:effectLst/>
          </c:spPr>
          <c:invertIfNegative val="0"/>
          <c:cat>
            <c:strRef>
              <c:f>Arkusz2!$B$17:$G$17</c:f>
              <c:strCache>
                <c:ptCount val="6"/>
                <c:pt idx="0">
                  <c:v>Geodezja i kartografia</c:v>
                </c:pt>
                <c:pt idx="1">
                  <c:v>Inżynieria bezpieczeństwa</c:v>
                </c:pt>
                <c:pt idx="2">
                  <c:v>Zarządzanie i inżynieria produkcji</c:v>
                </c:pt>
                <c:pt idx="3">
                  <c:v>Technika rolnicza i leśna</c:v>
                </c:pt>
                <c:pt idx="4">
                  <c:v>Inżynieria chemiczna i procesowa</c:v>
                </c:pt>
                <c:pt idx="5">
                  <c:v>Transport</c:v>
                </c:pt>
              </c:strCache>
            </c:strRef>
          </c:cat>
          <c:val>
            <c:numRef>
              <c:f>Arkusz2!$B$21:$G$21</c:f>
              <c:numCache>
                <c:formatCode>0.00</c:formatCode>
                <c:ptCount val="6"/>
                <c:pt idx="0">
                  <c:v>4.338709677419355</c:v>
                </c:pt>
                <c:pt idx="1">
                  <c:v>4.3414634146341466</c:v>
                </c:pt>
                <c:pt idx="2">
                  <c:v>4.6164383561643838</c:v>
                </c:pt>
                <c:pt idx="3">
                  <c:v>4.1052631578947372</c:v>
                </c:pt>
                <c:pt idx="4">
                  <c:v>4.6969696969696972</c:v>
                </c:pt>
                <c:pt idx="5">
                  <c:v>4.442622950819672</c:v>
                </c:pt>
              </c:numCache>
            </c:numRef>
          </c:val>
        </c:ser>
        <c:dLbls>
          <c:showLegendKey val="0"/>
          <c:showVal val="0"/>
          <c:showCatName val="0"/>
          <c:showSerName val="0"/>
          <c:showPercent val="0"/>
          <c:showBubbleSize val="0"/>
        </c:dLbls>
        <c:gapWidth val="219"/>
        <c:overlap val="-27"/>
        <c:axId val="381575496"/>
        <c:axId val="381575888"/>
      </c:barChart>
      <c:catAx>
        <c:axId val="3815754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81575888"/>
        <c:crosses val="autoZero"/>
        <c:auto val="1"/>
        <c:lblAlgn val="ctr"/>
        <c:lblOffset val="100"/>
        <c:noMultiLvlLbl val="0"/>
      </c:catAx>
      <c:valAx>
        <c:axId val="38157588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815754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a:t>IB S1 - 2015/16</a:t>
            </a:r>
          </a:p>
        </c:rich>
      </c:tx>
      <c:overlay val="0"/>
      <c:spPr>
        <a:noFill/>
        <a:ln>
          <a:noFill/>
        </a:ln>
        <a:effectLst/>
      </c:spPr>
    </c:title>
    <c:autoTitleDeleted val="0"/>
    <c:plotArea>
      <c:layout/>
      <c:barChart>
        <c:barDir val="bar"/>
        <c:grouping val="clustered"/>
        <c:varyColors val="0"/>
        <c:ser>
          <c:idx val="0"/>
          <c:order val="0"/>
          <c:spPr>
            <a:solidFill>
              <a:schemeClr val="accent1"/>
            </a:solidFill>
            <a:ln>
              <a:noFill/>
            </a:ln>
            <a:effectLst/>
          </c:spPr>
          <c:invertIfNegative val="0"/>
          <c:cat>
            <c:strRef>
              <c:f>'IB ogółem'!$E$3:$J$3</c:f>
              <c:strCache>
                <c:ptCount val="6"/>
                <c:pt idx="0">
                  <c:v>1. dokładność i czytelność informacji dotyczących sposobu i kryteriów </c:v>
                </c:pt>
                <c:pt idx="1">
                  <c:v>2. rzeczywista możliwość zadawania pytań i postawa partnerska</c:v>
                </c:pt>
                <c:pt idx="2">
                  <c:v>3. terminowość, punktualność i efektywność wykorzystania czasu</c:v>
                </c:pt>
                <c:pt idx="3">
                  <c:v>4. treść przedmiotu była ciekawa i motywująca
</c:v>
                </c:pt>
                <c:pt idx="4">
                  <c:v>5. umiejętność przekazywania wiedzy przez prowadzącego</c:v>
                </c:pt>
                <c:pt idx="5">
                  <c:v>średnia</c:v>
                </c:pt>
              </c:strCache>
            </c:strRef>
          </c:cat>
          <c:val>
            <c:numRef>
              <c:f>'IB ogółem'!$E$57:$J$57</c:f>
              <c:numCache>
                <c:formatCode>0.00</c:formatCode>
                <c:ptCount val="6"/>
                <c:pt idx="0">
                  <c:v>4.2432000000000007</c:v>
                </c:pt>
                <c:pt idx="1">
                  <c:v>4.2934000000000001</c:v>
                </c:pt>
                <c:pt idx="2">
                  <c:v>4.4116</c:v>
                </c:pt>
                <c:pt idx="3">
                  <c:v>4.1954000000000011</c:v>
                </c:pt>
                <c:pt idx="4">
                  <c:v>4.2330000000000014</c:v>
                </c:pt>
                <c:pt idx="5">
                  <c:v>4.2758000000000003</c:v>
                </c:pt>
              </c:numCache>
            </c:numRef>
          </c:val>
        </c:ser>
        <c:dLbls>
          <c:showLegendKey val="0"/>
          <c:showVal val="0"/>
          <c:showCatName val="0"/>
          <c:showSerName val="0"/>
          <c:showPercent val="0"/>
          <c:showBubbleSize val="0"/>
        </c:dLbls>
        <c:gapWidth val="182"/>
        <c:axId val="403322432"/>
        <c:axId val="402347488"/>
      </c:barChart>
      <c:catAx>
        <c:axId val="4033224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02347488"/>
        <c:crosses val="autoZero"/>
        <c:auto val="1"/>
        <c:lblAlgn val="ctr"/>
        <c:lblOffset val="100"/>
        <c:noMultiLvlLbl val="0"/>
      </c:catAx>
      <c:valAx>
        <c:axId val="402347488"/>
        <c:scaling>
          <c:orientation val="minMax"/>
          <c:max val="5"/>
          <c:min val="3.5"/>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033224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pl-PL" sz="1400" b="1" i="0" baseline="0">
                <a:effectLst/>
              </a:rPr>
              <a:t>Czy wyznaczonych zakładowych opiekunów praktyk studenckich cechowała życzliwość i zaangażowanie?</a:t>
            </a:r>
            <a:endParaRPr lang="pl-PL" sz="1400">
              <a:effectLst/>
            </a:endParaRPr>
          </a:p>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pl-PL"/>
          </a:p>
        </c:rich>
      </c:tx>
      <c:overlay val="0"/>
      <c:spPr>
        <a:noFill/>
        <a:ln>
          <a:noFill/>
        </a:ln>
        <a:effectLst/>
      </c:spPr>
    </c:title>
    <c:autoTitleDeleted val="0"/>
    <c:plotArea>
      <c:layout/>
      <c:barChart>
        <c:barDir val="bar"/>
        <c:grouping val="clustered"/>
        <c:varyColors val="0"/>
        <c:ser>
          <c:idx val="0"/>
          <c:order val="0"/>
          <c:spPr>
            <a:pattFill prst="ltUpDiag">
              <a:fgClr>
                <a:schemeClr val="tx1"/>
              </a:fgClr>
              <a:bgClr>
                <a:schemeClr val="bg1"/>
              </a:bgClr>
            </a:pattFill>
            <a:ln>
              <a:solidFill>
                <a:sysClr val="windowText" lastClr="000000"/>
              </a:solidFill>
            </a:ln>
            <a:effectLst/>
          </c:spPr>
          <c:invertIfNegative val="0"/>
          <c:cat>
            <c:strRef>
              <c:f>Arkusz1!$B$167:$B$171</c:f>
              <c:strCache>
                <c:ptCount val="5"/>
                <c:pt idx="0">
                  <c:v>Zdecydowanie tak</c:v>
                </c:pt>
                <c:pt idx="1">
                  <c:v>Raczej tak</c:v>
                </c:pt>
                <c:pt idx="2">
                  <c:v>Trudno powiedzieć</c:v>
                </c:pt>
                <c:pt idx="3">
                  <c:v>Raczej nie</c:v>
                </c:pt>
                <c:pt idx="4">
                  <c:v>Zdecydowanie nie</c:v>
                </c:pt>
              </c:strCache>
            </c:strRef>
          </c:cat>
          <c:val>
            <c:numRef>
              <c:f>Arkusz1!$C$167:$C$171</c:f>
              <c:numCache>
                <c:formatCode>General</c:formatCode>
                <c:ptCount val="5"/>
                <c:pt idx="0">
                  <c:v>79.930795847750872</c:v>
                </c:pt>
                <c:pt idx="1">
                  <c:v>17.647058823529413</c:v>
                </c:pt>
                <c:pt idx="2">
                  <c:v>2.422145328719723</c:v>
                </c:pt>
              </c:numCache>
            </c:numRef>
          </c:val>
        </c:ser>
        <c:dLbls>
          <c:showLegendKey val="0"/>
          <c:showVal val="0"/>
          <c:showCatName val="0"/>
          <c:showSerName val="0"/>
          <c:showPercent val="0"/>
          <c:showBubbleSize val="0"/>
        </c:dLbls>
        <c:gapWidth val="182"/>
        <c:axId val="381576672"/>
        <c:axId val="381577064"/>
      </c:barChart>
      <c:catAx>
        <c:axId val="3815766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81577064"/>
        <c:crosses val="autoZero"/>
        <c:auto val="1"/>
        <c:lblAlgn val="ctr"/>
        <c:lblOffset val="100"/>
        <c:noMultiLvlLbl val="0"/>
      </c:catAx>
      <c:valAx>
        <c:axId val="38157706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815766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pl-PL" sz="1400" b="1" i="0" baseline="0">
                <a:effectLst/>
              </a:rPr>
              <a:t>Czy wystąpiły czynniki utrudniające realizację Pani/Pana praktyki?</a:t>
            </a:r>
            <a:endParaRPr lang="pl-PL" sz="1400">
              <a:effectLst/>
            </a:endParaRPr>
          </a:p>
        </c:rich>
      </c:tx>
      <c:layout>
        <c:manualLayout>
          <c:xMode val="edge"/>
          <c:yMode val="edge"/>
          <c:x val="0.12393935055638707"/>
          <c:y val="4.4994375703037118E-2"/>
        </c:manualLayout>
      </c:layout>
      <c:overlay val="0"/>
      <c:spPr>
        <a:noFill/>
        <a:ln>
          <a:noFill/>
        </a:ln>
        <a:effectLst/>
      </c:spPr>
    </c:title>
    <c:autoTitleDeleted val="0"/>
    <c:plotArea>
      <c:layout/>
      <c:barChart>
        <c:barDir val="bar"/>
        <c:grouping val="clustered"/>
        <c:varyColors val="0"/>
        <c:ser>
          <c:idx val="0"/>
          <c:order val="0"/>
          <c:spPr>
            <a:pattFill prst="ltUpDiag">
              <a:fgClr>
                <a:schemeClr val="tx1"/>
              </a:fgClr>
              <a:bgClr>
                <a:schemeClr val="bg1"/>
              </a:bgClr>
            </a:pattFill>
            <a:ln>
              <a:solidFill>
                <a:sysClr val="windowText" lastClr="000000"/>
              </a:solidFill>
            </a:ln>
            <a:effectLst/>
          </c:spPr>
          <c:invertIfNegative val="0"/>
          <c:cat>
            <c:strRef>
              <c:f>Arkusz1!$B$167:$B$171</c:f>
              <c:strCache>
                <c:ptCount val="5"/>
                <c:pt idx="0">
                  <c:v>Zdecydowanie tak</c:v>
                </c:pt>
                <c:pt idx="1">
                  <c:v>Raczej tak</c:v>
                </c:pt>
                <c:pt idx="2">
                  <c:v>Trudno powiedzieć</c:v>
                </c:pt>
                <c:pt idx="3">
                  <c:v>Raczej nie</c:v>
                </c:pt>
                <c:pt idx="4">
                  <c:v>Zdecydowanie nie</c:v>
                </c:pt>
              </c:strCache>
            </c:strRef>
          </c:cat>
          <c:val>
            <c:numRef>
              <c:f>Arkusz1!$D$167:$D$171</c:f>
              <c:numCache>
                <c:formatCode>0.00</c:formatCode>
                <c:ptCount val="5"/>
                <c:pt idx="0">
                  <c:v>0.69204152249134954</c:v>
                </c:pt>
                <c:pt idx="1">
                  <c:v>1.7301038062283738</c:v>
                </c:pt>
                <c:pt idx="2">
                  <c:v>4.844290657439446</c:v>
                </c:pt>
                <c:pt idx="3">
                  <c:v>28.719723183391004</c:v>
                </c:pt>
                <c:pt idx="4">
                  <c:v>64.013840830449837</c:v>
                </c:pt>
              </c:numCache>
            </c:numRef>
          </c:val>
        </c:ser>
        <c:dLbls>
          <c:showLegendKey val="0"/>
          <c:showVal val="0"/>
          <c:showCatName val="0"/>
          <c:showSerName val="0"/>
          <c:showPercent val="0"/>
          <c:showBubbleSize val="0"/>
        </c:dLbls>
        <c:gapWidth val="182"/>
        <c:axId val="380695336"/>
        <c:axId val="380695728"/>
      </c:barChart>
      <c:catAx>
        <c:axId val="3806953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80695728"/>
        <c:crosses val="autoZero"/>
        <c:auto val="1"/>
        <c:lblAlgn val="ctr"/>
        <c:lblOffset val="100"/>
        <c:noMultiLvlLbl val="0"/>
      </c:catAx>
      <c:valAx>
        <c:axId val="38069572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806953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I</a:t>
            </a:r>
            <a:r>
              <a:rPr lang="pl-PL"/>
              <a:t>ChiP S1 - 2015/16</a:t>
            </a:r>
            <a:endParaRPr lang="en-US"/>
          </a:p>
        </c:rich>
      </c:tx>
      <c:overlay val="0"/>
      <c:spPr>
        <a:noFill/>
        <a:ln>
          <a:noFill/>
        </a:ln>
        <a:effectLst/>
      </c:spPr>
    </c:title>
    <c:autoTitleDeleted val="0"/>
    <c:plotArea>
      <c:layout/>
      <c:barChart>
        <c:barDir val="bar"/>
        <c:grouping val="clustered"/>
        <c:varyColors val="0"/>
        <c:ser>
          <c:idx val="0"/>
          <c:order val="0"/>
          <c:spPr>
            <a:solidFill>
              <a:schemeClr val="accent1"/>
            </a:solidFill>
            <a:ln>
              <a:noFill/>
            </a:ln>
            <a:effectLst/>
          </c:spPr>
          <c:invertIfNegative val="0"/>
          <c:cat>
            <c:strRef>
              <c:f>'IChiP-ogólne'!$E$3:$J$3</c:f>
              <c:strCache>
                <c:ptCount val="6"/>
                <c:pt idx="0">
                  <c:v>1. dokładność i czytelność informacji dotyczących sposobu i kryteriów </c:v>
                </c:pt>
                <c:pt idx="1">
                  <c:v>2. rzeczywista możliwość zadawania pytań i postawa partnerska</c:v>
                </c:pt>
                <c:pt idx="2">
                  <c:v>3. terminowość, punktualność i efektywność wykorzystania czasu</c:v>
                </c:pt>
                <c:pt idx="3">
                  <c:v>4. treść przedmiotu była ciekawa i motywująca
</c:v>
                </c:pt>
                <c:pt idx="4">
                  <c:v>5. umiejętność przekazywania wiedzy przez prowadzącego</c:v>
                </c:pt>
                <c:pt idx="5">
                  <c:v>średnia</c:v>
                </c:pt>
              </c:strCache>
            </c:strRef>
          </c:cat>
          <c:val>
            <c:numRef>
              <c:f>'IChiP-ogólne'!$E$67:$J$67</c:f>
              <c:numCache>
                <c:formatCode>0.00</c:formatCode>
                <c:ptCount val="6"/>
                <c:pt idx="0">
                  <c:v>4.4320000000000013</c:v>
                </c:pt>
                <c:pt idx="1">
                  <c:v>4.3689999999999998</c:v>
                </c:pt>
                <c:pt idx="2">
                  <c:v>4.3810000000000002</c:v>
                </c:pt>
                <c:pt idx="3">
                  <c:v>4.2328333333333328</c:v>
                </c:pt>
                <c:pt idx="4">
                  <c:v>4.28</c:v>
                </c:pt>
                <c:pt idx="5">
                  <c:v>4.3388333333333318</c:v>
                </c:pt>
              </c:numCache>
            </c:numRef>
          </c:val>
        </c:ser>
        <c:dLbls>
          <c:showLegendKey val="0"/>
          <c:showVal val="0"/>
          <c:showCatName val="0"/>
          <c:showSerName val="0"/>
          <c:showPercent val="0"/>
          <c:showBubbleSize val="0"/>
        </c:dLbls>
        <c:gapWidth val="182"/>
        <c:axId val="402348272"/>
        <c:axId val="402348664"/>
      </c:barChart>
      <c:catAx>
        <c:axId val="4023482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02348664"/>
        <c:crosses val="autoZero"/>
        <c:auto val="1"/>
        <c:lblAlgn val="ctr"/>
        <c:lblOffset val="100"/>
        <c:noMultiLvlLbl val="0"/>
      </c:catAx>
      <c:valAx>
        <c:axId val="402348664"/>
        <c:scaling>
          <c:orientation val="minMax"/>
          <c:max val="5"/>
          <c:min val="3.5"/>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023482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TR</a:t>
            </a:r>
            <a:r>
              <a:rPr lang="pl-PL"/>
              <a:t> S1 - 2015/16</a:t>
            </a:r>
            <a:r>
              <a:rPr lang="en-US"/>
              <a:t> </a:t>
            </a:r>
          </a:p>
        </c:rich>
      </c:tx>
      <c:overlay val="0"/>
      <c:spPr>
        <a:noFill/>
        <a:ln>
          <a:noFill/>
        </a:ln>
        <a:effectLst/>
      </c:spPr>
    </c:title>
    <c:autoTitleDeleted val="0"/>
    <c:plotArea>
      <c:layout>
        <c:manualLayout>
          <c:layoutTarget val="inner"/>
          <c:xMode val="edge"/>
          <c:yMode val="edge"/>
          <c:x val="0.49615310586176725"/>
          <c:y val="0.18097222222222226"/>
          <c:w val="0.46506211723534557"/>
          <c:h val="0.72088764946048411"/>
        </c:manualLayout>
      </c:layout>
      <c:barChart>
        <c:barDir val="bar"/>
        <c:grouping val="clustered"/>
        <c:varyColors val="0"/>
        <c:ser>
          <c:idx val="0"/>
          <c:order val="0"/>
          <c:spPr>
            <a:solidFill>
              <a:schemeClr val="accent1"/>
            </a:solidFill>
            <a:ln>
              <a:noFill/>
            </a:ln>
            <a:effectLst/>
          </c:spPr>
          <c:invertIfNegative val="0"/>
          <c:cat>
            <c:strRef>
              <c:f>'TR-ogólna'!$E$3:$J$3</c:f>
              <c:strCache>
                <c:ptCount val="6"/>
                <c:pt idx="0">
                  <c:v>1. dokładność i czytelność informacji dotyczących sposobu i kryteriów </c:v>
                </c:pt>
                <c:pt idx="1">
                  <c:v>2. rzeczywista możliwość zadawania pytań i postawa partnerska</c:v>
                </c:pt>
                <c:pt idx="2">
                  <c:v>3. terminowość, punktualność i efektywność wykorzystania czasu</c:v>
                </c:pt>
                <c:pt idx="3">
                  <c:v>4. treść przedmiotu była ciekawa i motywująca
</c:v>
                </c:pt>
                <c:pt idx="4">
                  <c:v>5. umiejętność przekazywania wiedzy przez prowadzącego</c:v>
                </c:pt>
                <c:pt idx="5">
                  <c:v>średnia</c:v>
                </c:pt>
              </c:strCache>
            </c:strRef>
          </c:cat>
          <c:val>
            <c:numRef>
              <c:f>'TR-ogólna'!$E$81:$J$81</c:f>
              <c:numCache>
                <c:formatCode>0.00</c:formatCode>
                <c:ptCount val="6"/>
                <c:pt idx="0">
                  <c:v>4.1566216216216212</c:v>
                </c:pt>
                <c:pt idx="1">
                  <c:v>4.1700000000000017</c:v>
                </c:pt>
                <c:pt idx="2">
                  <c:v>4.1808108108108115</c:v>
                </c:pt>
                <c:pt idx="3">
                  <c:v>4.0786486486486497</c:v>
                </c:pt>
                <c:pt idx="4">
                  <c:v>4.1274324324324319</c:v>
                </c:pt>
                <c:pt idx="5">
                  <c:v>4.1420270270270265</c:v>
                </c:pt>
              </c:numCache>
            </c:numRef>
          </c:val>
        </c:ser>
        <c:dLbls>
          <c:showLegendKey val="0"/>
          <c:showVal val="0"/>
          <c:showCatName val="0"/>
          <c:showSerName val="0"/>
          <c:showPercent val="0"/>
          <c:showBubbleSize val="0"/>
        </c:dLbls>
        <c:gapWidth val="182"/>
        <c:axId val="381666680"/>
        <c:axId val="381667072"/>
      </c:barChart>
      <c:catAx>
        <c:axId val="38166668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81667072"/>
        <c:crosses val="autoZero"/>
        <c:auto val="1"/>
        <c:lblAlgn val="ctr"/>
        <c:lblOffset val="100"/>
        <c:noMultiLvlLbl val="0"/>
      </c:catAx>
      <c:valAx>
        <c:axId val="381667072"/>
        <c:scaling>
          <c:orientation val="minMax"/>
          <c:max val="5"/>
          <c:min val="3.5"/>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81666680"/>
        <c:crosses val="autoZero"/>
        <c:crossBetween val="between"/>
        <c:majorUnit val="0.2"/>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a:t>TRiL S1 2015/16</a:t>
            </a:r>
          </a:p>
        </c:rich>
      </c:tx>
      <c:layout>
        <c:manualLayout>
          <c:xMode val="edge"/>
          <c:yMode val="edge"/>
          <c:x val="0.38535411198600172"/>
          <c:y val="2.7777777777777776E-2"/>
        </c:manualLayout>
      </c:layout>
      <c:overlay val="0"/>
      <c:spPr>
        <a:noFill/>
        <a:ln>
          <a:noFill/>
        </a:ln>
        <a:effectLst/>
      </c:spPr>
    </c:title>
    <c:autoTitleDeleted val="0"/>
    <c:plotArea>
      <c:layout/>
      <c:barChart>
        <c:barDir val="bar"/>
        <c:grouping val="clustered"/>
        <c:varyColors val="0"/>
        <c:ser>
          <c:idx val="0"/>
          <c:order val="0"/>
          <c:spPr>
            <a:solidFill>
              <a:schemeClr val="accent1"/>
            </a:solidFill>
            <a:ln>
              <a:noFill/>
            </a:ln>
            <a:effectLst/>
          </c:spPr>
          <c:invertIfNegative val="0"/>
          <c:cat>
            <c:strRef>
              <c:f>'TRiL-ogólna'!$E$3:$J$3</c:f>
              <c:strCache>
                <c:ptCount val="6"/>
                <c:pt idx="0">
                  <c:v>1. dokładność i czytelność informacji dotyczących sposobu i kryteriów </c:v>
                </c:pt>
                <c:pt idx="1">
                  <c:v>2. rzeczywista możliwość zadawania pytań i postawa partnerska</c:v>
                </c:pt>
                <c:pt idx="2">
                  <c:v>3. terminowość, punktualność i efektywność wykorzystania czasu</c:v>
                </c:pt>
                <c:pt idx="3">
                  <c:v>4. treść przedmiotu była ciekawa i motywująca
</c:v>
                </c:pt>
                <c:pt idx="4">
                  <c:v>5. umiejętność przekazywania wiedzy przez prowadzącego</c:v>
                </c:pt>
                <c:pt idx="5">
                  <c:v>średnia</c:v>
                </c:pt>
              </c:strCache>
            </c:strRef>
          </c:cat>
          <c:val>
            <c:numRef>
              <c:f>'TRiL-ogólna'!$E$54:$J$54</c:f>
              <c:numCache>
                <c:formatCode>0.00</c:formatCode>
                <c:ptCount val="6"/>
                <c:pt idx="0">
                  <c:v>4.2646808510638303</c:v>
                </c:pt>
                <c:pt idx="1">
                  <c:v>4.2887234042553191</c:v>
                </c:pt>
                <c:pt idx="2">
                  <c:v>4.3082978723404235</c:v>
                </c:pt>
                <c:pt idx="3">
                  <c:v>4.1672340425531917</c:v>
                </c:pt>
                <c:pt idx="4">
                  <c:v>4.25</c:v>
                </c:pt>
                <c:pt idx="5">
                  <c:v>4.2559574468085115</c:v>
                </c:pt>
              </c:numCache>
            </c:numRef>
          </c:val>
        </c:ser>
        <c:dLbls>
          <c:showLegendKey val="0"/>
          <c:showVal val="0"/>
          <c:showCatName val="0"/>
          <c:showSerName val="0"/>
          <c:showPercent val="0"/>
          <c:showBubbleSize val="0"/>
        </c:dLbls>
        <c:gapWidth val="182"/>
        <c:axId val="381667856"/>
        <c:axId val="381668248"/>
      </c:barChart>
      <c:catAx>
        <c:axId val="3816678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81668248"/>
        <c:crosses val="autoZero"/>
        <c:auto val="1"/>
        <c:lblAlgn val="ctr"/>
        <c:lblOffset val="100"/>
        <c:noMultiLvlLbl val="0"/>
      </c:catAx>
      <c:valAx>
        <c:axId val="381668248"/>
        <c:scaling>
          <c:orientation val="minMax"/>
          <c:max val="5"/>
          <c:min val="3.5"/>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816678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a:t>ZiIP S1 - 2015/16</a:t>
            </a:r>
          </a:p>
        </c:rich>
      </c:tx>
      <c:overlay val="0"/>
      <c:spPr>
        <a:noFill/>
        <a:ln>
          <a:noFill/>
        </a:ln>
        <a:effectLst/>
      </c:spPr>
    </c:title>
    <c:autoTitleDeleted val="0"/>
    <c:plotArea>
      <c:layout/>
      <c:barChart>
        <c:barDir val="bar"/>
        <c:grouping val="clustered"/>
        <c:varyColors val="0"/>
        <c:ser>
          <c:idx val="0"/>
          <c:order val="0"/>
          <c:spPr>
            <a:solidFill>
              <a:schemeClr val="accent1"/>
            </a:solidFill>
            <a:ln>
              <a:noFill/>
            </a:ln>
            <a:effectLst/>
          </c:spPr>
          <c:invertIfNegative val="0"/>
          <c:cat>
            <c:strRef>
              <c:f>'ZiIP,S1,cały-rok'!$E$3:$J$3</c:f>
              <c:strCache>
                <c:ptCount val="6"/>
                <c:pt idx="0">
                  <c:v>1. dokładność i czytelność informacji dotyczących sposobu i kryteriów </c:v>
                </c:pt>
                <c:pt idx="1">
                  <c:v>2. rzeczywista możliwość zadawania pytań i postawa partnerska</c:v>
                </c:pt>
                <c:pt idx="2">
                  <c:v>3. terminowość, punktualność i efektywność wykorzystania czasu</c:v>
                </c:pt>
                <c:pt idx="3">
                  <c:v>4. treść przedmiotu była ciekawa i motywująca
</c:v>
                </c:pt>
                <c:pt idx="4">
                  <c:v>5. umiejętność przekazywania wiedzy przez prowadzącego</c:v>
                </c:pt>
                <c:pt idx="5">
                  <c:v>średnia</c:v>
                </c:pt>
              </c:strCache>
            </c:strRef>
          </c:cat>
          <c:val>
            <c:numRef>
              <c:f>'ZiIP,S1,cały-rok'!$E$96:$J$96</c:f>
              <c:numCache>
                <c:formatCode>0.00</c:formatCode>
                <c:ptCount val="6"/>
                <c:pt idx="0">
                  <c:v>4.2932584269662932</c:v>
                </c:pt>
                <c:pt idx="1">
                  <c:v>4.3382022471910124</c:v>
                </c:pt>
                <c:pt idx="2">
                  <c:v>4.3569662921348318</c:v>
                </c:pt>
                <c:pt idx="3">
                  <c:v>4.2183146067415729</c:v>
                </c:pt>
                <c:pt idx="4">
                  <c:v>4.2667415730337055</c:v>
                </c:pt>
                <c:pt idx="5">
                  <c:v>4.2949438202247174</c:v>
                </c:pt>
              </c:numCache>
            </c:numRef>
          </c:val>
        </c:ser>
        <c:dLbls>
          <c:showLegendKey val="0"/>
          <c:showVal val="0"/>
          <c:showCatName val="0"/>
          <c:showSerName val="0"/>
          <c:showPercent val="0"/>
          <c:showBubbleSize val="0"/>
        </c:dLbls>
        <c:gapWidth val="182"/>
        <c:axId val="402383928"/>
        <c:axId val="402384320"/>
      </c:barChart>
      <c:catAx>
        <c:axId val="4023839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02384320"/>
        <c:crosses val="autoZero"/>
        <c:auto val="1"/>
        <c:lblAlgn val="ctr"/>
        <c:lblOffset val="100"/>
        <c:noMultiLvlLbl val="0"/>
      </c:catAx>
      <c:valAx>
        <c:axId val="402384320"/>
        <c:scaling>
          <c:orientation val="minMax"/>
          <c:max val="5"/>
          <c:min val="3.5"/>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023839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a:t>IPS S2 - 2015/16</a:t>
            </a:r>
          </a:p>
        </c:rich>
      </c:tx>
      <c:overlay val="0"/>
      <c:spPr>
        <a:noFill/>
        <a:ln>
          <a:noFill/>
        </a:ln>
        <a:effectLst/>
      </c:spPr>
    </c:title>
    <c:autoTitleDeleted val="0"/>
    <c:plotArea>
      <c:layout/>
      <c:barChart>
        <c:barDir val="bar"/>
        <c:grouping val="clustered"/>
        <c:varyColors val="0"/>
        <c:ser>
          <c:idx val="0"/>
          <c:order val="0"/>
          <c:spPr>
            <a:solidFill>
              <a:schemeClr val="accent1"/>
            </a:solidFill>
            <a:ln>
              <a:noFill/>
            </a:ln>
            <a:effectLst/>
          </c:spPr>
          <c:invertIfNegative val="0"/>
          <c:cat>
            <c:strRef>
              <c:f>'IPS S2 ogólna'!$E$3:$J$3</c:f>
              <c:strCache>
                <c:ptCount val="6"/>
                <c:pt idx="0">
                  <c:v>1. dokładność i czytelność informacji dotyczących sposobu i kryteriów </c:v>
                </c:pt>
                <c:pt idx="1">
                  <c:v>2. rzeczywista możliwość zadawania pytań i postawa partnerska</c:v>
                </c:pt>
                <c:pt idx="2">
                  <c:v>3. terminowość, punktualność i efektywność wykorzystania czasu</c:v>
                </c:pt>
                <c:pt idx="3">
                  <c:v>4. treść przedmiotu była ciekawa i motywująca
</c:v>
                </c:pt>
                <c:pt idx="4">
                  <c:v>5. umiejętność przekazywania wiedzy przez prowadzącego</c:v>
                </c:pt>
                <c:pt idx="5">
                  <c:v>średnia</c:v>
                </c:pt>
              </c:strCache>
            </c:strRef>
          </c:cat>
          <c:val>
            <c:numRef>
              <c:f>'IPS S2 ogólna'!$E$28:$J$28</c:f>
              <c:numCache>
                <c:formatCode>0.00</c:formatCode>
                <c:ptCount val="6"/>
                <c:pt idx="0">
                  <c:v>4.4799999999999995</c:v>
                </c:pt>
                <c:pt idx="1">
                  <c:v>4.5280952380952382</c:v>
                </c:pt>
                <c:pt idx="2">
                  <c:v>4.5023809523809533</c:v>
                </c:pt>
                <c:pt idx="3">
                  <c:v>4.3576190476190488</c:v>
                </c:pt>
                <c:pt idx="4">
                  <c:v>4.4585714285714282</c:v>
                </c:pt>
                <c:pt idx="5">
                  <c:v>4.4647619047619056</c:v>
                </c:pt>
              </c:numCache>
            </c:numRef>
          </c:val>
        </c:ser>
        <c:dLbls>
          <c:showLegendKey val="0"/>
          <c:showVal val="0"/>
          <c:showCatName val="0"/>
          <c:showSerName val="0"/>
          <c:showPercent val="0"/>
          <c:showBubbleSize val="0"/>
        </c:dLbls>
        <c:gapWidth val="182"/>
        <c:axId val="402385104"/>
        <c:axId val="402093152"/>
      </c:barChart>
      <c:catAx>
        <c:axId val="4023851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02093152"/>
        <c:crosses val="autoZero"/>
        <c:auto val="1"/>
        <c:lblAlgn val="ctr"/>
        <c:lblOffset val="100"/>
        <c:noMultiLvlLbl val="0"/>
      </c:catAx>
      <c:valAx>
        <c:axId val="402093152"/>
        <c:scaling>
          <c:orientation val="minMax"/>
          <c:max val="5"/>
          <c:min val="3.5"/>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023851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a:t>TRiL S2 - 2015/16</a:t>
            </a:r>
          </a:p>
        </c:rich>
      </c:tx>
      <c:overlay val="0"/>
      <c:spPr>
        <a:noFill/>
        <a:ln>
          <a:noFill/>
        </a:ln>
        <a:effectLst/>
      </c:spPr>
    </c:title>
    <c:autoTitleDeleted val="0"/>
    <c:plotArea>
      <c:layout/>
      <c:barChart>
        <c:barDir val="bar"/>
        <c:grouping val="clustered"/>
        <c:varyColors val="0"/>
        <c:ser>
          <c:idx val="0"/>
          <c:order val="0"/>
          <c:spPr>
            <a:solidFill>
              <a:schemeClr val="accent1"/>
            </a:solidFill>
            <a:ln>
              <a:noFill/>
            </a:ln>
            <a:effectLst/>
          </c:spPr>
          <c:invertIfNegative val="0"/>
          <c:cat>
            <c:strRef>
              <c:f>'TRiL ogólna S2'!$E$3:$J$3</c:f>
              <c:strCache>
                <c:ptCount val="6"/>
                <c:pt idx="0">
                  <c:v>1. dokładność i czytelność informacji dotyczących sposobu i kryteriów </c:v>
                </c:pt>
                <c:pt idx="1">
                  <c:v>2. rzeczywista możliwość zadawania pytań i postawa partnerska</c:v>
                </c:pt>
                <c:pt idx="2">
                  <c:v>3. terminowość, punktualność i efektywność wykorzystania czasu</c:v>
                </c:pt>
                <c:pt idx="3">
                  <c:v>4. treść przedmiotu była ciekawa i motywująca
</c:v>
                </c:pt>
                <c:pt idx="4">
                  <c:v>5. umiejętność przekazywania wiedzy przez prowadzącego</c:v>
                </c:pt>
                <c:pt idx="5">
                  <c:v>średnia</c:v>
                </c:pt>
              </c:strCache>
            </c:strRef>
          </c:cat>
          <c:val>
            <c:numRef>
              <c:f>'TRiL ogólna S2'!$E$20:$J$20</c:f>
              <c:numCache>
                <c:formatCode>0.00</c:formatCode>
                <c:ptCount val="6"/>
                <c:pt idx="0">
                  <c:v>4.3930769230769231</c:v>
                </c:pt>
                <c:pt idx="1">
                  <c:v>4.4546153846153853</c:v>
                </c:pt>
                <c:pt idx="2">
                  <c:v>4.3953846153846152</c:v>
                </c:pt>
                <c:pt idx="3">
                  <c:v>4.4292307692307693</c:v>
                </c:pt>
                <c:pt idx="4">
                  <c:v>4.3769230769230774</c:v>
                </c:pt>
                <c:pt idx="5">
                  <c:v>4.4115384615384619</c:v>
                </c:pt>
              </c:numCache>
            </c:numRef>
          </c:val>
        </c:ser>
        <c:dLbls>
          <c:showLegendKey val="0"/>
          <c:showVal val="0"/>
          <c:showCatName val="0"/>
          <c:showSerName val="0"/>
          <c:showPercent val="0"/>
          <c:showBubbleSize val="0"/>
        </c:dLbls>
        <c:gapWidth val="182"/>
        <c:axId val="402093936"/>
        <c:axId val="402094328"/>
      </c:barChart>
      <c:catAx>
        <c:axId val="4020939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02094328"/>
        <c:crosses val="autoZero"/>
        <c:auto val="1"/>
        <c:lblAlgn val="ctr"/>
        <c:lblOffset val="100"/>
        <c:noMultiLvlLbl val="0"/>
      </c:catAx>
      <c:valAx>
        <c:axId val="402094328"/>
        <c:scaling>
          <c:orientation val="minMax"/>
          <c:max val="5"/>
          <c:min val="3.5"/>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020939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a:t>TwIP S2 2015/16</a:t>
            </a:r>
          </a:p>
        </c:rich>
      </c:tx>
      <c:overlay val="0"/>
      <c:spPr>
        <a:noFill/>
        <a:ln>
          <a:noFill/>
        </a:ln>
        <a:effectLst/>
      </c:spPr>
    </c:title>
    <c:autoTitleDeleted val="0"/>
    <c:plotArea>
      <c:layout/>
      <c:barChart>
        <c:barDir val="bar"/>
        <c:grouping val="clustered"/>
        <c:varyColors val="0"/>
        <c:ser>
          <c:idx val="0"/>
          <c:order val="0"/>
          <c:spPr>
            <a:solidFill>
              <a:schemeClr val="accent1"/>
            </a:solidFill>
            <a:ln>
              <a:noFill/>
            </a:ln>
            <a:effectLst/>
          </c:spPr>
          <c:invertIfNegative val="0"/>
          <c:cat>
            <c:strRef>
              <c:f>'TrwIP-S2-ogólna'!$E$3:$J$3</c:f>
              <c:strCache>
                <c:ptCount val="6"/>
                <c:pt idx="0">
                  <c:v>1. dokładność i czytelność informacji dotyczących sposobu i kryteriów </c:v>
                </c:pt>
                <c:pt idx="1">
                  <c:v>2. rzeczywista możliwość zadawania pytań i postawa partnerska</c:v>
                </c:pt>
                <c:pt idx="2">
                  <c:v>3. terminowość, punktualność i efektywność wykorzystania czasu</c:v>
                </c:pt>
                <c:pt idx="3">
                  <c:v>4. treść przedmiotu była ciekawa i motywująca
</c:v>
                </c:pt>
                <c:pt idx="4">
                  <c:v>5. umiejętność przekazywania wiedzy przez prowadzącego</c:v>
                </c:pt>
                <c:pt idx="5">
                  <c:v>średnia</c:v>
                </c:pt>
              </c:strCache>
            </c:strRef>
          </c:cat>
          <c:val>
            <c:numRef>
              <c:f>'TrwIP-S2-ogólna'!$E$30:$J$30</c:f>
              <c:numCache>
                <c:formatCode>0.00</c:formatCode>
                <c:ptCount val="6"/>
                <c:pt idx="0">
                  <c:v>4.1434782608695659</c:v>
                </c:pt>
                <c:pt idx="1">
                  <c:v>4.1752173913043471</c:v>
                </c:pt>
                <c:pt idx="2">
                  <c:v>4.1439130434782614</c:v>
                </c:pt>
                <c:pt idx="3">
                  <c:v>4.0756521739130438</c:v>
                </c:pt>
                <c:pt idx="4">
                  <c:v>4.089130434782609</c:v>
                </c:pt>
                <c:pt idx="5">
                  <c:v>4.1265217391304345</c:v>
                </c:pt>
              </c:numCache>
            </c:numRef>
          </c:val>
        </c:ser>
        <c:dLbls>
          <c:showLegendKey val="0"/>
          <c:showVal val="0"/>
          <c:showCatName val="0"/>
          <c:showSerName val="0"/>
          <c:showPercent val="0"/>
          <c:showBubbleSize val="0"/>
        </c:dLbls>
        <c:gapWidth val="182"/>
        <c:axId val="382463240"/>
        <c:axId val="382463632"/>
      </c:barChart>
      <c:catAx>
        <c:axId val="38246324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82463632"/>
        <c:crosses val="autoZero"/>
        <c:auto val="1"/>
        <c:lblAlgn val="ctr"/>
        <c:lblOffset val="100"/>
        <c:noMultiLvlLbl val="0"/>
      </c:catAx>
      <c:valAx>
        <c:axId val="382463632"/>
        <c:scaling>
          <c:orientation val="minMax"/>
          <c:max val="5"/>
          <c:min val="3.5"/>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824632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0.23211</cdr:x>
      <cdr:y>0.05528</cdr:y>
    </cdr:from>
    <cdr:to>
      <cdr:x>0.90925</cdr:x>
      <cdr:y>0.21357</cdr:y>
    </cdr:to>
    <cdr:sp macro="" textlink="">
      <cdr:nvSpPr>
        <cdr:cNvPr id="2" name="pole tekstowe 1"/>
        <cdr:cNvSpPr txBox="1"/>
      </cdr:nvSpPr>
      <cdr:spPr>
        <a:xfrm xmlns:a="http://schemas.openxmlformats.org/drawingml/2006/main">
          <a:off x="1490384" y="246530"/>
          <a:ext cx="4347883" cy="70597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pl-PL" sz="1100"/>
        </a:p>
      </cdr:txBody>
    </cdr:sp>
  </cdr:relSizeAnchor>
  <cdr:relSizeAnchor xmlns:cdr="http://schemas.openxmlformats.org/drawingml/2006/chartDrawing">
    <cdr:from>
      <cdr:x>0.23735</cdr:x>
      <cdr:y>0.05276</cdr:y>
    </cdr:from>
    <cdr:to>
      <cdr:x>0.91798</cdr:x>
      <cdr:y>0.19347</cdr:y>
    </cdr:to>
    <cdr:sp macro="" textlink="">
      <cdr:nvSpPr>
        <cdr:cNvPr id="3" name="pole tekstowe 2"/>
        <cdr:cNvSpPr txBox="1"/>
      </cdr:nvSpPr>
      <cdr:spPr>
        <a:xfrm xmlns:a="http://schemas.openxmlformats.org/drawingml/2006/main">
          <a:off x="1524002" y="235324"/>
          <a:ext cx="4370294" cy="62753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pl-PL" sz="1100"/>
        </a:p>
      </cdr:txBody>
    </cdr:sp>
  </cdr:relSizeAnchor>
  <cdr:relSizeAnchor xmlns:cdr="http://schemas.openxmlformats.org/drawingml/2006/chartDrawing">
    <cdr:from>
      <cdr:x>0.1897</cdr:x>
      <cdr:y>0.0884</cdr:y>
    </cdr:from>
    <cdr:to>
      <cdr:x>0.9365</cdr:x>
      <cdr:y>0.24586</cdr:y>
    </cdr:to>
    <cdr:sp macro="" textlink="">
      <cdr:nvSpPr>
        <cdr:cNvPr id="4" name="pole tekstowe 3"/>
        <cdr:cNvSpPr txBox="1"/>
      </cdr:nvSpPr>
      <cdr:spPr>
        <a:xfrm xmlns:a="http://schemas.openxmlformats.org/drawingml/2006/main">
          <a:off x="904875" y="304800"/>
          <a:ext cx="3562350" cy="542925"/>
        </a:xfrm>
        <a:prstGeom xmlns:a="http://schemas.openxmlformats.org/drawingml/2006/main" prst="rect">
          <a:avLst/>
        </a:prstGeom>
        <a:solidFill xmlns:a="http://schemas.openxmlformats.org/drawingml/2006/main">
          <a:schemeClr val="bg1"/>
        </a:solidFill>
      </cdr:spPr>
      <cdr:txBody>
        <a:bodyPr xmlns:a="http://schemas.openxmlformats.org/drawingml/2006/main" vertOverflow="clip" wrap="square" rtlCol="0"/>
        <a:lstStyle xmlns:a="http://schemas.openxmlformats.org/drawingml/2006/main"/>
        <a:p xmlns:a="http://schemas.openxmlformats.org/drawingml/2006/main">
          <a:pPr marL="0" marR="0" indent="0" algn="ctr" defTabSz="914400" rtl="0" eaLnBrk="1" fontAlgn="auto" latinLnBrk="0" hangingPunct="1">
            <a:lnSpc>
              <a:spcPct val="100000"/>
            </a:lnSpc>
            <a:spcBef>
              <a:spcPts val="0"/>
            </a:spcBef>
            <a:spcAft>
              <a:spcPts val="0"/>
            </a:spcAft>
            <a:buClrTx/>
            <a:buSzTx/>
            <a:buFontTx/>
            <a:buNone/>
            <a:tabLst/>
            <a:defRPr/>
          </a:pPr>
          <a:r>
            <a:rPr lang="pl-PL" sz="1100" b="1"/>
            <a:t>W jakim stopniu spełniły się Twoje oczekiwania związane z wybranym kierunkiem studiów</a:t>
          </a:r>
        </a:p>
        <a:p xmlns:a="http://schemas.openxmlformats.org/drawingml/2006/main">
          <a:endParaRPr lang="pl-PL" sz="1100"/>
        </a:p>
      </cdr:txBody>
    </cdr:sp>
  </cdr:relSizeAnchor>
</c:userShape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B1A9C-C2B6-4D10-A750-CF3BEFB50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9545</Words>
  <Characters>57272</Characters>
  <Application>Microsoft Office Word</Application>
  <DocSecurity>0</DocSecurity>
  <Lines>477</Lines>
  <Paragraphs>133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66684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Pracownik</dc:creator>
  <cp:lastModifiedBy>Michałek</cp:lastModifiedBy>
  <cp:revision>2</cp:revision>
  <cp:lastPrinted>2016-12-19T12:05:00Z</cp:lastPrinted>
  <dcterms:created xsi:type="dcterms:W3CDTF">2016-12-20T08:39:00Z</dcterms:created>
  <dcterms:modified xsi:type="dcterms:W3CDTF">2016-12-20T08:39:00Z</dcterms:modified>
</cp:coreProperties>
</file>